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BD" w:rsidRDefault="000156BD" w:rsidP="000156BD">
      <w:pPr>
        <w:spacing w:after="0" w:line="240" w:lineRule="auto"/>
        <w:jc w:val="center"/>
        <w:rPr>
          <w:rFonts w:ascii="Times New Roman" w:eastAsia="Times New Roman" w:hAnsi="Times New Roman" w:cs="Times New Roman"/>
          <w:b/>
          <w:bCs/>
          <w:sz w:val="25"/>
          <w:szCs w:val="25"/>
        </w:rPr>
      </w:pPr>
      <w:r w:rsidRPr="000156BD">
        <w:rPr>
          <w:rFonts w:ascii="Times New Roman" w:eastAsia="Times New Roman" w:hAnsi="Times New Roman" w:cs="Times New Roman"/>
          <w:b/>
          <w:bCs/>
          <w:sz w:val="25"/>
          <w:szCs w:val="25"/>
        </w:rPr>
        <w:t>SUPREME COURT OF INDIA</w:t>
      </w:r>
    </w:p>
    <w:p w:rsidR="000156BD" w:rsidRPr="000156BD" w:rsidRDefault="000156BD" w:rsidP="000156BD">
      <w:pPr>
        <w:spacing w:after="0" w:line="240" w:lineRule="auto"/>
        <w:jc w:val="center"/>
        <w:rPr>
          <w:rFonts w:ascii="Times New Roman" w:eastAsia="Times New Roman" w:hAnsi="Times New Roman" w:cs="Times New Roman"/>
          <w:b/>
          <w:bCs/>
          <w:sz w:val="25"/>
          <w:szCs w:val="25"/>
        </w:rPr>
      </w:pPr>
    </w:p>
    <w:p w:rsidR="000156BD" w:rsidRDefault="000156BD" w:rsidP="000156BD">
      <w:pPr>
        <w:spacing w:after="0" w:line="240" w:lineRule="auto"/>
        <w:jc w:val="center"/>
        <w:rPr>
          <w:rFonts w:ascii="Times New Roman" w:eastAsia="Times New Roman" w:hAnsi="Times New Roman" w:cs="Times New Roman"/>
          <w:bCs/>
          <w:sz w:val="25"/>
          <w:szCs w:val="25"/>
        </w:rPr>
      </w:pPr>
      <w:r w:rsidRPr="000156BD">
        <w:rPr>
          <w:rFonts w:ascii="Times New Roman" w:eastAsia="Times New Roman" w:hAnsi="Times New Roman" w:cs="Times New Roman"/>
          <w:bCs/>
          <w:sz w:val="25"/>
          <w:szCs w:val="25"/>
        </w:rPr>
        <w:t>Indra Sarma</w:t>
      </w:r>
    </w:p>
    <w:p w:rsidR="000156BD" w:rsidRPr="000156BD" w:rsidRDefault="000156BD" w:rsidP="000156BD">
      <w:pPr>
        <w:spacing w:after="0" w:line="240" w:lineRule="auto"/>
        <w:jc w:val="center"/>
        <w:rPr>
          <w:rFonts w:ascii="Times New Roman" w:eastAsia="Times New Roman" w:hAnsi="Times New Roman" w:cs="Times New Roman"/>
          <w:bCs/>
          <w:sz w:val="25"/>
          <w:szCs w:val="25"/>
        </w:rPr>
      </w:pPr>
    </w:p>
    <w:p w:rsidR="000156BD" w:rsidRDefault="000156BD" w:rsidP="000156BD">
      <w:pPr>
        <w:spacing w:after="0" w:line="240" w:lineRule="auto"/>
        <w:jc w:val="center"/>
        <w:rPr>
          <w:rFonts w:ascii="Times New Roman" w:eastAsia="Times New Roman" w:hAnsi="Times New Roman" w:cs="Times New Roman"/>
          <w:bCs/>
          <w:sz w:val="25"/>
          <w:szCs w:val="25"/>
        </w:rPr>
      </w:pPr>
      <w:r w:rsidRPr="000156BD">
        <w:rPr>
          <w:rFonts w:ascii="Times New Roman" w:eastAsia="Times New Roman" w:hAnsi="Times New Roman" w:cs="Times New Roman"/>
          <w:bCs/>
          <w:sz w:val="25"/>
          <w:szCs w:val="25"/>
        </w:rPr>
        <w:t>Vs.</w:t>
      </w:r>
    </w:p>
    <w:p w:rsidR="000156BD" w:rsidRPr="000156BD" w:rsidRDefault="000156BD" w:rsidP="000156BD">
      <w:pPr>
        <w:spacing w:after="0" w:line="240" w:lineRule="auto"/>
        <w:jc w:val="center"/>
        <w:rPr>
          <w:rFonts w:ascii="Times New Roman" w:eastAsia="Times New Roman" w:hAnsi="Times New Roman" w:cs="Times New Roman"/>
          <w:bCs/>
          <w:sz w:val="25"/>
          <w:szCs w:val="25"/>
        </w:rPr>
      </w:pPr>
    </w:p>
    <w:p w:rsidR="000156BD" w:rsidRDefault="000156BD" w:rsidP="000156BD">
      <w:pPr>
        <w:spacing w:after="0" w:line="240" w:lineRule="auto"/>
        <w:jc w:val="center"/>
        <w:rPr>
          <w:rFonts w:ascii="Times New Roman" w:eastAsia="Times New Roman" w:hAnsi="Times New Roman" w:cs="Times New Roman"/>
          <w:bCs/>
          <w:sz w:val="25"/>
          <w:szCs w:val="25"/>
        </w:rPr>
      </w:pPr>
      <w:r w:rsidRPr="000156BD">
        <w:rPr>
          <w:rFonts w:ascii="Times New Roman" w:eastAsia="Times New Roman" w:hAnsi="Times New Roman" w:cs="Times New Roman"/>
          <w:bCs/>
          <w:sz w:val="25"/>
          <w:szCs w:val="25"/>
        </w:rPr>
        <w:t>V.K.V.</w:t>
      </w:r>
      <w:r w:rsidR="00BE2AD0">
        <w:rPr>
          <w:rFonts w:ascii="Times New Roman" w:eastAsia="Times New Roman" w:hAnsi="Times New Roman" w:cs="Times New Roman"/>
          <w:bCs/>
          <w:sz w:val="25"/>
          <w:szCs w:val="25"/>
        </w:rPr>
        <w:t xml:space="preserve"> </w:t>
      </w:r>
      <w:r w:rsidRPr="000156BD">
        <w:rPr>
          <w:rFonts w:ascii="Times New Roman" w:eastAsia="Times New Roman" w:hAnsi="Times New Roman" w:cs="Times New Roman"/>
          <w:bCs/>
          <w:sz w:val="25"/>
          <w:szCs w:val="25"/>
        </w:rPr>
        <w:t>Sarma</w:t>
      </w:r>
    </w:p>
    <w:p w:rsidR="000156BD" w:rsidRDefault="000156BD" w:rsidP="000156BD">
      <w:pPr>
        <w:spacing w:after="0" w:line="240" w:lineRule="auto"/>
        <w:jc w:val="center"/>
        <w:rPr>
          <w:rFonts w:ascii="Times New Roman" w:eastAsia="Times New Roman" w:hAnsi="Times New Roman" w:cs="Times New Roman"/>
          <w:bCs/>
          <w:sz w:val="25"/>
          <w:szCs w:val="25"/>
        </w:rPr>
      </w:pP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Crl.A.No.2009 of</w:t>
      </w:r>
      <w:r w:rsidRPr="000156BD">
        <w:rPr>
          <w:rFonts w:ascii="Times New Roman" w:eastAsia="Times New Roman" w:hAnsi="Times New Roman" w:cs="Times New Roman"/>
          <w:sz w:val="25"/>
          <w:szCs w:val="25"/>
        </w:rPr>
        <w:t xml:space="preserve"> 2013</w:t>
      </w:r>
    </w:p>
    <w:p w:rsidR="000156BD" w:rsidRDefault="000156BD" w:rsidP="000156BD">
      <w:pPr>
        <w:spacing w:after="0" w:line="240" w:lineRule="auto"/>
        <w:jc w:val="center"/>
        <w:rPr>
          <w:rFonts w:ascii="Times New Roman" w:eastAsia="Times New Roman" w:hAnsi="Times New Roman" w:cs="Times New Roman"/>
          <w:bCs/>
          <w:sz w:val="25"/>
          <w:szCs w:val="25"/>
        </w:rPr>
      </w:pPr>
    </w:p>
    <w:p w:rsidR="000156BD" w:rsidRDefault="00BE2AD0" w:rsidP="000156B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(K.S. Radhakrishnan and </w:t>
      </w:r>
      <w:r w:rsidR="000156BD" w:rsidRPr="000156BD">
        <w:rPr>
          <w:rFonts w:ascii="Times New Roman" w:eastAsia="Times New Roman" w:hAnsi="Times New Roman" w:cs="Times New Roman"/>
          <w:bCs/>
          <w:sz w:val="25"/>
          <w:szCs w:val="25"/>
        </w:rPr>
        <w:t>Pinaki Chandra Ghose, JJ.)</w:t>
      </w:r>
    </w:p>
    <w:p w:rsidR="000156BD" w:rsidRDefault="000156BD" w:rsidP="000156BD">
      <w:pPr>
        <w:spacing w:after="0" w:line="240" w:lineRule="auto"/>
        <w:jc w:val="center"/>
        <w:rPr>
          <w:rFonts w:ascii="Times New Roman" w:eastAsia="Times New Roman" w:hAnsi="Times New Roman" w:cs="Times New Roman"/>
          <w:bCs/>
          <w:sz w:val="25"/>
          <w:szCs w:val="25"/>
        </w:rPr>
      </w:pPr>
    </w:p>
    <w:p w:rsidR="000156BD" w:rsidRDefault="000156BD" w:rsidP="000156B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26.11.2013</w:t>
      </w:r>
    </w:p>
    <w:p w:rsidR="000156BD" w:rsidRPr="000156BD" w:rsidRDefault="000156BD" w:rsidP="000156BD">
      <w:pPr>
        <w:spacing w:after="0" w:line="240" w:lineRule="auto"/>
        <w:jc w:val="center"/>
        <w:rPr>
          <w:rFonts w:ascii="Times New Roman" w:eastAsia="Times New Roman" w:hAnsi="Times New Roman" w:cs="Times New Roman"/>
          <w:bCs/>
          <w:sz w:val="25"/>
          <w:szCs w:val="25"/>
        </w:rPr>
      </w:pP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156BD">
        <w:rPr>
          <w:rFonts w:ascii="Times New Roman" w:eastAsia="Times New Roman" w:hAnsi="Times New Roman" w:cs="Times New Roman"/>
          <w:b/>
          <w:sz w:val="25"/>
          <w:szCs w:val="25"/>
        </w:rPr>
        <w:t>JUDGMENT</w:t>
      </w: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0156BD" w:rsidRDefault="000156BD" w:rsidP="000156BD">
      <w:pPr>
        <w:spacing w:after="0" w:line="240" w:lineRule="auto"/>
        <w:jc w:val="both"/>
        <w:rPr>
          <w:rFonts w:ascii="Times New Roman" w:eastAsia="Times New Roman" w:hAnsi="Times New Roman" w:cs="Times New Roman"/>
          <w:b/>
          <w:sz w:val="25"/>
          <w:szCs w:val="25"/>
        </w:rPr>
      </w:pPr>
      <w:r w:rsidRPr="000156BD">
        <w:rPr>
          <w:rFonts w:ascii="Times New Roman" w:eastAsia="Times New Roman" w:hAnsi="Times New Roman" w:cs="Times New Roman"/>
          <w:b/>
          <w:sz w:val="25"/>
          <w:szCs w:val="25"/>
        </w:rPr>
        <w:t>K.S. Radhakrishnan, J.</w:t>
      </w:r>
    </w:p>
    <w:p w:rsidR="000156BD" w:rsidRPr="000156BD" w:rsidRDefault="000156BD" w:rsidP="000156BD">
      <w:pPr>
        <w:spacing w:after="0" w:line="240" w:lineRule="auto"/>
        <w:jc w:val="both"/>
        <w:rPr>
          <w:rFonts w:ascii="Times New Roman" w:eastAsia="Times New Roman" w:hAnsi="Times New Roman" w:cs="Times New Roman"/>
          <w:b/>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156BD">
        <w:rPr>
          <w:rFonts w:ascii="Times New Roman" w:eastAsia="Times New Roman" w:hAnsi="Times New Roman" w:cs="Times New Roman"/>
          <w:sz w:val="25"/>
          <w:szCs w:val="25"/>
        </w:rPr>
        <w:t>Leave granted.</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Live-in or marriage like relationship is neither a crime nor a sin though socially unacceptable in this country. The decision to marry or not to marry or to have a heterosexual relationship is intensely personal.</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We are, in this case, concerned with the question whether a “live-in relationship” would amount to a “relationship in the nature of marriage” falling within the definition of “domestic relationship” under </w:t>
      </w:r>
      <w:hyperlink r:id="rId6"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Protection of Women from </w:t>
      </w:r>
      <w:hyperlink r:id="rId7" w:history="1">
        <w:r w:rsidRPr="000156BD">
          <w:rPr>
            <w:rFonts w:ascii="Times New Roman" w:eastAsia="Times New Roman" w:hAnsi="Times New Roman" w:cs="Times New Roman"/>
            <w:sz w:val="25"/>
            <w:szCs w:val="25"/>
          </w:rPr>
          <w:t>Domestic Violence Act</w:t>
        </w:r>
      </w:hyperlink>
      <w:r w:rsidRPr="000156BD">
        <w:rPr>
          <w:rFonts w:ascii="Times New Roman" w:eastAsia="Times New Roman" w:hAnsi="Times New Roman" w:cs="Times New Roman"/>
          <w:sz w:val="25"/>
          <w:szCs w:val="25"/>
        </w:rPr>
        <w:t>, 2005 (for short “the </w:t>
      </w:r>
      <w:hyperlink r:id="rId8"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and the disruption of such a relationship by failure to maintain a women involved in such a relationship amounts to “domestic violence” within the meaning of </w:t>
      </w:r>
      <w:hyperlink r:id="rId9" w:history="1">
        <w:r w:rsidRPr="000156BD">
          <w:rPr>
            <w:rFonts w:ascii="Times New Roman" w:eastAsia="Times New Roman" w:hAnsi="Times New Roman" w:cs="Times New Roman"/>
            <w:sz w:val="25"/>
            <w:szCs w:val="25"/>
          </w:rPr>
          <w:t>Section 3</w:t>
        </w:r>
      </w:hyperlink>
      <w:r w:rsidRPr="000156BD">
        <w:rPr>
          <w:rFonts w:ascii="Times New Roman" w:eastAsia="Times New Roman" w:hAnsi="Times New Roman" w:cs="Times New Roman"/>
          <w:sz w:val="25"/>
          <w:szCs w:val="25"/>
        </w:rPr>
        <w:t> of the DV Act.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Pr="000156BD" w:rsidRDefault="000156BD" w:rsidP="000156BD">
      <w:pPr>
        <w:spacing w:after="0" w:line="240" w:lineRule="auto"/>
        <w:jc w:val="both"/>
        <w:rPr>
          <w:rFonts w:ascii="Times New Roman" w:eastAsia="Times New Roman" w:hAnsi="Times New Roman" w:cs="Times New Roman"/>
          <w:b/>
          <w:sz w:val="25"/>
          <w:szCs w:val="25"/>
        </w:rPr>
      </w:pPr>
      <w:r w:rsidRPr="000156BD">
        <w:rPr>
          <w:rFonts w:ascii="Times New Roman" w:eastAsia="Times New Roman" w:hAnsi="Times New Roman" w:cs="Times New Roman"/>
          <w:b/>
          <w:sz w:val="25"/>
          <w:szCs w:val="25"/>
        </w:rPr>
        <w:t>FACTS: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 Appellant and respondent were working together in a private company. The Respondent, who was working as a Personal Officer of the Company, was a married person having two children and the appellant, aged 33 years, was unmarried. Constant contacts between them developed intimacy and in the year 1992, appellant left the job from the above-mentioned Company and started living with the respondent in a shared household. Appellant’s family members, including her father, brother and sister, and also the wife of the respondent, opposed that live-in-relationship. She has also maintained the stand that the respondent, in fact, started a business in her name and that they were earning from that business. After some time, the respondent shifted the business to his residence and continued the business with the help of his son, thereby depriving her right of working and earning. Appellant has also stated that both of them lived together in a shared household and, due to their relationship, appellant became pregnant on three occasions, though all resulted in abortion. Respondent, it </w:t>
      </w:r>
      <w:r w:rsidRPr="000156BD">
        <w:rPr>
          <w:rFonts w:ascii="Times New Roman" w:eastAsia="Times New Roman" w:hAnsi="Times New Roman" w:cs="Times New Roman"/>
          <w:sz w:val="25"/>
          <w:szCs w:val="25"/>
        </w:rPr>
        <w:lastRenderedPageBreak/>
        <w:t xml:space="preserve">was alleged, used to force the appellant to take contraceptive methods to avoid pregnancy. Further, it was also stated that the respondent took a sum of Rs.1,00,000/- from the appellant stating that he would buy a land in her name, but the same was not done. Respondent also took money from the appellant to start a beauty </w:t>
      </w:r>
      <w:r w:rsidR="00923925" w:rsidRPr="000156BD">
        <w:rPr>
          <w:rFonts w:ascii="Times New Roman" w:eastAsia="Times New Roman" w:hAnsi="Times New Roman" w:cs="Times New Roman"/>
          <w:sz w:val="25"/>
          <w:szCs w:val="25"/>
        </w:rPr>
        <w:t>parlor</w:t>
      </w:r>
      <w:r w:rsidRPr="000156BD">
        <w:rPr>
          <w:rFonts w:ascii="Times New Roman" w:eastAsia="Times New Roman" w:hAnsi="Times New Roman" w:cs="Times New Roman"/>
          <w:sz w:val="25"/>
          <w:szCs w:val="25"/>
        </w:rPr>
        <w:t xml:space="preserve"> for his wife. Appellant also alleged that, during the year 2006, respondent took a loan of Rs.2,50,000/- from her and had not returned. Further, it was also stated that the respondent, all along, was harassing the appellant by not exposing her as his wife publicly, or permitting to suffix his name after the name of the appellant. Appellant also alleged that the respondent never used to take her anywhere, either to the houses of relatives or friends or functions. Appellant also alleged that the respondent never used to accompany her to the hospital or make joint Bank account, execute documents, etc. Respondent’s family constantly opposed their live-in relationship and ultimately forced him to leave the company of the appellant and it was alleged that he left the company of the appellant without maintaining her.</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 Appellant then preferred Criminal Misc. No. 692 of 2007 under </w:t>
      </w:r>
      <w:hyperlink r:id="rId10" w:history="1">
        <w:r w:rsidRPr="000156BD">
          <w:rPr>
            <w:rFonts w:ascii="Times New Roman" w:eastAsia="Times New Roman" w:hAnsi="Times New Roman" w:cs="Times New Roman"/>
            <w:sz w:val="25"/>
            <w:szCs w:val="25"/>
          </w:rPr>
          <w:t>Section 12</w:t>
        </w:r>
      </w:hyperlink>
      <w:r w:rsidRPr="000156BD">
        <w:rPr>
          <w:rFonts w:ascii="Times New Roman" w:eastAsia="Times New Roman" w:hAnsi="Times New Roman" w:cs="Times New Roman"/>
          <w:sz w:val="25"/>
          <w:szCs w:val="25"/>
        </w:rPr>
        <w:t> of the DV Act before the III Additional Chief Metropolitan Magistrate, Bangalore, seeking the following reliefs: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Pass a Protection Order under </w:t>
      </w:r>
      <w:hyperlink r:id="rId11" w:history="1">
        <w:r w:rsidRPr="000156BD">
          <w:rPr>
            <w:rFonts w:ascii="Times New Roman" w:eastAsia="Times New Roman" w:hAnsi="Times New Roman" w:cs="Times New Roman"/>
            <w:sz w:val="25"/>
            <w:szCs w:val="25"/>
          </w:rPr>
          <w:t>Section 18</w:t>
        </w:r>
      </w:hyperlink>
      <w:r w:rsidRPr="000156BD">
        <w:rPr>
          <w:rFonts w:ascii="Times New Roman" w:eastAsia="Times New Roman" w:hAnsi="Times New Roman" w:cs="Times New Roman"/>
          <w:sz w:val="25"/>
          <w:szCs w:val="25"/>
        </w:rPr>
        <w:t> of the DV Act prohibiting the respondent from committing any act of domestic violence against the appellant and her relatives, and further prohibiting the respondent from alienating the assets both moveable and immoveable properties owned by the respondent;</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Pass a residence order under </w:t>
      </w:r>
      <w:hyperlink r:id="rId12" w:history="1">
        <w:r w:rsidRPr="000156BD">
          <w:rPr>
            <w:rFonts w:ascii="Times New Roman" w:eastAsia="Times New Roman" w:hAnsi="Times New Roman" w:cs="Times New Roman"/>
            <w:sz w:val="25"/>
            <w:szCs w:val="25"/>
          </w:rPr>
          <w:t>Section 19</w:t>
        </w:r>
      </w:hyperlink>
      <w:r w:rsidRPr="000156BD">
        <w:rPr>
          <w:rFonts w:ascii="Times New Roman" w:eastAsia="Times New Roman" w:hAnsi="Times New Roman" w:cs="Times New Roman"/>
          <w:sz w:val="25"/>
          <w:szCs w:val="25"/>
        </w:rPr>
        <w:t> of the DV Act and direct the respondent to provide for an independent residence as being provided by the respondent or in the alternative a joint residence along with the respondent where he is residing presently and for the maintenance of Rs.25,000/- per month regularly as being provided earlier or in the alternative to pay the permanent maintenance charges at the rate of Rs.25,000/- per month for the rest of the life;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Pass a monetary order under </w:t>
      </w:r>
      <w:hyperlink r:id="rId13" w:history="1">
        <w:r w:rsidRPr="000156BD">
          <w:rPr>
            <w:rFonts w:ascii="Times New Roman" w:eastAsia="Times New Roman" w:hAnsi="Times New Roman" w:cs="Times New Roman"/>
            <w:sz w:val="25"/>
            <w:szCs w:val="25"/>
          </w:rPr>
          <w:t>Section 20</w:t>
        </w:r>
      </w:hyperlink>
      <w:r w:rsidRPr="000156BD">
        <w:rPr>
          <w:rFonts w:ascii="Times New Roman" w:eastAsia="Times New Roman" w:hAnsi="Times New Roman" w:cs="Times New Roman"/>
          <w:sz w:val="25"/>
          <w:szCs w:val="25"/>
        </w:rPr>
        <w:t> of the DV Act directing the respondent to pay a sum of Rs.75,000/- towards the operation, pre and post operative medication, tests etc and follow up treatments;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 Pass a compensation order under </w:t>
      </w:r>
      <w:hyperlink r:id="rId14" w:history="1">
        <w:r w:rsidRPr="000156BD">
          <w:rPr>
            <w:rFonts w:ascii="Times New Roman" w:eastAsia="Times New Roman" w:hAnsi="Times New Roman" w:cs="Times New Roman"/>
            <w:sz w:val="25"/>
            <w:szCs w:val="25"/>
          </w:rPr>
          <w:t>Section 22</w:t>
        </w:r>
      </w:hyperlink>
      <w:r w:rsidRPr="000156BD">
        <w:rPr>
          <w:rFonts w:ascii="Times New Roman" w:eastAsia="Times New Roman" w:hAnsi="Times New Roman" w:cs="Times New Roman"/>
          <w:sz w:val="25"/>
          <w:szCs w:val="25"/>
        </w:rPr>
        <w:t> of the DV Act to a sum of Rs.3,50,000/- towards damages for misusing the funds of the sister of the appellant, mental torture and emotional feelings; and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 Pass an ex-parte interim order under </w:t>
      </w:r>
      <w:hyperlink r:id="rId15" w:history="1">
        <w:r w:rsidRPr="000156BD">
          <w:rPr>
            <w:rFonts w:ascii="Times New Roman" w:eastAsia="Times New Roman" w:hAnsi="Times New Roman" w:cs="Times New Roman"/>
            <w:sz w:val="25"/>
            <w:szCs w:val="25"/>
          </w:rPr>
          <w:t>Section 23</w:t>
        </w:r>
      </w:hyperlink>
      <w:r w:rsidRPr="000156BD">
        <w:rPr>
          <w:rFonts w:ascii="Times New Roman" w:eastAsia="Times New Roman" w:hAnsi="Times New Roman" w:cs="Times New Roman"/>
          <w:sz w:val="25"/>
          <w:szCs w:val="25"/>
        </w:rPr>
        <w:t> of the DV Act directing the respondent to pay Rs.75,000/- towards the medical expenses and pay the maintenance charges @ Rs.25,000/- per month as being paid by the respondent earlier.</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6. Respondent filed detailed objections to the application stating that it was on sympathetical grounds that he gave shelter to her in a separate house after noticing the fact that she was abandoned by her parents and relatives, especially after the demise of her father. She had </w:t>
      </w:r>
      <w:r w:rsidRPr="000156BD">
        <w:rPr>
          <w:rFonts w:ascii="Times New Roman" w:eastAsia="Times New Roman" w:hAnsi="Times New Roman" w:cs="Times New Roman"/>
          <w:sz w:val="25"/>
          <w:szCs w:val="25"/>
        </w:rPr>
        <w:lastRenderedPageBreak/>
        <w:t>also few litigations against her sister for her father’s property and she had approached the respondent for moral as well as monetary support since they were working together in a Company. The respondent has admitted that he had cohabited with the appellant since 1993. The fact that he was married and had two children was known to the appellant. Pregnancy of the appellant was terminated with her as well as her brother’s consent since she was not maintaining good health. The respondent had also spent large amounts for her medical treatment and the allegation that he had taken money from the appellant was denied. During the month of April, 2007, the respondent had sent a cheque for Rs.2,50,000/- towards her medical expenses, drawn in the name of her sister which was encased. Further, it was stated, it was for getting further amounts and to tarnish the image of the respondent, the application was preferred under the </w:t>
      </w:r>
      <w:hyperlink r:id="rId16"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Before the learned Magistrate, appellant examined herself as P.W.1 and gave evidence according to the averments made in the petition. Respondent examined himself as R.W.1. Child Development Project Officer was examined as R.W.2. The learned Magistrate found proof that the parties had lived together for a considerable period of time, for about 18 years, and then the respondent left the company of the appellant without maintaining her. Learned Magistrate took the view that the plea of “domestic violence” had been established, due to the non-maintenance of the appellant and passed the order dated 21.7.2009 directing the respondent to pay an amount of Rs.18,000/- per month towards maintenance from the date of the petition.</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7. Respondent, aggrieved by the said order of the learned Magistrate, filed an appeal before the Sessions Court under </w:t>
      </w:r>
      <w:hyperlink r:id="rId17" w:history="1">
        <w:r w:rsidRPr="000156BD">
          <w:rPr>
            <w:rFonts w:ascii="Times New Roman" w:eastAsia="Times New Roman" w:hAnsi="Times New Roman" w:cs="Times New Roman"/>
            <w:sz w:val="25"/>
            <w:szCs w:val="25"/>
          </w:rPr>
          <w:t>Section 29</w:t>
        </w:r>
      </w:hyperlink>
      <w:r w:rsidRPr="000156BD">
        <w:rPr>
          <w:rFonts w:ascii="Times New Roman" w:eastAsia="Times New Roman" w:hAnsi="Times New Roman" w:cs="Times New Roman"/>
          <w:sz w:val="25"/>
          <w:szCs w:val="25"/>
        </w:rPr>
        <w:t> of the DV Act. The Appellate Court, after having noticed that the respondent had admitted the relationship with appellant for over a period of 14 years, took the view that, due to their live-in relationship for a considerable long period, non-maintenance of the appellant would amount to domestic violence within the meaning of </w:t>
      </w:r>
      <w:hyperlink r:id="rId18" w:history="1">
        <w:r w:rsidRPr="000156BD">
          <w:rPr>
            <w:rFonts w:ascii="Times New Roman" w:eastAsia="Times New Roman" w:hAnsi="Times New Roman" w:cs="Times New Roman"/>
            <w:sz w:val="25"/>
            <w:szCs w:val="25"/>
          </w:rPr>
          <w:t>Section 3</w:t>
        </w:r>
      </w:hyperlink>
      <w:r w:rsidRPr="000156BD">
        <w:rPr>
          <w:rFonts w:ascii="Times New Roman" w:eastAsia="Times New Roman" w:hAnsi="Times New Roman" w:cs="Times New Roman"/>
          <w:sz w:val="25"/>
          <w:szCs w:val="25"/>
        </w:rPr>
        <w:t> of the DV Act. The appellate Court also concluded that the appellant has no source of income and that the respondent is legally obliged to maintain her and confirmed the order passed by the learned Magistrate.</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8. The respondent took up the matter in appeal before the High Court. It was contended before the High Court that the appellant was aware of the fact that the respondent was a married person having two children, yet she developed a relationship, in spite of the opposition raised by the wife of the respondent and also by the appellant’s parents. Reliance was also placed on the judgment of this Court in </w:t>
      </w:r>
      <w:hyperlink r:id="rId19" w:history="1">
        <w:r w:rsidRPr="003E6070">
          <w:rPr>
            <w:rFonts w:ascii="Times New Roman" w:eastAsia="Times New Roman" w:hAnsi="Times New Roman" w:cs="Times New Roman"/>
            <w:i/>
            <w:sz w:val="25"/>
            <w:szCs w:val="25"/>
          </w:rPr>
          <w:t>D. Velusamy v</w:t>
        </w:r>
        <w:r w:rsidR="003E6070" w:rsidRPr="003E6070">
          <w:rPr>
            <w:rFonts w:ascii="Times New Roman" w:eastAsia="Times New Roman" w:hAnsi="Times New Roman" w:cs="Times New Roman"/>
            <w:i/>
            <w:sz w:val="25"/>
            <w:szCs w:val="25"/>
          </w:rPr>
          <w:t>s</w:t>
        </w:r>
        <w:r w:rsidRPr="003E6070">
          <w:rPr>
            <w:rFonts w:ascii="Times New Roman" w:eastAsia="Times New Roman" w:hAnsi="Times New Roman" w:cs="Times New Roman"/>
            <w:i/>
            <w:sz w:val="25"/>
            <w:szCs w:val="25"/>
          </w:rPr>
          <w:t>. D. Patchaiammal</w:t>
        </w:r>
      </w:hyperlink>
      <w:r w:rsidR="003E6070" w:rsidRPr="00923925">
        <w:rPr>
          <w:rFonts w:ascii="Times New Roman" w:eastAsia="Times New Roman" w:hAnsi="Times New Roman" w:cs="Times New Roman"/>
          <w:i/>
          <w:sz w:val="20"/>
          <w:szCs w:val="20"/>
          <w:vertAlign w:val="superscript"/>
        </w:rPr>
        <w:t>1</w:t>
      </w:r>
      <w:r w:rsidRPr="003E6070">
        <w:rPr>
          <w:rFonts w:ascii="Times New Roman" w:eastAsia="Times New Roman" w:hAnsi="Times New Roman" w:cs="Times New Roman"/>
          <w:i/>
          <w:sz w:val="25"/>
          <w:szCs w:val="25"/>
        </w:rPr>
        <w:t> </w:t>
      </w:r>
      <w:r w:rsidRPr="000156BD">
        <w:rPr>
          <w:rFonts w:ascii="Times New Roman" w:eastAsia="Times New Roman" w:hAnsi="Times New Roman" w:cs="Times New Roman"/>
          <w:sz w:val="25"/>
          <w:szCs w:val="25"/>
        </w:rPr>
        <w:t xml:space="preserve">and submitted that the tests laid down in </w:t>
      </w:r>
      <w:r w:rsidRPr="00923925">
        <w:rPr>
          <w:rFonts w:ascii="Times New Roman" w:eastAsia="Times New Roman" w:hAnsi="Times New Roman" w:cs="Times New Roman"/>
          <w:i/>
          <w:sz w:val="25"/>
          <w:szCs w:val="25"/>
        </w:rPr>
        <w:t>Velusamy</w:t>
      </w:r>
      <w:r w:rsidRPr="000156BD">
        <w:rPr>
          <w:rFonts w:ascii="Times New Roman" w:eastAsia="Times New Roman" w:hAnsi="Times New Roman" w:cs="Times New Roman"/>
          <w:sz w:val="25"/>
          <w:szCs w:val="25"/>
        </w:rPr>
        <w:t xml:space="preserve"> case (supra) had not been satisfied. The High Court held that the relationship between the parties would not fall within the ambit of “relationship in the nature of marriage” and the tests laid down in </w:t>
      </w:r>
      <w:r w:rsidRPr="00923925">
        <w:rPr>
          <w:rFonts w:ascii="Times New Roman" w:eastAsia="Times New Roman" w:hAnsi="Times New Roman" w:cs="Times New Roman"/>
          <w:i/>
          <w:sz w:val="25"/>
          <w:szCs w:val="25"/>
        </w:rPr>
        <w:t>Velusamy</w:t>
      </w:r>
      <w:r w:rsidRPr="000156BD">
        <w:rPr>
          <w:rFonts w:ascii="Times New Roman" w:eastAsia="Times New Roman" w:hAnsi="Times New Roman" w:cs="Times New Roman"/>
          <w:sz w:val="25"/>
          <w:szCs w:val="25"/>
        </w:rPr>
        <w:t xml:space="preserve"> case (supra) have not been satisfied. Consequently, the High Court allowed the appeal and set aside the order passed by the Courts below. Aggrieved by the same, this appeal has been preferred.</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9. Shri Anish Kumar Gupta, learned counsel appearing for the appellant, submitted that the relationship between the parties continued from 1992 to 2006 and since then, the respondent started avoiding the appellant without maintaining her. Learned counsel submitted that the relationship between them constituted a “relationship in the nature of marriage” within the meaning of </w:t>
      </w:r>
      <w:hyperlink r:id="rId20"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xml:space="preserve"> of the DV Act, which takes in every relationship by a man with a </w:t>
      </w:r>
      <w:r w:rsidRPr="000156BD">
        <w:rPr>
          <w:rFonts w:ascii="Times New Roman" w:eastAsia="Times New Roman" w:hAnsi="Times New Roman" w:cs="Times New Roman"/>
          <w:sz w:val="25"/>
          <w:szCs w:val="25"/>
        </w:rPr>
        <w:lastRenderedPageBreak/>
        <w:t>woman, sharing household, irrespective of the fact whether the respondent is a married person or not. Learned counsel also submitted that the tests laid down in Velusamy case (supra) have also been satisfied.</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10. Ms. Jyotika Kalra, learned amicus curiae, took us elaborately through the provisions of the </w:t>
      </w:r>
      <w:hyperlink r:id="rId21"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as well as the objects and reasons for enacting such a legislation. Learned amicus curiae submitted that the Act is intended to provide for protection of rights of women who are victims of violence of any type occurring in the family. Learned amicus curiae also submitted that the various provisions of the </w:t>
      </w:r>
      <w:hyperlink r:id="rId22"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are intended to achieve the constitutional principles laid down in</w:t>
      </w:r>
      <w:r w:rsidR="00923925">
        <w:rPr>
          <w:rFonts w:ascii="Times New Roman" w:eastAsia="Times New Roman" w:hAnsi="Times New Roman" w:cs="Times New Roman"/>
          <w:sz w:val="25"/>
          <w:szCs w:val="25"/>
        </w:rPr>
        <w:t xml:space="preserve"> </w:t>
      </w:r>
      <w:hyperlink r:id="rId23" w:history="1">
        <w:r w:rsidRPr="000156BD">
          <w:rPr>
            <w:rFonts w:ascii="Times New Roman" w:eastAsia="Times New Roman" w:hAnsi="Times New Roman" w:cs="Times New Roman"/>
            <w:sz w:val="25"/>
            <w:szCs w:val="25"/>
          </w:rPr>
          <w:t>Article 15(3</w:t>
        </w:r>
      </w:hyperlink>
      <w:r w:rsidRPr="000156BD">
        <w:rPr>
          <w:rFonts w:ascii="Times New Roman" w:eastAsia="Times New Roman" w:hAnsi="Times New Roman" w:cs="Times New Roman"/>
          <w:sz w:val="25"/>
          <w:szCs w:val="25"/>
        </w:rPr>
        <w:t>), reinforced vide </w:t>
      </w:r>
      <w:hyperlink r:id="rId24" w:history="1">
        <w:r w:rsidRPr="000156BD">
          <w:rPr>
            <w:rFonts w:ascii="Times New Roman" w:eastAsia="Times New Roman" w:hAnsi="Times New Roman" w:cs="Times New Roman"/>
            <w:sz w:val="25"/>
            <w:szCs w:val="25"/>
          </w:rPr>
          <w:t>Article 39</w:t>
        </w:r>
      </w:hyperlink>
      <w:r w:rsidRPr="000156BD">
        <w:rPr>
          <w:rFonts w:ascii="Times New Roman" w:eastAsia="Times New Roman" w:hAnsi="Times New Roman" w:cs="Times New Roman"/>
          <w:sz w:val="25"/>
          <w:szCs w:val="25"/>
        </w:rPr>
        <w:t> of the Constitution of India. Learned amicus curiae also made reference to the Malimath Committee report and submitted that a man who marries a second wife, during the subsistence of the first wife, should not escape his liability to maintain his second wife, even under </w:t>
      </w:r>
      <w:hyperlink r:id="rId25" w:history="1">
        <w:r w:rsidRPr="000156BD">
          <w:rPr>
            <w:rFonts w:ascii="Times New Roman" w:eastAsia="Times New Roman" w:hAnsi="Times New Roman" w:cs="Times New Roman"/>
            <w:sz w:val="25"/>
            <w:szCs w:val="25"/>
          </w:rPr>
          <w:t>Section 125</w:t>
        </w:r>
      </w:hyperlink>
      <w:r w:rsidRPr="000156BD">
        <w:rPr>
          <w:rFonts w:ascii="Times New Roman" w:eastAsia="Times New Roman" w:hAnsi="Times New Roman" w:cs="Times New Roman"/>
          <w:sz w:val="25"/>
          <w:szCs w:val="25"/>
        </w:rPr>
        <w:t> CrPC. Learned amicus curiae also referred to a recent judgment of this Court in </w:t>
      </w:r>
      <w:hyperlink r:id="rId26" w:history="1">
        <w:r w:rsidRPr="003E6070">
          <w:rPr>
            <w:rFonts w:ascii="Times New Roman" w:eastAsia="Times New Roman" w:hAnsi="Times New Roman" w:cs="Times New Roman"/>
            <w:i/>
            <w:sz w:val="25"/>
            <w:szCs w:val="25"/>
          </w:rPr>
          <w:t>Deoki Panjhiyara v</w:t>
        </w:r>
        <w:r w:rsidR="003E6070" w:rsidRPr="003E6070">
          <w:rPr>
            <w:rFonts w:ascii="Times New Roman" w:eastAsia="Times New Roman" w:hAnsi="Times New Roman" w:cs="Times New Roman"/>
            <w:i/>
            <w:sz w:val="25"/>
            <w:szCs w:val="25"/>
          </w:rPr>
          <w:t>s</w:t>
        </w:r>
        <w:r w:rsidRPr="003E6070">
          <w:rPr>
            <w:rFonts w:ascii="Times New Roman" w:eastAsia="Times New Roman" w:hAnsi="Times New Roman" w:cs="Times New Roman"/>
            <w:i/>
            <w:sz w:val="25"/>
            <w:szCs w:val="25"/>
          </w:rPr>
          <w:t>. Shashi Bhushan Narayan Azad and Another</w:t>
        </w:r>
      </w:hyperlink>
      <w:r w:rsidR="003E6070" w:rsidRPr="00923925">
        <w:rPr>
          <w:rFonts w:ascii="Times New Roman" w:eastAsia="Times New Roman" w:hAnsi="Times New Roman" w:cs="Times New Roman"/>
          <w:sz w:val="20"/>
          <w:szCs w:val="20"/>
          <w:vertAlign w:val="superscript"/>
        </w:rPr>
        <w:t>2</w:t>
      </w:r>
      <w:r w:rsidR="00923925">
        <w:rPr>
          <w:rFonts w:ascii="Times New Roman" w:eastAsia="Times New Roman" w:hAnsi="Times New Roman" w:cs="Times New Roman"/>
          <w:sz w:val="20"/>
          <w:szCs w:val="20"/>
        </w:rPr>
        <w:t>,</w:t>
      </w:r>
      <w:r w:rsidR="003E6070">
        <w:rPr>
          <w:rFonts w:ascii="Times New Roman" w:eastAsia="Times New Roman" w:hAnsi="Times New Roman" w:cs="Times New Roman"/>
          <w:sz w:val="25"/>
          <w:szCs w:val="25"/>
        </w:rPr>
        <w:t xml:space="preserve"> </w:t>
      </w:r>
      <w:r w:rsidRPr="000156BD">
        <w:rPr>
          <w:rFonts w:ascii="Times New Roman" w:eastAsia="Times New Roman" w:hAnsi="Times New Roman" w:cs="Times New Roman"/>
          <w:sz w:val="25"/>
          <w:szCs w:val="25"/>
        </w:rPr>
        <w:t>in support of her contention.</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11. Mr. Nikhil Majithia, learned counsel appearing for the respondent, made extensive research on the subject and made available valuable materials. Learned counsel referred to several judgments of the Constitutional Courts of South Africa, Australia, New Zealand, Canada, etc. and also referred to parallel legislations on the subject in other countries. Learned counsel submitted that the principle laid down in </w:t>
      </w:r>
      <w:r w:rsidRPr="00923925">
        <w:rPr>
          <w:rFonts w:ascii="Times New Roman" w:eastAsia="Times New Roman" w:hAnsi="Times New Roman" w:cs="Times New Roman"/>
          <w:i/>
          <w:sz w:val="25"/>
          <w:szCs w:val="25"/>
        </w:rPr>
        <w:t>Velusamy</w:t>
      </w:r>
      <w:r w:rsidRPr="000156BD">
        <w:rPr>
          <w:rFonts w:ascii="Times New Roman" w:eastAsia="Times New Roman" w:hAnsi="Times New Roman" w:cs="Times New Roman"/>
          <w:sz w:val="25"/>
          <w:szCs w:val="25"/>
        </w:rPr>
        <w:t xml:space="preserve"> case (supra) has been correctly applied by the High Court and, on facts, appellant could not establish that their relationship is a “relationship in the nature of marriage” so as to fall within </w:t>
      </w:r>
      <w:hyperlink r:id="rId27"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xml:space="preserve"> of the DV Act. Learned counsel also submitted that the parties were not qualified to enter into a legal marriage and the appellant knew that the respondent was a married person. Further, the appellant was not a victim of any fraudulent or bigamous marriage and it was a live-in relationship for mutual benefits, consequently, the High Court was right in holding that there has not been any domestic violence, within the scope </w:t>
      </w:r>
      <w:r w:rsidR="00C06A7F" w:rsidRPr="000156BD">
        <w:rPr>
          <w:rFonts w:ascii="Times New Roman" w:eastAsia="Times New Roman" w:hAnsi="Times New Roman" w:cs="Times New Roman"/>
          <w:sz w:val="25"/>
          <w:szCs w:val="25"/>
        </w:rPr>
        <w:t>of Section</w:t>
      </w:r>
      <w:r w:rsidRPr="000156BD">
        <w:rPr>
          <w:rFonts w:ascii="Times New Roman" w:eastAsia="Times New Roman" w:hAnsi="Times New Roman" w:cs="Times New Roman"/>
          <w:sz w:val="25"/>
          <w:szCs w:val="25"/>
        </w:rPr>
        <w:t> of the DV Act entitling the appellant to claim maintenance.</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12. We have to examine whether the non maintenance of the appellant in a broken live-in-relationship, which is stated to be a relationship not in the nature of a marriage, will amount to “domestic violence” within the definition of </w:t>
      </w:r>
      <w:hyperlink r:id="rId28" w:history="1">
        <w:r w:rsidRPr="000156BD">
          <w:rPr>
            <w:rFonts w:ascii="Times New Roman" w:eastAsia="Times New Roman" w:hAnsi="Times New Roman" w:cs="Times New Roman"/>
            <w:sz w:val="25"/>
            <w:szCs w:val="25"/>
          </w:rPr>
          <w:t>Section 3</w:t>
        </w:r>
      </w:hyperlink>
      <w:r w:rsidRPr="000156BD">
        <w:rPr>
          <w:rFonts w:ascii="Times New Roman" w:eastAsia="Times New Roman" w:hAnsi="Times New Roman" w:cs="Times New Roman"/>
          <w:sz w:val="25"/>
          <w:szCs w:val="25"/>
        </w:rPr>
        <w:t> of the DV Act, enabling the appellant to seek one or more reliefs provided under </w:t>
      </w:r>
      <w:hyperlink r:id="rId29" w:history="1">
        <w:r w:rsidRPr="000156BD">
          <w:rPr>
            <w:rFonts w:ascii="Times New Roman" w:eastAsia="Times New Roman" w:hAnsi="Times New Roman" w:cs="Times New Roman"/>
            <w:sz w:val="25"/>
            <w:szCs w:val="25"/>
          </w:rPr>
          <w:t>Section 12</w:t>
        </w:r>
      </w:hyperlink>
      <w:r w:rsidRPr="000156BD">
        <w:rPr>
          <w:rFonts w:ascii="Times New Roman" w:eastAsia="Times New Roman" w:hAnsi="Times New Roman" w:cs="Times New Roman"/>
          <w:sz w:val="25"/>
          <w:szCs w:val="25"/>
        </w:rPr>
        <w:t> of the DV Act.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13. Before examining the various issues raised in this appeal, which have far reaching consequences with regard to the rights and liabilities of parties indulging in live-in relationship, let us examine the relevant provisions of the </w:t>
      </w:r>
      <w:hyperlink r:id="rId30"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and the impact of those provisions on such relationships.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Pr="000156BD" w:rsidRDefault="000156BD" w:rsidP="000156BD">
      <w:pPr>
        <w:spacing w:after="0" w:line="240" w:lineRule="auto"/>
        <w:jc w:val="both"/>
        <w:rPr>
          <w:rFonts w:ascii="Times New Roman" w:eastAsia="Times New Roman" w:hAnsi="Times New Roman" w:cs="Times New Roman"/>
          <w:b/>
          <w:sz w:val="25"/>
          <w:szCs w:val="25"/>
        </w:rPr>
      </w:pPr>
      <w:r w:rsidRPr="000156BD">
        <w:rPr>
          <w:rFonts w:ascii="Times New Roman" w:eastAsia="Times New Roman" w:hAnsi="Times New Roman" w:cs="Times New Roman"/>
          <w:b/>
          <w:sz w:val="25"/>
          <w:szCs w:val="25"/>
        </w:rPr>
        <w:t>D.V. ACT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14. </w:t>
      </w:r>
      <w:hyperlink r:id="rId31" w:history="1">
        <w:r w:rsidRPr="000156BD">
          <w:rPr>
            <w:rFonts w:ascii="Times New Roman" w:eastAsia="Times New Roman" w:hAnsi="Times New Roman" w:cs="Times New Roman"/>
            <w:sz w:val="25"/>
            <w:szCs w:val="25"/>
          </w:rPr>
          <w:t>The D.V. Act</w:t>
        </w:r>
      </w:hyperlink>
      <w:r w:rsidRPr="000156BD">
        <w:rPr>
          <w:rFonts w:ascii="Times New Roman" w:eastAsia="Times New Roman" w:hAnsi="Times New Roman" w:cs="Times New Roman"/>
          <w:sz w:val="25"/>
          <w:szCs w:val="25"/>
        </w:rPr>
        <w:t xml:space="preserve"> has been enacted to provide a remedy in Civil Law for protection of women from being victims of domestic violence and to prevent occurrence of domestic violence in the </w:t>
      </w:r>
      <w:r w:rsidR="00C06A7F" w:rsidRPr="000156BD">
        <w:rPr>
          <w:rFonts w:ascii="Times New Roman" w:eastAsia="Times New Roman" w:hAnsi="Times New Roman" w:cs="Times New Roman"/>
          <w:sz w:val="25"/>
          <w:szCs w:val="25"/>
        </w:rPr>
        <w:t>society. The</w:t>
      </w:r>
      <w:r w:rsidRPr="000156BD">
        <w:rPr>
          <w:rFonts w:ascii="Times New Roman" w:eastAsia="Times New Roman" w:hAnsi="Times New Roman" w:cs="Times New Roman"/>
          <w:sz w:val="25"/>
          <w:szCs w:val="25"/>
        </w:rPr>
        <w:t xml:space="preserve"> has been enacted also to provide an effective protection of the </w:t>
      </w:r>
      <w:r w:rsidRPr="000156BD">
        <w:rPr>
          <w:rFonts w:ascii="Times New Roman" w:eastAsia="Times New Roman" w:hAnsi="Times New Roman" w:cs="Times New Roman"/>
          <w:sz w:val="25"/>
          <w:szCs w:val="25"/>
        </w:rPr>
        <w:lastRenderedPageBreak/>
        <w:t>rights of women guaranteed under the Constitution, who are victims of violence of any kind occurring within the family.</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15. “Domestic Violence” is undoubtedly a human rights issue, which was not properly taken care of in this country even though the Vienna Accord 1994 and the Beijing Declaration and Platform for Action (1995) had acknowledged that domestic violence was undoubtedly a human rights issue. UN Committee on Convention on Elimination of All Forms of Discrimination </w:t>
      </w:r>
      <w:r w:rsidR="00C06A7F" w:rsidRPr="000156BD">
        <w:rPr>
          <w:rFonts w:ascii="Times New Roman" w:eastAsia="Times New Roman" w:hAnsi="Times New Roman" w:cs="Times New Roman"/>
          <w:sz w:val="25"/>
          <w:szCs w:val="25"/>
        </w:rPr>
        <w:t>against</w:t>
      </w:r>
      <w:r w:rsidRPr="000156BD">
        <w:rPr>
          <w:rFonts w:ascii="Times New Roman" w:eastAsia="Times New Roman" w:hAnsi="Times New Roman" w:cs="Times New Roman"/>
          <w:sz w:val="25"/>
          <w:szCs w:val="25"/>
        </w:rPr>
        <w:t xml:space="preserve"> Women in its general recommendations had also exhorted the member countries to take steps to protect women against violence of any kind, especially that occurring within the family, a phenomenon widely prevalent in India. Presently, when a woman is subjected to cruelty by husband or his relatives, it is an offence punishable under </w:t>
      </w:r>
      <w:hyperlink r:id="rId32" w:history="1">
        <w:r w:rsidRPr="000156BD">
          <w:rPr>
            <w:rFonts w:ascii="Times New Roman" w:eastAsia="Times New Roman" w:hAnsi="Times New Roman" w:cs="Times New Roman"/>
            <w:sz w:val="25"/>
            <w:szCs w:val="25"/>
          </w:rPr>
          <w:t>Section 498A</w:t>
        </w:r>
      </w:hyperlink>
      <w:r w:rsidRPr="000156BD">
        <w:rPr>
          <w:rFonts w:ascii="Times New Roman" w:eastAsia="Times New Roman" w:hAnsi="Times New Roman" w:cs="Times New Roman"/>
          <w:sz w:val="25"/>
          <w:szCs w:val="25"/>
        </w:rPr>
        <w:t> IPC. The Civil Law, it was noticed, did not address this phenomenon in its entirety. Consequently, the Parliament, to provide more effective protection of rights of women guaranteed under the Constitution under Articles 14, 15 and 21, who are victims of violence of any kind occurring in the family, enacted the</w:t>
      </w:r>
      <w:r w:rsidR="00C06A7F">
        <w:rPr>
          <w:rFonts w:ascii="Times New Roman" w:eastAsia="Times New Roman" w:hAnsi="Times New Roman" w:cs="Times New Roman"/>
          <w:sz w:val="25"/>
          <w:szCs w:val="25"/>
        </w:rPr>
        <w:t xml:space="preserve"> </w:t>
      </w:r>
      <w:hyperlink r:id="rId33"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16. Chapter IV is the heart and soul of the </w:t>
      </w:r>
      <w:hyperlink r:id="rId34"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which provides various reliefs to a woman who has or has been in domestic relationship with any adult male person and seeks one or more reliefs provided under the Act. The Magistrate, while entertaining an application from an aggrieved person under </w:t>
      </w:r>
      <w:hyperlink r:id="rId35" w:history="1">
        <w:r w:rsidRPr="000156BD">
          <w:rPr>
            <w:rFonts w:ascii="Times New Roman" w:eastAsia="Times New Roman" w:hAnsi="Times New Roman" w:cs="Times New Roman"/>
            <w:sz w:val="25"/>
            <w:szCs w:val="25"/>
          </w:rPr>
          <w:t>Section 12</w:t>
        </w:r>
      </w:hyperlink>
      <w:r w:rsidRPr="000156BD">
        <w:rPr>
          <w:rFonts w:ascii="Times New Roman" w:eastAsia="Times New Roman" w:hAnsi="Times New Roman" w:cs="Times New Roman"/>
          <w:sz w:val="25"/>
          <w:szCs w:val="25"/>
        </w:rPr>
        <w:t> of the DV Act, can grant the following reliefs: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Payment of compensation or damages without prejudice to the right of such person to institute a suit for compensation or damages for injuries caused by the acts of domestic violence committed by the adult male member, with a prayer for set off against the amount payable under a decree obtained in Court;</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The Magistrate, under </w:t>
      </w:r>
      <w:hyperlink r:id="rId36" w:history="1">
        <w:r w:rsidRPr="000156BD">
          <w:rPr>
            <w:rFonts w:ascii="Times New Roman" w:eastAsia="Times New Roman" w:hAnsi="Times New Roman" w:cs="Times New Roman"/>
            <w:sz w:val="25"/>
            <w:szCs w:val="25"/>
          </w:rPr>
          <w:t>Section 18</w:t>
        </w:r>
      </w:hyperlink>
      <w:r w:rsidRPr="000156BD">
        <w:rPr>
          <w:rFonts w:ascii="Times New Roman" w:eastAsia="Times New Roman" w:hAnsi="Times New Roman" w:cs="Times New Roman"/>
          <w:sz w:val="25"/>
          <w:szCs w:val="25"/>
        </w:rPr>
        <w:t> of the DV Act, can pass a “protection order” in favour of the aggrieved person and prohibit the respondent from:</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C</w:t>
      </w:r>
      <w:r w:rsidRPr="000156BD">
        <w:rPr>
          <w:rFonts w:ascii="Times New Roman" w:eastAsia="Times New Roman" w:hAnsi="Times New Roman" w:cs="Times New Roman"/>
          <w:sz w:val="25"/>
          <w:szCs w:val="25"/>
        </w:rPr>
        <w:t>ommitting any act of domestic violence;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Aiding or abetting in the commission of acts of domestic violence;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Entering the place of employment of the aggrieved person or, if the person aggrieved is a child, its school or any other place frequented by the aggrieved person;</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d) Attempting to communicate in any form, whatsoever, with the aggrieved person, including personal, oral or written or electronic or telephonic contact;</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 A</w:t>
      </w:r>
      <w:r w:rsidRPr="000156BD">
        <w:rPr>
          <w:rFonts w:ascii="Times New Roman" w:eastAsia="Times New Roman" w:hAnsi="Times New Roman" w:cs="Times New Roman"/>
          <w:sz w:val="25"/>
          <w:szCs w:val="25"/>
        </w:rPr>
        <w:t>lienating any assets, operating bank lockers or bank accounts used or held or enjoyed by both the parties, jointly by the aggrieved person and the respondent or singly by the respondent, including her stridhan or any other property held either jointly by the parties or separately by them without the leave of the Magistrate;</w:t>
      </w:r>
    </w:p>
    <w:p w:rsid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f) Causing violence to the dependants, other relatives or any person who give the aggrieved person assistance from domestic violence;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g) Committing any other act as specified in the protection order.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The Magistrate, while disposing of an application under </w:t>
      </w:r>
      <w:hyperlink r:id="rId37" w:history="1">
        <w:r w:rsidRPr="000156BD">
          <w:rPr>
            <w:rFonts w:ascii="Times New Roman" w:eastAsia="Times New Roman" w:hAnsi="Times New Roman" w:cs="Times New Roman"/>
            <w:sz w:val="25"/>
            <w:szCs w:val="25"/>
          </w:rPr>
          <w:t>Section 12(1)</w:t>
        </w:r>
      </w:hyperlink>
      <w:r w:rsidRPr="000156BD">
        <w:rPr>
          <w:rFonts w:ascii="Times New Roman" w:eastAsia="Times New Roman" w:hAnsi="Times New Roman" w:cs="Times New Roman"/>
          <w:sz w:val="25"/>
          <w:szCs w:val="25"/>
        </w:rPr>
        <w:t> of the DV Act, can pass a “residence order” under </w:t>
      </w:r>
      <w:hyperlink r:id="rId38" w:history="1">
        <w:r w:rsidRPr="000156BD">
          <w:rPr>
            <w:rFonts w:ascii="Times New Roman" w:eastAsia="Times New Roman" w:hAnsi="Times New Roman" w:cs="Times New Roman"/>
            <w:sz w:val="25"/>
            <w:szCs w:val="25"/>
          </w:rPr>
          <w:t>Section 19</w:t>
        </w:r>
      </w:hyperlink>
      <w:r w:rsidRPr="000156BD">
        <w:rPr>
          <w:rFonts w:ascii="Times New Roman" w:eastAsia="Times New Roman" w:hAnsi="Times New Roman" w:cs="Times New Roman"/>
          <w:sz w:val="25"/>
          <w:szCs w:val="25"/>
        </w:rPr>
        <w:t> of the DV Act, in the following manner: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“19. Residence orders.- (1) While disposing of an application under sub- section (1) of </w:t>
      </w:r>
      <w:hyperlink r:id="rId39" w:history="1">
        <w:r w:rsidRPr="000156BD">
          <w:rPr>
            <w:rFonts w:ascii="Times New Roman" w:eastAsia="Times New Roman" w:hAnsi="Times New Roman" w:cs="Times New Roman"/>
            <w:sz w:val="25"/>
            <w:szCs w:val="25"/>
          </w:rPr>
          <w:t>section 12</w:t>
        </w:r>
      </w:hyperlink>
      <w:r w:rsidRPr="000156BD">
        <w:rPr>
          <w:rFonts w:ascii="Times New Roman" w:eastAsia="Times New Roman" w:hAnsi="Times New Roman" w:cs="Times New Roman"/>
          <w:sz w:val="25"/>
          <w:szCs w:val="25"/>
        </w:rPr>
        <w:t>, the Magistrate may, on being satisfied that domestic violence has taken place, pass a residence order-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a) Restraining the respondent from dispossessing or in any other manner disturbing the possession of the aggrieved person from the shared household, whether or not the respondent has a legal or equitable interest in the shared household;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Directing the respondent to remove himself from the shared household;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Restraining the respondent or any of his relatives from entering any portion of the shared household in which the aggrieved person resides;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(d) Restraining the respondent from alienating or disposing off the shared household or encumbering the same;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(e) Restraining the respondent from renouncing his rights in the shared household except with the leave of the Magistrate; or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(f) Directing the respondent to secure same level of alternate accommodation for the aggrieved person as enjoyed by her in the shared household or to pay rent for the same, if the circumstances so require: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Provided that no order under clause (b) shall be passed against any person who is a woman.</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         xxx           xxx        xxx</w:t>
      </w: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         xxx           xxx        xxx”</w:t>
      </w: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 An aggrieved person, while filing an application under </w:t>
      </w:r>
      <w:hyperlink r:id="rId40" w:history="1">
        <w:r w:rsidRPr="000156BD">
          <w:rPr>
            <w:rFonts w:ascii="Times New Roman" w:eastAsia="Times New Roman" w:hAnsi="Times New Roman" w:cs="Times New Roman"/>
            <w:sz w:val="25"/>
            <w:szCs w:val="25"/>
          </w:rPr>
          <w:t>Section 12(1)</w:t>
        </w:r>
      </w:hyperlink>
      <w:r w:rsidRPr="000156BD">
        <w:rPr>
          <w:rFonts w:ascii="Times New Roman" w:eastAsia="Times New Roman" w:hAnsi="Times New Roman" w:cs="Times New Roman"/>
          <w:sz w:val="25"/>
          <w:szCs w:val="25"/>
        </w:rPr>
        <w:t> of the DV Act, is also entitled, under </w:t>
      </w:r>
      <w:hyperlink r:id="rId41" w:history="1">
        <w:r w:rsidRPr="000156BD">
          <w:rPr>
            <w:rFonts w:ascii="Times New Roman" w:eastAsia="Times New Roman" w:hAnsi="Times New Roman" w:cs="Times New Roman"/>
            <w:sz w:val="25"/>
            <w:szCs w:val="25"/>
          </w:rPr>
          <w:t>Section 20</w:t>
        </w:r>
      </w:hyperlink>
      <w:r w:rsidRPr="000156BD">
        <w:rPr>
          <w:rFonts w:ascii="Times New Roman" w:eastAsia="Times New Roman" w:hAnsi="Times New Roman" w:cs="Times New Roman"/>
          <w:sz w:val="25"/>
          <w:szCs w:val="25"/>
        </w:rPr>
        <w:t> of the DV Act, to get “monetary reliefs” to meet the expenses incurred and losses suffered by the aggrieved person and any child of the aggrieved person as a result of the domestic violence and such relief may include, but is not limited to,-</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“20. Monetary reliefs. - (1) While disposing of an application under sub- section (1) of </w:t>
      </w:r>
      <w:hyperlink r:id="rId42" w:history="1">
        <w:r w:rsidRPr="000156BD">
          <w:rPr>
            <w:rFonts w:ascii="Times New Roman" w:eastAsia="Times New Roman" w:hAnsi="Times New Roman" w:cs="Times New Roman"/>
            <w:sz w:val="25"/>
            <w:szCs w:val="25"/>
          </w:rPr>
          <w:t>section 12</w:t>
        </w:r>
      </w:hyperlink>
      <w:r w:rsidRPr="000156BD">
        <w:rPr>
          <w:rFonts w:ascii="Times New Roman" w:eastAsia="Times New Roman" w:hAnsi="Times New Roman" w:cs="Times New Roman"/>
          <w:sz w:val="25"/>
          <w:szCs w:val="25"/>
        </w:rPr>
        <w:t>, the Magistrate may direct the respondent to pay monetary relief to meet the expenses incurred and losses suffered by the aggrieved person and any child of the aggrieved person as a result of the domestic violence and such relief may include, but not limited to,-</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(a) The loss of earnings;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The medical expenses;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The loss caused due to the destruction, damage or removal of any property from the control of the aggrieved person; and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T</w:t>
      </w:r>
      <w:r w:rsidRPr="000156BD">
        <w:rPr>
          <w:rFonts w:ascii="Times New Roman" w:eastAsia="Times New Roman" w:hAnsi="Times New Roman" w:cs="Times New Roman"/>
          <w:sz w:val="25"/>
          <w:szCs w:val="25"/>
        </w:rPr>
        <w:t>he maintenance for the aggrieved person as well as her children, if any, including an order under or in addition to an order of maintenance under </w:t>
      </w:r>
      <w:hyperlink r:id="rId43" w:history="1">
        <w:r w:rsidRPr="000156BD">
          <w:rPr>
            <w:rFonts w:ascii="Times New Roman" w:eastAsia="Times New Roman" w:hAnsi="Times New Roman" w:cs="Times New Roman"/>
            <w:sz w:val="25"/>
            <w:szCs w:val="25"/>
          </w:rPr>
          <w:t>section 125</w:t>
        </w:r>
      </w:hyperlink>
      <w:r w:rsidRPr="000156BD">
        <w:rPr>
          <w:rFonts w:ascii="Times New Roman" w:eastAsia="Times New Roman" w:hAnsi="Times New Roman" w:cs="Times New Roman"/>
          <w:sz w:val="25"/>
          <w:szCs w:val="25"/>
        </w:rPr>
        <w:t> of the Code of Criminal Procedure, 1973 (2 of 1974 ) or any other law for the time being in force.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           xxx         xxx        xxx</w:t>
      </w: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           xxx         xxx        xxx”</w:t>
      </w:r>
    </w:p>
    <w:p w:rsidR="000156BD" w:rsidRPr="000156BD" w:rsidRDefault="000156BD" w:rsidP="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The monetary reliefs granted under the above mentioned section shall be adequate, fair, reasonable and consistent with the standard of living to which an aggrieved person is accustomed and the Magistrate has the power to order an appropriate lump sum payment or monthly payments of maintenance.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 The Magistrate, under </w:t>
      </w:r>
      <w:hyperlink r:id="rId44" w:history="1">
        <w:r w:rsidRPr="000156BD">
          <w:rPr>
            <w:rFonts w:ascii="Times New Roman" w:eastAsia="Times New Roman" w:hAnsi="Times New Roman" w:cs="Times New Roman"/>
            <w:sz w:val="25"/>
            <w:szCs w:val="25"/>
          </w:rPr>
          <w:t>Section 21</w:t>
        </w:r>
      </w:hyperlink>
      <w:r w:rsidRPr="000156BD">
        <w:rPr>
          <w:rFonts w:ascii="Times New Roman" w:eastAsia="Times New Roman" w:hAnsi="Times New Roman" w:cs="Times New Roman"/>
          <w:sz w:val="25"/>
          <w:szCs w:val="25"/>
        </w:rPr>
        <w:t> of the DV Act, has the power to grant temporary custody of any child or children to the aggrieved person or the person making an application on her behalf and specify, if necessary, the arrangements for visit of such child or children by the respondent.</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 The Magistrate, in addition to other reliefs, under </w:t>
      </w:r>
      <w:hyperlink r:id="rId45" w:history="1">
        <w:r w:rsidRPr="000156BD">
          <w:rPr>
            <w:rFonts w:ascii="Times New Roman" w:eastAsia="Times New Roman" w:hAnsi="Times New Roman" w:cs="Times New Roman"/>
            <w:sz w:val="25"/>
            <w:szCs w:val="25"/>
          </w:rPr>
          <w:t>Section 22</w:t>
        </w:r>
      </w:hyperlink>
      <w:r w:rsidRPr="000156BD">
        <w:rPr>
          <w:rFonts w:ascii="Times New Roman" w:eastAsia="Times New Roman" w:hAnsi="Times New Roman" w:cs="Times New Roman"/>
          <w:sz w:val="25"/>
          <w:szCs w:val="25"/>
        </w:rPr>
        <w:t> of the DV Act, can pass an order directing the respondent to pay compensation and damages for the injuries, including mental torture and emotional distress, caused by the acts of domestic violence committed by the respondent.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17. </w:t>
      </w:r>
      <w:hyperlink r:id="rId46" w:history="1">
        <w:r w:rsidRPr="000156BD">
          <w:rPr>
            <w:rFonts w:ascii="Times New Roman" w:eastAsia="Times New Roman" w:hAnsi="Times New Roman" w:cs="Times New Roman"/>
            <w:sz w:val="25"/>
            <w:szCs w:val="25"/>
          </w:rPr>
          <w:t>Section 26</w:t>
        </w:r>
      </w:hyperlink>
      <w:r w:rsidRPr="000156BD">
        <w:rPr>
          <w:rFonts w:ascii="Times New Roman" w:eastAsia="Times New Roman" w:hAnsi="Times New Roman" w:cs="Times New Roman"/>
          <w:sz w:val="25"/>
          <w:szCs w:val="25"/>
        </w:rPr>
        <w:t> of the DV Act provides that any relief available under </w:t>
      </w:r>
      <w:hyperlink r:id="rId47" w:history="1">
        <w:r w:rsidRPr="000156BD">
          <w:rPr>
            <w:rFonts w:ascii="Times New Roman" w:eastAsia="Times New Roman" w:hAnsi="Times New Roman" w:cs="Times New Roman"/>
            <w:sz w:val="25"/>
            <w:szCs w:val="25"/>
          </w:rPr>
          <w:t>Sections 18</w:t>
        </w:r>
      </w:hyperlink>
      <w:r w:rsidRPr="000156BD">
        <w:rPr>
          <w:rFonts w:ascii="Times New Roman" w:eastAsia="Times New Roman" w:hAnsi="Times New Roman" w:cs="Times New Roman"/>
          <w:sz w:val="25"/>
          <w:szCs w:val="25"/>
        </w:rPr>
        <w:t>, </w:t>
      </w:r>
      <w:hyperlink r:id="rId48" w:history="1">
        <w:r w:rsidRPr="000156BD">
          <w:rPr>
            <w:rFonts w:ascii="Times New Roman" w:eastAsia="Times New Roman" w:hAnsi="Times New Roman" w:cs="Times New Roman"/>
            <w:sz w:val="25"/>
            <w:szCs w:val="25"/>
          </w:rPr>
          <w:t>19</w:t>
        </w:r>
      </w:hyperlink>
      <w:r w:rsidRPr="000156BD">
        <w:rPr>
          <w:rFonts w:ascii="Times New Roman" w:eastAsia="Times New Roman" w:hAnsi="Times New Roman" w:cs="Times New Roman"/>
          <w:sz w:val="25"/>
          <w:szCs w:val="25"/>
        </w:rPr>
        <w:t>, </w:t>
      </w:r>
      <w:hyperlink r:id="rId49" w:history="1">
        <w:r w:rsidRPr="000156BD">
          <w:rPr>
            <w:rFonts w:ascii="Times New Roman" w:eastAsia="Times New Roman" w:hAnsi="Times New Roman" w:cs="Times New Roman"/>
            <w:sz w:val="25"/>
            <w:szCs w:val="25"/>
          </w:rPr>
          <w:t>20</w:t>
        </w:r>
      </w:hyperlink>
      <w:r w:rsidRPr="000156BD">
        <w:rPr>
          <w:rFonts w:ascii="Times New Roman" w:eastAsia="Times New Roman" w:hAnsi="Times New Roman" w:cs="Times New Roman"/>
          <w:sz w:val="25"/>
          <w:szCs w:val="25"/>
        </w:rPr>
        <w:t>, </w:t>
      </w:r>
      <w:hyperlink r:id="rId50" w:history="1">
        <w:r w:rsidRPr="000156BD">
          <w:rPr>
            <w:rFonts w:ascii="Times New Roman" w:eastAsia="Times New Roman" w:hAnsi="Times New Roman" w:cs="Times New Roman"/>
            <w:sz w:val="25"/>
            <w:szCs w:val="25"/>
          </w:rPr>
          <w:t>21</w:t>
        </w:r>
      </w:hyperlink>
      <w:r w:rsidRPr="000156BD">
        <w:rPr>
          <w:rFonts w:ascii="Times New Roman" w:eastAsia="Times New Roman" w:hAnsi="Times New Roman" w:cs="Times New Roman"/>
          <w:sz w:val="25"/>
          <w:szCs w:val="25"/>
        </w:rPr>
        <w:t> and </w:t>
      </w:r>
      <w:hyperlink r:id="rId51" w:history="1">
        <w:r w:rsidRPr="000156BD">
          <w:rPr>
            <w:rFonts w:ascii="Times New Roman" w:eastAsia="Times New Roman" w:hAnsi="Times New Roman" w:cs="Times New Roman"/>
            <w:sz w:val="25"/>
            <w:szCs w:val="25"/>
          </w:rPr>
          <w:t>22</w:t>
        </w:r>
      </w:hyperlink>
      <w:r w:rsidRPr="000156BD">
        <w:rPr>
          <w:rFonts w:ascii="Times New Roman" w:eastAsia="Times New Roman" w:hAnsi="Times New Roman" w:cs="Times New Roman"/>
          <w:sz w:val="25"/>
          <w:szCs w:val="25"/>
        </w:rPr>
        <w:t xml:space="preserve">may also be sought in any legal proceeding, before a Civil Court, family court or a criminal court, affecting the aggrieved person and the respondent whether such proceeding was initiated before or after the commencement of this Act. Further, any relief referred to above may be sought for in addition to and along with any other reliefs that the aggrieved person may seek in such suit or legal proceeding before a civil or criminal court. </w:t>
      </w:r>
      <w:r w:rsidRPr="000156BD">
        <w:rPr>
          <w:rFonts w:ascii="Times New Roman" w:eastAsia="Times New Roman" w:hAnsi="Times New Roman" w:cs="Times New Roman"/>
          <w:sz w:val="25"/>
          <w:szCs w:val="25"/>
        </w:rPr>
        <w:lastRenderedPageBreak/>
        <w:t>Further, if any relief has been obtained by the aggrieved person in any proceedings other than a proceeding under this Act, she shall be bound to inform the Magistrate of the grant of such relief.</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18. </w:t>
      </w:r>
      <w:hyperlink r:id="rId52" w:history="1">
        <w:r w:rsidRPr="000156BD">
          <w:rPr>
            <w:rFonts w:ascii="Times New Roman" w:eastAsia="Times New Roman" w:hAnsi="Times New Roman" w:cs="Times New Roman"/>
            <w:sz w:val="25"/>
            <w:szCs w:val="25"/>
          </w:rPr>
          <w:t>Section 3</w:t>
        </w:r>
      </w:hyperlink>
      <w:r w:rsidRPr="000156BD">
        <w:rPr>
          <w:rFonts w:ascii="Times New Roman" w:eastAsia="Times New Roman" w:hAnsi="Times New Roman" w:cs="Times New Roman"/>
          <w:sz w:val="25"/>
          <w:szCs w:val="25"/>
        </w:rPr>
        <w:t> of the DV Act deals with “domestic violence” and reads as under:</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Definition of domestic violence.- For the purposes of this Act, any act, omission or commission or conduct of the respondent shall constitute domestic violence in case it-</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H</w:t>
      </w:r>
      <w:r w:rsidRPr="000156BD">
        <w:rPr>
          <w:rFonts w:ascii="Times New Roman" w:eastAsia="Times New Roman" w:hAnsi="Times New Roman" w:cs="Times New Roman"/>
          <w:sz w:val="25"/>
          <w:szCs w:val="25"/>
        </w:rPr>
        <w:t>arms or injures or endangers the health, safety, life, limb or well-being, whether mental or physical, of the aggrieved person or tends to do so and includes causing physical abuse, sexual abuse, verbal and emotional abuse and economic abuse; or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H</w:t>
      </w:r>
      <w:r w:rsidRPr="000156BD">
        <w:rPr>
          <w:rFonts w:ascii="Times New Roman" w:eastAsia="Times New Roman" w:hAnsi="Times New Roman" w:cs="Times New Roman"/>
          <w:sz w:val="25"/>
          <w:szCs w:val="25"/>
        </w:rPr>
        <w:t>arasses, harms, injures or endangers the aggrieved person with a view to coerce her or any other person related to her to meet any unlawful demand for any dowry or other property or valuable security; or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has the effect of threatening the aggrieved person or any person related to her by any conduct mentioned in clause (a) or clause (b); or</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(d) Otherwise injures or causes harm, whether physical or mental, to the aggrieved person.</w:t>
      </w: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Explanation I.- For the purposes of this section,-</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  "physical abuse" means any act or conduct which is of such a nature as to cause bodily pain, harm, or danger to life, limb, or health or impair the health or development of the aggrieved person and includes assault, criminal intimidation and criminal force;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(ii) "Sexual abuse" includes any conduct of a sexual nature that abuses, humiliates, degrades or otherwise violates the dignity of woman;</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(iii) "Verbal and emotional abuse" includes-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(a) Insults, ridicule, humiliation, name calling and insults or ridicule specially with regard to not having a child or a male child; and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Repeated threats to cause physical pain to any person in whom the aggrieved person is interested.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(iv) "Economic abuse" includes-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(a) deprivation of all or any economic or financial resources to which the aggrieved person is entitled under any law or custom whether payable under an order of a court </w:t>
      </w:r>
      <w:r w:rsidRPr="000156BD">
        <w:rPr>
          <w:rFonts w:ascii="Times New Roman" w:eastAsia="Times New Roman" w:hAnsi="Times New Roman" w:cs="Times New Roman"/>
          <w:sz w:val="25"/>
          <w:szCs w:val="25"/>
        </w:rPr>
        <w:lastRenderedPageBreak/>
        <w:t>or otherwise or which the aggrieved person requires out of necessity including, but not limited to, household necessities for the aggrieved person and her children, if any, stridhan, property, jointly or separately owned by the aggrieved person, payment of rental related to the shared household and maintenance;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D</w:t>
      </w:r>
      <w:r w:rsidRPr="000156BD">
        <w:rPr>
          <w:rFonts w:ascii="Times New Roman" w:eastAsia="Times New Roman" w:hAnsi="Times New Roman" w:cs="Times New Roman"/>
          <w:sz w:val="25"/>
          <w:szCs w:val="25"/>
        </w:rPr>
        <w:t>isposal of household effects, any alienation of assets whether movable or immovable, valuables, shares, securities, bonds and the like or other property in which the aggrieved person has an interest or is entitled to use by virtue of the domestic relationship or which may be reasonably required by the aggrieved person or her children or her stridhan or any other property jointly or separately held by the aggrieved person; and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P</w:t>
      </w:r>
      <w:r w:rsidRPr="000156BD">
        <w:rPr>
          <w:rFonts w:ascii="Times New Roman" w:eastAsia="Times New Roman" w:hAnsi="Times New Roman" w:cs="Times New Roman"/>
          <w:sz w:val="25"/>
          <w:szCs w:val="25"/>
        </w:rPr>
        <w:t>rohibition or restriction to continued access to resources or facilities which the aggrieved person is entitled to use or enjoy by virtue of the domestic relationship including access to the shared household.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Explanation II.- For the purpose of determining whether any act, omission, commission or conduct of the respondent constitutes" domestic violence" under this section, the overall facts and circumstances of the case shall be taken into consideration.”</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19. In order to examine as to whether there has been any act, omission, or commission or conduct so as to constitute domestic violence, it is necessary to examine some of the definition clauses under </w:t>
      </w:r>
      <w:hyperlink r:id="rId53" w:history="1">
        <w:r w:rsidRPr="000156BD">
          <w:rPr>
            <w:rFonts w:ascii="Times New Roman" w:eastAsia="Times New Roman" w:hAnsi="Times New Roman" w:cs="Times New Roman"/>
            <w:sz w:val="25"/>
            <w:szCs w:val="25"/>
          </w:rPr>
          <w:t>Section 2</w:t>
        </w:r>
      </w:hyperlink>
      <w:r w:rsidRPr="000156BD">
        <w:rPr>
          <w:rFonts w:ascii="Times New Roman" w:eastAsia="Times New Roman" w:hAnsi="Times New Roman" w:cs="Times New Roman"/>
          <w:sz w:val="25"/>
          <w:szCs w:val="25"/>
        </w:rPr>
        <w:t> of the DV Act. </w:t>
      </w:r>
      <w:hyperlink r:id="rId54" w:history="1">
        <w:r w:rsidRPr="000156BD">
          <w:rPr>
            <w:rFonts w:ascii="Times New Roman" w:eastAsia="Times New Roman" w:hAnsi="Times New Roman" w:cs="Times New Roman"/>
            <w:sz w:val="25"/>
            <w:szCs w:val="25"/>
          </w:rPr>
          <w:t>Section 2(a)</w:t>
        </w:r>
      </w:hyperlink>
      <w:r w:rsidRPr="000156BD">
        <w:rPr>
          <w:rFonts w:ascii="Times New Roman" w:eastAsia="Times New Roman" w:hAnsi="Times New Roman" w:cs="Times New Roman"/>
          <w:sz w:val="25"/>
          <w:szCs w:val="25"/>
        </w:rPr>
        <w:t> of the DV Act defines the expression “aggrieved person” as follows: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“2(a). “Aggrieved person” means any woman who is, or has been, in a domestic relationship with the respondent and who alleges to have been subjected to any act of domestic violence by the respondent.” </w:t>
      </w:r>
      <w:hyperlink r:id="rId55"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defines the expression “domestic relationship” as follows: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“2(f). “Domestic relationship” means a relationship between two persons who live or have, at any point of time, lived together in a shared household, when they are related by consanguinity, marriage, or through a relationship in the nature of marriage, adoption or are family members living together as a joint family.” </w:t>
      </w:r>
      <w:hyperlink r:id="rId56" w:history="1">
        <w:r w:rsidRPr="000156BD">
          <w:rPr>
            <w:rFonts w:ascii="Times New Roman" w:eastAsia="Times New Roman" w:hAnsi="Times New Roman" w:cs="Times New Roman"/>
            <w:sz w:val="25"/>
            <w:szCs w:val="25"/>
          </w:rPr>
          <w:t>Section 2(q)</w:t>
        </w:r>
      </w:hyperlink>
      <w:r w:rsidRPr="000156BD">
        <w:rPr>
          <w:rFonts w:ascii="Times New Roman" w:eastAsia="Times New Roman" w:hAnsi="Times New Roman" w:cs="Times New Roman"/>
          <w:sz w:val="25"/>
          <w:szCs w:val="25"/>
        </w:rPr>
        <w:t> defines the expression “respondent” as follows: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“2(q). “Respondent” means any adult male person who is, or has been, in a domestic relationship with the aggrieved person and against whom the aggrieved person has sought any relief under this Act:</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Provided that an aggrieved wife or female living in a relationship in the nature of a marriage may also file a complaint against a relative of the husband or the male partner.” </w:t>
      </w:r>
      <w:hyperlink r:id="rId57" w:history="1">
        <w:r w:rsidRPr="000156BD">
          <w:rPr>
            <w:rFonts w:ascii="Times New Roman" w:eastAsia="Times New Roman" w:hAnsi="Times New Roman" w:cs="Times New Roman"/>
            <w:sz w:val="25"/>
            <w:szCs w:val="25"/>
          </w:rPr>
          <w:t>Section 2(s)</w:t>
        </w:r>
      </w:hyperlink>
      <w:r w:rsidRPr="000156BD">
        <w:rPr>
          <w:rFonts w:ascii="Times New Roman" w:eastAsia="Times New Roman" w:hAnsi="Times New Roman" w:cs="Times New Roman"/>
          <w:sz w:val="25"/>
          <w:szCs w:val="25"/>
        </w:rPr>
        <w:t> defines the expression “shared household” and reads as follows:</w:t>
      </w:r>
    </w:p>
    <w:p w:rsid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“2(s). “shared household” means a household where the person aggrieved lives or at any stage has lived in a domestic relationship either singly or along with the respondent and includes such a household whether owned or tenanted either jointly by the aggrieved person and the respondent, or owned or tenanted by either of them in respect of which either the aggrieved person or the respondent or both jointly or singly have any right, title, interest or equity and includes such a household which may belong to the joint family of which the respondent is a member, irrespective of whether the respondent or the aggrieved person has any right, title or interest in the shared household.”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20. We are, in this case, concerned with a “live-in relationship” which, according to the aggrieved person, is a “relationship in the nature of marriage” and it is that relationship which has been disrupted in the sense that the respondent failed to maintain the aggrieved person, which, according to the appellant, amounts to “domestic violence”. The respondent maintained the stand that the relationship between the appellant and the respondent was not a relationship in the nature of marriage but a live-in-relationship simplicitor and the alleged act, omission, commission or conduct of the respondent would not constitute “domestic violence” so as to claim any protection orders under </w:t>
      </w:r>
      <w:hyperlink r:id="rId58" w:history="1">
        <w:r w:rsidRPr="000156BD">
          <w:rPr>
            <w:rFonts w:ascii="Times New Roman" w:eastAsia="Times New Roman" w:hAnsi="Times New Roman" w:cs="Times New Roman"/>
            <w:sz w:val="25"/>
            <w:szCs w:val="25"/>
          </w:rPr>
          <w:t>Section 18</w:t>
        </w:r>
      </w:hyperlink>
      <w:r w:rsidRPr="000156BD">
        <w:rPr>
          <w:rFonts w:ascii="Times New Roman" w:eastAsia="Times New Roman" w:hAnsi="Times New Roman" w:cs="Times New Roman"/>
          <w:sz w:val="25"/>
          <w:szCs w:val="25"/>
        </w:rPr>
        <w:t>, </w:t>
      </w:r>
      <w:hyperlink r:id="rId59" w:history="1">
        <w:r w:rsidRPr="000156BD">
          <w:rPr>
            <w:rFonts w:ascii="Times New Roman" w:eastAsia="Times New Roman" w:hAnsi="Times New Roman" w:cs="Times New Roman"/>
            <w:sz w:val="25"/>
            <w:szCs w:val="25"/>
          </w:rPr>
          <w:t>19</w:t>
        </w:r>
      </w:hyperlink>
      <w:r w:rsidRPr="000156BD">
        <w:rPr>
          <w:rFonts w:ascii="Times New Roman" w:eastAsia="Times New Roman" w:hAnsi="Times New Roman" w:cs="Times New Roman"/>
          <w:sz w:val="25"/>
          <w:szCs w:val="25"/>
        </w:rPr>
        <w:t> or 20 of the </w:t>
      </w:r>
      <w:hyperlink r:id="rId60"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21. We have to first examine whether the appellant was involved in a domestic relationship with the respondent. </w:t>
      </w:r>
      <w:hyperlink r:id="rId61"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refers to five categories of relationship, such as, related by consanguinity, marriage, relationship in the nature of marriage, adoption, family members living together as a joint family, of which we are, in this case, concerned with an alleged relationship in the nature of marriage.</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22. Before we examine whether the respondent has committed any act of domestic violence, we have to first examine whether the relationship between them was a “relationship in the nature of marriage” within the definition of </w:t>
      </w:r>
      <w:hyperlink r:id="rId62" w:history="1">
        <w:r w:rsidRPr="000156BD">
          <w:rPr>
            <w:rFonts w:ascii="Times New Roman" w:eastAsia="Times New Roman" w:hAnsi="Times New Roman" w:cs="Times New Roman"/>
            <w:sz w:val="25"/>
            <w:szCs w:val="25"/>
          </w:rPr>
          <w:t>Section 3</w:t>
        </w:r>
      </w:hyperlink>
      <w:r w:rsidRPr="000156BD">
        <w:rPr>
          <w:rFonts w:ascii="Times New Roman" w:eastAsia="Times New Roman" w:hAnsi="Times New Roman" w:cs="Times New Roman"/>
          <w:sz w:val="25"/>
          <w:szCs w:val="25"/>
        </w:rPr>
        <w:t> read with </w:t>
      </w:r>
      <w:hyperlink r:id="rId63"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Before examining the term “relationship in the nature of marriage”, we have to first examine what is “marriage”, as understood in law.</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Marriage and Marital Relationship:</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23. Marriage is often described as one of the basic civil rights of man/woman, which is voluntarily undertaken by the parties in public in a formal way, and once concluded, recognizes the parties as husband and wife. Three elements of common law marriage are (1) agreement to be married (2) living together as husband and wife, (3) holding out to the public that they are married. Sharing a common household and duty to live together form part of the ‘Consortium Omnis Vitae” which obliges spouses to live together, afford each other reasonable marital privileges and rights and be honest and faithful to each other. One of the most important invariable consequences of marriage is the reciprocal support and the responsibility of maintenance of the common household, jointly and severally. Marriage as an institution has great legal significance and various obligations and duties flow out of marital relationship, as per law, in the matter of inheritance of property, </w:t>
      </w:r>
      <w:r w:rsidR="00C06A7F" w:rsidRPr="000156BD">
        <w:rPr>
          <w:rFonts w:ascii="Times New Roman" w:eastAsia="Times New Roman" w:hAnsi="Times New Roman" w:cs="Times New Roman"/>
          <w:sz w:val="25"/>
          <w:szCs w:val="25"/>
        </w:rPr>
        <w:t>succession ship</w:t>
      </w:r>
      <w:r w:rsidRPr="000156BD">
        <w:rPr>
          <w:rFonts w:ascii="Times New Roman" w:eastAsia="Times New Roman" w:hAnsi="Times New Roman" w:cs="Times New Roman"/>
          <w:sz w:val="25"/>
          <w:szCs w:val="25"/>
        </w:rPr>
        <w:t xml:space="preserve">, etc. </w:t>
      </w:r>
      <w:r w:rsidRPr="000156BD">
        <w:rPr>
          <w:rFonts w:ascii="Times New Roman" w:eastAsia="Times New Roman" w:hAnsi="Times New Roman" w:cs="Times New Roman"/>
          <w:sz w:val="25"/>
          <w:szCs w:val="25"/>
        </w:rPr>
        <w:lastRenderedPageBreak/>
        <w:t>Marriage, therefore, involves legal requirements of formality, publicity, exclusivity and all the legal consequences flow out of that relationship.</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24. Marriages in India take place either following the personal Law of the Religion to which a party is belonged or following the provisions of the </w:t>
      </w:r>
      <w:hyperlink r:id="rId64" w:history="1">
        <w:r w:rsidRPr="000156BD">
          <w:rPr>
            <w:rFonts w:ascii="Times New Roman" w:eastAsia="Times New Roman" w:hAnsi="Times New Roman" w:cs="Times New Roman"/>
            <w:sz w:val="25"/>
            <w:szCs w:val="25"/>
          </w:rPr>
          <w:t>Special Marriage Act</w:t>
        </w:r>
      </w:hyperlink>
      <w:r w:rsidRPr="000156BD">
        <w:rPr>
          <w:rFonts w:ascii="Times New Roman" w:eastAsia="Times New Roman" w:hAnsi="Times New Roman" w:cs="Times New Roman"/>
          <w:sz w:val="25"/>
          <w:szCs w:val="25"/>
        </w:rPr>
        <w:t>. Marriage, as per the Common Law, constitutes a contract between a man and a woman, in which the parties undertake to live together and support each other. Marriage, as a concept, is also nationally and internationally recognized. O’</w:t>
      </w:r>
      <w:r w:rsidR="00923925">
        <w:rPr>
          <w:rFonts w:ascii="Times New Roman" w:eastAsia="Times New Roman" w:hAnsi="Times New Roman" w:cs="Times New Roman"/>
          <w:sz w:val="25"/>
          <w:szCs w:val="25"/>
        </w:rPr>
        <w:t xml:space="preserve"> </w:t>
      </w:r>
      <w:r w:rsidRPr="000156BD">
        <w:rPr>
          <w:rFonts w:ascii="Times New Roman" w:eastAsia="Times New Roman" w:hAnsi="Times New Roman" w:cs="Times New Roman"/>
          <w:sz w:val="25"/>
          <w:szCs w:val="25"/>
        </w:rPr>
        <w:t xml:space="preserve">Regan, J., in </w:t>
      </w:r>
      <w:r w:rsidRPr="00C06A7F">
        <w:rPr>
          <w:rFonts w:ascii="Times New Roman" w:eastAsia="Times New Roman" w:hAnsi="Times New Roman" w:cs="Times New Roman"/>
          <w:i/>
          <w:sz w:val="25"/>
          <w:szCs w:val="25"/>
        </w:rPr>
        <w:t>Dawood and Another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Minister of Home</w:t>
      </w:r>
      <w:r w:rsidRPr="000156BD">
        <w:rPr>
          <w:rFonts w:ascii="Times New Roman" w:eastAsia="Times New Roman" w:hAnsi="Times New Roman" w:cs="Times New Roman"/>
          <w:sz w:val="25"/>
          <w:szCs w:val="25"/>
        </w:rPr>
        <w:t xml:space="preserve"> </w:t>
      </w:r>
      <w:r w:rsidRPr="00C06A7F">
        <w:rPr>
          <w:rFonts w:ascii="Times New Roman" w:eastAsia="Times New Roman" w:hAnsi="Times New Roman" w:cs="Times New Roman"/>
          <w:i/>
          <w:sz w:val="25"/>
          <w:szCs w:val="25"/>
        </w:rPr>
        <w:t>Affairs and Others</w:t>
      </w:r>
      <w:r w:rsidR="00C06A7F" w:rsidRPr="00923925">
        <w:rPr>
          <w:rFonts w:ascii="Times New Roman" w:eastAsia="Times New Roman" w:hAnsi="Times New Roman" w:cs="Times New Roman"/>
          <w:sz w:val="20"/>
          <w:szCs w:val="20"/>
          <w:vertAlign w:val="superscript"/>
        </w:rPr>
        <w:t>3</w:t>
      </w:r>
      <w:r w:rsidR="00C06A7F">
        <w:rPr>
          <w:rFonts w:ascii="Times New Roman" w:eastAsia="Times New Roman" w:hAnsi="Times New Roman" w:cs="Times New Roman"/>
          <w:sz w:val="25"/>
          <w:szCs w:val="25"/>
          <w:vertAlign w:val="superscript"/>
        </w:rPr>
        <w:t xml:space="preserve"> </w:t>
      </w:r>
      <w:r w:rsidRPr="000156BD">
        <w:rPr>
          <w:rFonts w:ascii="Times New Roman" w:eastAsia="Times New Roman" w:hAnsi="Times New Roman" w:cs="Times New Roman"/>
          <w:sz w:val="25"/>
          <w:szCs w:val="25"/>
        </w:rPr>
        <w:t>noted as follows: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“Marriage and the family are social institutions of vital importance. Entering into and sustaining a marriage is a matter of intense private significance to the parties to that marriage for they make a promise to one another to establish and maintain an intimate relationship for the rest of their lives which they acknowledge obliges them to support one another, to live together and to be faithful to one another. Such relationships are of profound significance to the individuals concerned. But such relationships have more than personal significance at least in part because human beings are social beings whose humanity is expressed through their relationships with others. Entering into marriage therefore is to enter into a relationship that has public significance as well.</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The institutions of marriage and the family are important social institutions that provide for the security, support and companionship of members of our society and bear an important role in the rearing of children. The celebration of a marriage gives rise to moral and legal obligations, particularly the reciprocal duty of support placed upon spouses and their joint responsibility for supporting and raising children born of the marriage. These legal obligations perform an important social function. This importance is symbolically acknowledged in part by the fact that marriage is celebrated generally in a public ceremony, often before family and close friends....”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C06A7F">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25. South African Constitutional Court in various judgments recognized the above mentioned principle. In </w:t>
      </w:r>
      <w:r w:rsidRPr="00C06A7F">
        <w:rPr>
          <w:rFonts w:ascii="Times New Roman" w:eastAsia="Times New Roman" w:hAnsi="Times New Roman" w:cs="Times New Roman"/>
          <w:i/>
          <w:sz w:val="25"/>
          <w:szCs w:val="25"/>
        </w:rPr>
        <w:t>Satchwell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President of the Republic of South Africa and Another</w:t>
      </w:r>
      <w:r w:rsidR="00923925" w:rsidRPr="00923925">
        <w:rPr>
          <w:rFonts w:ascii="Times New Roman" w:eastAsia="Times New Roman" w:hAnsi="Times New Roman" w:cs="Times New Roman"/>
          <w:i/>
          <w:sz w:val="20"/>
          <w:szCs w:val="20"/>
          <w:vertAlign w:val="superscript"/>
        </w:rPr>
        <w:t>4</w:t>
      </w:r>
      <w:r w:rsidR="00C06A7F">
        <w:rPr>
          <w:rFonts w:ascii="Times New Roman" w:eastAsia="Times New Roman" w:hAnsi="Times New Roman" w:cs="Times New Roman"/>
          <w:i/>
          <w:sz w:val="25"/>
          <w:szCs w:val="25"/>
        </w:rPr>
        <w:t>).</w:t>
      </w:r>
      <w:r w:rsidRPr="00C06A7F">
        <w:rPr>
          <w:rFonts w:ascii="Times New Roman" w:eastAsia="Times New Roman" w:hAnsi="Times New Roman" w:cs="Times New Roman"/>
          <w:i/>
          <w:sz w:val="25"/>
          <w:szCs w:val="25"/>
        </w:rPr>
        <w:t xml:space="preserve"> Du Toit</w:t>
      </w:r>
      <w:r w:rsidRPr="000156BD">
        <w:rPr>
          <w:rFonts w:ascii="Times New Roman" w:eastAsia="Times New Roman" w:hAnsi="Times New Roman" w:cs="Times New Roman"/>
          <w:sz w:val="25"/>
          <w:szCs w:val="25"/>
        </w:rPr>
        <w:t xml:space="preserve"> </w:t>
      </w:r>
      <w:r w:rsidRPr="00C06A7F">
        <w:rPr>
          <w:rFonts w:ascii="Times New Roman" w:eastAsia="Times New Roman" w:hAnsi="Times New Roman" w:cs="Times New Roman"/>
          <w:i/>
          <w:sz w:val="25"/>
          <w:szCs w:val="25"/>
        </w:rPr>
        <w:t>and Another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Minister of Welfare and Population Development and Others (Lesbian and</w:t>
      </w:r>
      <w:r w:rsidRPr="000156BD">
        <w:rPr>
          <w:rFonts w:ascii="Times New Roman" w:eastAsia="Times New Roman" w:hAnsi="Times New Roman" w:cs="Times New Roman"/>
          <w:sz w:val="25"/>
          <w:szCs w:val="25"/>
        </w:rPr>
        <w:t xml:space="preserve"> </w:t>
      </w:r>
      <w:r w:rsidRPr="00C06A7F">
        <w:rPr>
          <w:rFonts w:ascii="Times New Roman" w:eastAsia="Times New Roman" w:hAnsi="Times New Roman" w:cs="Times New Roman"/>
          <w:i/>
          <w:sz w:val="25"/>
          <w:szCs w:val="25"/>
        </w:rPr>
        <w:t>Gay Eq</w:t>
      </w:r>
      <w:r w:rsidR="00C06A7F">
        <w:rPr>
          <w:rFonts w:ascii="Times New Roman" w:eastAsia="Times New Roman" w:hAnsi="Times New Roman" w:cs="Times New Roman"/>
          <w:i/>
          <w:sz w:val="25"/>
          <w:szCs w:val="25"/>
        </w:rPr>
        <w:t>uality Project as Amicus Curiae</w:t>
      </w:r>
      <w:r w:rsidR="00C06A7F" w:rsidRPr="00923925">
        <w:rPr>
          <w:rFonts w:ascii="Times New Roman" w:eastAsia="Times New Roman" w:hAnsi="Times New Roman" w:cs="Times New Roman"/>
          <w:i/>
          <w:sz w:val="20"/>
          <w:szCs w:val="20"/>
          <w:vertAlign w:val="superscript"/>
        </w:rPr>
        <w:t>5</w:t>
      </w:r>
      <w:r w:rsidRPr="000156BD">
        <w:rPr>
          <w:rFonts w:ascii="Times New Roman" w:eastAsia="Times New Roman" w:hAnsi="Times New Roman" w:cs="Times New Roman"/>
          <w:sz w:val="25"/>
          <w:szCs w:val="25"/>
        </w:rPr>
        <w:t>, the Constitutional Court of South Africa recognized the right “free to marry and to raise family”. Section 15(3)(a)(i) of the Constitution of South Africa, in substance makes provision for the recognition of “marriages concluded under the tradition, or a system of religious, personal or family law.” Section 9(3) of the Constitution of South Africa reads as follows:</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“The State may not unfairly discriminate directly or indirectly against anyone on one or more grounds, including race, gender, sex, pregnancy, marital status, ethnic or social origin, colour, sexual orientation, age, disability, religion, conscience, belief, culture, language and birth.”</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26. </w:t>
      </w:r>
      <w:hyperlink r:id="rId65" w:history="1">
        <w:r w:rsidRPr="000156BD">
          <w:rPr>
            <w:rFonts w:ascii="Times New Roman" w:eastAsia="Times New Roman" w:hAnsi="Times New Roman" w:cs="Times New Roman"/>
            <w:sz w:val="25"/>
            <w:szCs w:val="25"/>
          </w:rPr>
          <w:t>Article 23</w:t>
        </w:r>
      </w:hyperlink>
      <w:r w:rsidRPr="000156BD">
        <w:rPr>
          <w:rFonts w:ascii="Times New Roman" w:eastAsia="Times New Roman" w:hAnsi="Times New Roman" w:cs="Times New Roman"/>
          <w:sz w:val="25"/>
          <w:szCs w:val="25"/>
        </w:rPr>
        <w:t> of the International Covenant on Civil and Political Rights, 1966 (ICCPR) provides that: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The family is the natural and fundamental group unit of society and is entitled to protection by society and the State.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The right of men and women of marriageable age to marry and to found a family shall be recognized.</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No marriage shall be entered into without the free and full consent of the intending spouses.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 States Parties to the present Covenant shall take appropriate steps to ensure equality of rights and responsibilities of spouses as to marriage, during marriage and at its dissolution. In the case of dissolution, provision shall be made for the necessary protection of any children.”</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27. </w:t>
      </w:r>
      <w:hyperlink r:id="rId66" w:history="1">
        <w:r w:rsidRPr="000156BD">
          <w:rPr>
            <w:rFonts w:ascii="Times New Roman" w:eastAsia="Times New Roman" w:hAnsi="Times New Roman" w:cs="Times New Roman"/>
            <w:sz w:val="25"/>
            <w:szCs w:val="25"/>
          </w:rPr>
          <w:t>Article 16</w:t>
        </w:r>
      </w:hyperlink>
      <w:r w:rsidRPr="000156BD">
        <w:rPr>
          <w:rFonts w:ascii="Times New Roman" w:eastAsia="Times New Roman" w:hAnsi="Times New Roman" w:cs="Times New Roman"/>
          <w:sz w:val="25"/>
          <w:szCs w:val="25"/>
        </w:rPr>
        <w:t> of the Universal Declaration of Human Rights, 1948 provides that:</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Men and women of full age, without any limitation due to race, nationality or religion, have the right to marry and to found a family. They are entitled to equal rights as to marriage, during marriage and at it dissolution.</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Marriage shall be entered into only with the free and full consent of the intending spouses.</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The family is the natural and fundamental group unit of society and is entitled to protection by society and the State.”</w:t>
      </w:r>
    </w:p>
    <w:p w:rsidR="000156BD" w:rsidRPr="000156BD" w:rsidRDefault="000156BD" w:rsidP="000156BD">
      <w:pPr>
        <w:spacing w:after="0" w:line="240" w:lineRule="auto"/>
        <w:ind w:left="720"/>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28. Parties in the present case are Hindus by religion and are governed by the </w:t>
      </w:r>
      <w:hyperlink r:id="rId67" w:history="1">
        <w:r w:rsidRPr="000156BD">
          <w:rPr>
            <w:rFonts w:ascii="Times New Roman" w:eastAsia="Times New Roman" w:hAnsi="Times New Roman" w:cs="Times New Roman"/>
            <w:sz w:val="25"/>
            <w:szCs w:val="25"/>
          </w:rPr>
          <w:t>Hindu Marriage Act</w:t>
        </w:r>
      </w:hyperlink>
      <w:r w:rsidRPr="000156BD">
        <w:rPr>
          <w:rFonts w:ascii="Times New Roman" w:eastAsia="Times New Roman" w:hAnsi="Times New Roman" w:cs="Times New Roman"/>
          <w:sz w:val="25"/>
          <w:szCs w:val="25"/>
        </w:rPr>
        <w:t>, 1955. The expression “marriage”, as stated, is not defined under the </w:t>
      </w:r>
      <w:hyperlink r:id="rId68" w:history="1">
        <w:r w:rsidRPr="000156BD">
          <w:rPr>
            <w:rFonts w:ascii="Times New Roman" w:eastAsia="Times New Roman" w:hAnsi="Times New Roman" w:cs="Times New Roman"/>
            <w:sz w:val="25"/>
            <w:szCs w:val="25"/>
          </w:rPr>
          <w:t>Hindu Marriage Act</w:t>
        </w:r>
      </w:hyperlink>
      <w:r w:rsidRPr="000156BD">
        <w:rPr>
          <w:rFonts w:ascii="Times New Roman" w:eastAsia="Times New Roman" w:hAnsi="Times New Roman" w:cs="Times New Roman"/>
          <w:sz w:val="25"/>
          <w:szCs w:val="25"/>
        </w:rPr>
        <w:t>, but the “conditions for a Hindu marriage” are dealt with in </w:t>
      </w:r>
      <w:hyperlink r:id="rId69" w:history="1">
        <w:r w:rsidRPr="000156BD">
          <w:rPr>
            <w:rFonts w:ascii="Times New Roman" w:eastAsia="Times New Roman" w:hAnsi="Times New Roman" w:cs="Times New Roman"/>
            <w:sz w:val="25"/>
            <w:szCs w:val="25"/>
          </w:rPr>
          <w:t>Section 5</w:t>
        </w:r>
      </w:hyperlink>
      <w:r w:rsidRPr="000156BD">
        <w:rPr>
          <w:rFonts w:ascii="Times New Roman" w:eastAsia="Times New Roman" w:hAnsi="Times New Roman" w:cs="Times New Roman"/>
          <w:sz w:val="25"/>
          <w:szCs w:val="25"/>
        </w:rPr>
        <w:t> of the Hindu Marriage Act and which reads as under:</w:t>
      </w:r>
    </w:p>
    <w:p w:rsidR="000156BD" w:rsidRPr="000156BD" w:rsidRDefault="000156BD"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 Conditions for a Hindu marriage - A marriage may be solemnized between any two hindus, if the following conditions are fulfilled, namely:-</w:t>
      </w:r>
    </w:p>
    <w:p w:rsidR="000156BD" w:rsidRPr="000156BD" w:rsidRDefault="000156BD"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N</w:t>
      </w:r>
      <w:r w:rsidRPr="000156BD">
        <w:rPr>
          <w:rFonts w:ascii="Times New Roman" w:eastAsia="Times New Roman" w:hAnsi="Times New Roman" w:cs="Times New Roman"/>
          <w:sz w:val="25"/>
          <w:szCs w:val="25"/>
        </w:rPr>
        <w:t>either party has a spouse living at the time of the marriage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(ii) </w:t>
      </w:r>
      <w:r w:rsidR="00215A1A" w:rsidRPr="000156BD">
        <w:rPr>
          <w:rFonts w:ascii="Times New Roman" w:eastAsia="Times New Roman" w:hAnsi="Times New Roman" w:cs="Times New Roman"/>
          <w:sz w:val="25"/>
          <w:szCs w:val="25"/>
        </w:rPr>
        <w:t>At</w:t>
      </w:r>
      <w:r w:rsidRPr="000156BD">
        <w:rPr>
          <w:rFonts w:ascii="Times New Roman" w:eastAsia="Times New Roman" w:hAnsi="Times New Roman" w:cs="Times New Roman"/>
          <w:sz w:val="25"/>
          <w:szCs w:val="25"/>
        </w:rPr>
        <w:t xml:space="preserve"> the time of the marriage, neither party-</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215A1A" w:rsidRDefault="00215A1A" w:rsidP="00215A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 I</w:t>
      </w:r>
      <w:r w:rsidR="000156BD" w:rsidRPr="000156BD">
        <w:rPr>
          <w:rFonts w:ascii="Times New Roman" w:eastAsia="Times New Roman" w:hAnsi="Times New Roman" w:cs="Times New Roman"/>
          <w:sz w:val="25"/>
          <w:szCs w:val="25"/>
        </w:rPr>
        <w:t>s incapable of giving a valid consent to it in consequence of unsoundness of mind; or</w:t>
      </w:r>
    </w:p>
    <w:p w:rsidR="00215A1A"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(b) </w:t>
      </w:r>
      <w:r w:rsidR="00215A1A" w:rsidRPr="000156BD">
        <w:rPr>
          <w:rFonts w:ascii="Times New Roman" w:eastAsia="Times New Roman" w:hAnsi="Times New Roman" w:cs="Times New Roman"/>
          <w:sz w:val="25"/>
          <w:szCs w:val="25"/>
        </w:rPr>
        <w:t>Though</w:t>
      </w:r>
      <w:r w:rsidRPr="000156BD">
        <w:rPr>
          <w:rFonts w:ascii="Times New Roman" w:eastAsia="Times New Roman" w:hAnsi="Times New Roman" w:cs="Times New Roman"/>
          <w:sz w:val="25"/>
          <w:szCs w:val="25"/>
        </w:rPr>
        <w:t xml:space="preserve"> capable of giving a valid consent, has been suffering from mental disorder of such a kind or to such an extent as to be unfit for marriage and the procreation of children; or</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215A1A" w:rsidP="00215A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H</w:t>
      </w:r>
      <w:r w:rsidR="000156BD" w:rsidRPr="000156BD">
        <w:rPr>
          <w:rFonts w:ascii="Times New Roman" w:eastAsia="Times New Roman" w:hAnsi="Times New Roman" w:cs="Times New Roman"/>
          <w:sz w:val="25"/>
          <w:szCs w:val="25"/>
        </w:rPr>
        <w:t>as been subject to recurrent attacks of insanity;</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(iii)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bridegroom has completed the age of twenty- one years and the bride the age of eighteen years at the time of the marriage;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(iv)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parties are not within the degrees of prohibited relationship unless the custom or usage governing each of them permits of a marriage between the two;</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(v)</w:t>
      </w:r>
      <w:r w:rsidR="00215A1A" w:rsidRPr="000156BD">
        <w:rPr>
          <w:rFonts w:ascii="Times New Roman" w:eastAsia="Times New Roman" w:hAnsi="Times New Roman" w:cs="Times New Roman"/>
          <w:sz w:val="25"/>
          <w:szCs w:val="25"/>
        </w:rPr>
        <w:t> The</w:t>
      </w:r>
      <w:r w:rsidRPr="000156BD">
        <w:rPr>
          <w:rFonts w:ascii="Times New Roman" w:eastAsia="Times New Roman" w:hAnsi="Times New Roman" w:cs="Times New Roman"/>
          <w:sz w:val="25"/>
          <w:szCs w:val="25"/>
        </w:rPr>
        <w:t xml:space="preserve"> parties are not sapindas of each other, unless the custom or usage governing each of them permits of a marriage between the two.”</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29. </w:t>
      </w:r>
      <w:hyperlink r:id="rId70" w:history="1">
        <w:r w:rsidRPr="000156BD">
          <w:rPr>
            <w:rFonts w:ascii="Times New Roman" w:eastAsia="Times New Roman" w:hAnsi="Times New Roman" w:cs="Times New Roman"/>
            <w:sz w:val="25"/>
            <w:szCs w:val="25"/>
          </w:rPr>
          <w:t>Section 7</w:t>
        </w:r>
      </w:hyperlink>
      <w:r w:rsidRPr="000156BD">
        <w:rPr>
          <w:rFonts w:ascii="Times New Roman" w:eastAsia="Times New Roman" w:hAnsi="Times New Roman" w:cs="Times New Roman"/>
          <w:sz w:val="25"/>
          <w:szCs w:val="25"/>
        </w:rPr>
        <w:t> of the Hindu Marriage Act deals with the “Ceremonies for a Hindu marriage” and reads as follows: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“7. Ceremonies for a Hindu marriage. </w:t>
      </w:r>
      <w:r w:rsidR="00215A1A">
        <w:rPr>
          <w:rFonts w:ascii="Times New Roman" w:eastAsia="Times New Roman" w:hAnsi="Times New Roman" w:cs="Times New Roman"/>
          <w:sz w:val="25"/>
          <w:szCs w:val="25"/>
        </w:rPr>
        <w:t>–</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A Hindu marriage may be solemnized in accordance with the customary rites and ceremonies of either party thereto.</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Where such rites and ceremonies include the saptapadi (that is, the taking of seven steps by the bridegroom and the bride jointly before the sacred fire), the marriage becomes complete and binding when the seventh step is taken.”</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Pr="00C06A7F"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30. Entering into a marriage, therefore, either through the </w:t>
      </w:r>
      <w:hyperlink r:id="rId71" w:history="1">
        <w:r w:rsidRPr="000156BD">
          <w:rPr>
            <w:rFonts w:ascii="Times New Roman" w:eastAsia="Times New Roman" w:hAnsi="Times New Roman" w:cs="Times New Roman"/>
            <w:sz w:val="25"/>
            <w:szCs w:val="25"/>
          </w:rPr>
          <w:t>Hindu Marriage Act</w:t>
        </w:r>
      </w:hyperlink>
      <w:r w:rsidRPr="000156BD">
        <w:rPr>
          <w:rFonts w:ascii="Times New Roman" w:eastAsia="Times New Roman" w:hAnsi="Times New Roman" w:cs="Times New Roman"/>
          <w:sz w:val="25"/>
          <w:szCs w:val="25"/>
        </w:rPr>
        <w:t> or the </w:t>
      </w:r>
      <w:hyperlink r:id="rId72" w:history="1">
        <w:r w:rsidRPr="000156BD">
          <w:rPr>
            <w:rFonts w:ascii="Times New Roman" w:eastAsia="Times New Roman" w:hAnsi="Times New Roman" w:cs="Times New Roman"/>
            <w:sz w:val="25"/>
            <w:szCs w:val="25"/>
          </w:rPr>
          <w:t>Special Marriage Act</w:t>
        </w:r>
      </w:hyperlink>
      <w:r w:rsidRPr="000156BD">
        <w:rPr>
          <w:rFonts w:ascii="Times New Roman" w:eastAsia="Times New Roman" w:hAnsi="Times New Roman" w:cs="Times New Roman"/>
          <w:sz w:val="25"/>
          <w:szCs w:val="25"/>
        </w:rPr>
        <w:t xml:space="preserve"> or any other Personal Law, applicable to the parties, is entering into a relationship of “public significance”, since marriage being a social institution, many rights and liabilities flow out of that legal relationship. The concept of marriage as a “civil right” has been </w:t>
      </w:r>
      <w:r w:rsidR="00C06A7F" w:rsidRPr="000156BD">
        <w:rPr>
          <w:rFonts w:ascii="Times New Roman" w:eastAsia="Times New Roman" w:hAnsi="Times New Roman" w:cs="Times New Roman"/>
          <w:sz w:val="25"/>
          <w:szCs w:val="25"/>
        </w:rPr>
        <w:t>recognized</w:t>
      </w:r>
      <w:r w:rsidRPr="000156BD">
        <w:rPr>
          <w:rFonts w:ascii="Times New Roman" w:eastAsia="Times New Roman" w:hAnsi="Times New Roman" w:cs="Times New Roman"/>
          <w:sz w:val="25"/>
          <w:szCs w:val="25"/>
        </w:rPr>
        <w:t xml:space="preserve"> by various courts all over the world, for example, </w:t>
      </w:r>
      <w:r w:rsidRPr="00C06A7F">
        <w:rPr>
          <w:rFonts w:ascii="Times New Roman" w:eastAsia="Times New Roman" w:hAnsi="Times New Roman" w:cs="Times New Roman"/>
          <w:i/>
          <w:sz w:val="25"/>
          <w:szCs w:val="25"/>
        </w:rPr>
        <w:t>Skinner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Oklahoma</w:t>
      </w:r>
      <w:r w:rsidR="00C06A7F" w:rsidRPr="00923925">
        <w:rPr>
          <w:rFonts w:ascii="Times New Roman" w:eastAsia="Times New Roman" w:hAnsi="Times New Roman" w:cs="Times New Roman"/>
          <w:i/>
          <w:sz w:val="20"/>
          <w:szCs w:val="20"/>
          <w:vertAlign w:val="superscript"/>
        </w:rPr>
        <w:t>6</w:t>
      </w:r>
      <w:r w:rsidR="00C06A7F">
        <w:rPr>
          <w:rFonts w:ascii="Times New Roman" w:eastAsia="Times New Roman" w:hAnsi="Times New Roman" w:cs="Times New Roman"/>
          <w:sz w:val="25"/>
          <w:szCs w:val="25"/>
        </w:rPr>
        <w:t>.</w:t>
      </w:r>
      <w:r w:rsidRPr="000156BD">
        <w:rPr>
          <w:rFonts w:ascii="Times New Roman" w:eastAsia="Times New Roman" w:hAnsi="Times New Roman" w:cs="Times New Roman"/>
          <w:sz w:val="25"/>
          <w:szCs w:val="25"/>
        </w:rPr>
        <w:t xml:space="preserve"> </w:t>
      </w:r>
      <w:r w:rsidRPr="00C06A7F">
        <w:rPr>
          <w:rFonts w:ascii="Times New Roman" w:eastAsia="Times New Roman" w:hAnsi="Times New Roman" w:cs="Times New Roman"/>
          <w:i/>
          <w:sz w:val="25"/>
          <w:szCs w:val="25"/>
        </w:rPr>
        <w:t>Perez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Lippold</w:t>
      </w:r>
      <w:r w:rsidR="00C06A7F" w:rsidRPr="00923925">
        <w:rPr>
          <w:rFonts w:ascii="Times New Roman" w:eastAsia="Times New Roman" w:hAnsi="Times New Roman" w:cs="Times New Roman"/>
          <w:i/>
          <w:sz w:val="20"/>
          <w:szCs w:val="20"/>
          <w:vertAlign w:val="superscript"/>
        </w:rPr>
        <w:t>7</w:t>
      </w:r>
      <w:r w:rsidRPr="000156BD">
        <w:rPr>
          <w:rFonts w:ascii="Times New Roman" w:eastAsia="Times New Roman" w:hAnsi="Times New Roman" w:cs="Times New Roman"/>
          <w:sz w:val="25"/>
          <w:szCs w:val="25"/>
        </w:rPr>
        <w:t xml:space="preserve">, </w:t>
      </w:r>
      <w:r w:rsidRPr="00C06A7F">
        <w:rPr>
          <w:rFonts w:ascii="Times New Roman" w:eastAsia="Times New Roman" w:hAnsi="Times New Roman" w:cs="Times New Roman"/>
          <w:i/>
          <w:sz w:val="25"/>
          <w:szCs w:val="25"/>
        </w:rPr>
        <w:t>Loving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Virginia</w:t>
      </w:r>
      <w:r w:rsidR="00C06A7F" w:rsidRPr="00923925">
        <w:rPr>
          <w:rFonts w:ascii="Times New Roman" w:eastAsia="Times New Roman" w:hAnsi="Times New Roman" w:cs="Times New Roman"/>
          <w:sz w:val="20"/>
          <w:szCs w:val="20"/>
          <w:vertAlign w:val="superscript"/>
        </w:rPr>
        <w:t>8</w:t>
      </w:r>
      <w:r w:rsidR="00C06A7F">
        <w:rPr>
          <w:rFonts w:ascii="Times New Roman" w:eastAsia="Times New Roman" w:hAnsi="Times New Roman" w:cs="Times New Roman"/>
          <w:sz w:val="25"/>
          <w:szCs w:val="25"/>
        </w:rPr>
        <w: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P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31. We have referred to, in extenso, about the concept of “marriage and marital relationship” to indicate that the law has distinguished between married and unmarried people, which cannot be said to be unfair when we look at the rights and obligations which flow out of the legally wedded marriage. A married couple has to discharge legally various rights and obligations, unlike the case of persons having live-in relationship or, marriage-like relationship or defacto relationship.</w:t>
      </w:r>
    </w:p>
    <w:p w:rsidR="00215A1A"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32. Married couples who choose to marry are fully cognizant of the legal obligation which arises by the operation of law on solemnization of the marriage and the rights and duties they owe to their children and the family as a whole, unlike the case of persons entering into live-</w:t>
      </w:r>
      <w:r w:rsidRPr="000156BD">
        <w:rPr>
          <w:rFonts w:ascii="Times New Roman" w:eastAsia="Times New Roman" w:hAnsi="Times New Roman" w:cs="Times New Roman"/>
          <w:sz w:val="25"/>
          <w:szCs w:val="25"/>
        </w:rPr>
        <w:lastRenderedPageBreak/>
        <w:t>in relationship. This Court in </w:t>
      </w:r>
      <w:hyperlink r:id="rId73" w:history="1">
        <w:r w:rsidRPr="00C06A7F">
          <w:rPr>
            <w:rFonts w:ascii="Times New Roman" w:eastAsia="Times New Roman" w:hAnsi="Times New Roman" w:cs="Times New Roman"/>
            <w:i/>
            <w:sz w:val="25"/>
            <w:szCs w:val="25"/>
          </w:rPr>
          <w:t>Pinakin Mahipatray Rawal v</w:t>
        </w:r>
        <w:r w:rsidR="00C06A7F" w:rsidRPr="00C06A7F">
          <w:rPr>
            <w:rFonts w:ascii="Times New Roman" w:eastAsia="Times New Roman" w:hAnsi="Times New Roman" w:cs="Times New Roman"/>
            <w:i/>
            <w:sz w:val="25"/>
            <w:szCs w:val="25"/>
          </w:rPr>
          <w:t>s</w:t>
        </w:r>
        <w:r w:rsidRPr="00C06A7F">
          <w:rPr>
            <w:rFonts w:ascii="Times New Roman" w:eastAsia="Times New Roman" w:hAnsi="Times New Roman" w:cs="Times New Roman"/>
            <w:i/>
            <w:sz w:val="25"/>
            <w:szCs w:val="25"/>
          </w:rPr>
          <w:t>. State of Gujarat</w:t>
        </w:r>
      </w:hyperlink>
      <w:r w:rsidR="00C06A7F" w:rsidRPr="00923925">
        <w:rPr>
          <w:rFonts w:ascii="Times New Roman" w:eastAsia="Times New Roman" w:hAnsi="Times New Roman" w:cs="Times New Roman"/>
          <w:sz w:val="20"/>
          <w:szCs w:val="20"/>
          <w:vertAlign w:val="superscript"/>
        </w:rPr>
        <w:t>9</w:t>
      </w:r>
      <w:r w:rsidR="00923925">
        <w:rPr>
          <w:rFonts w:ascii="Times New Roman" w:eastAsia="Times New Roman" w:hAnsi="Times New Roman" w:cs="Times New Roman"/>
          <w:sz w:val="25"/>
          <w:szCs w:val="25"/>
        </w:rPr>
        <w:t xml:space="preserve">, </w:t>
      </w:r>
      <w:r w:rsidRPr="000156BD">
        <w:rPr>
          <w:rFonts w:ascii="Times New Roman" w:eastAsia="Times New Roman" w:hAnsi="Times New Roman" w:cs="Times New Roman"/>
          <w:sz w:val="25"/>
          <w:szCs w:val="25"/>
        </w:rPr>
        <w:t>held that marital relationship means the legally protected marital interest of one spouse to another which include marital obligation to another like companionship, living under the same roof, sexual relation and the exclusive enjoyment of them, to have children, their up-bringing, services in the home, support, affection, love, liking and so on.</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Pr="00215A1A" w:rsidRDefault="00215A1A" w:rsidP="000156BD">
      <w:pPr>
        <w:spacing w:after="0" w:line="240" w:lineRule="auto"/>
        <w:jc w:val="both"/>
        <w:rPr>
          <w:rFonts w:ascii="Times New Roman" w:eastAsia="Times New Roman" w:hAnsi="Times New Roman" w:cs="Times New Roman"/>
          <w:b/>
          <w:sz w:val="25"/>
          <w:szCs w:val="25"/>
        </w:rPr>
      </w:pPr>
      <w:r w:rsidRPr="00215A1A">
        <w:rPr>
          <w:rFonts w:ascii="Times New Roman" w:eastAsia="Times New Roman" w:hAnsi="Times New Roman" w:cs="Times New Roman"/>
          <w:b/>
          <w:sz w:val="25"/>
          <w:szCs w:val="25"/>
        </w:rPr>
        <w:t>Relationship in the Nature of Marriage: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33. Modern Indian society through the </w:t>
      </w:r>
      <w:hyperlink r:id="rId74"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recognizes in reality, various other forms of familial relations, shedding the idea that such relationship can only be through some acceptable modes hitherto understood. </w:t>
      </w:r>
      <w:hyperlink r:id="rId75"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as already indicated, deals with a relationship between two persons (of the opposite sex) who live or have lived together in a shared household when they are related by:</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a) Consanguinity</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Marriage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Through a relationship in the nature of marriage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d) Adoption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e) Family members living together as joint family.</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215A1A"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34. The definition clause mentions only five categories of relationships which exhausts itself since the expression “means”, has been used. When a definition clause is defined to “mean” such and such, the definition is prima facie restrictive and exhaustive. </w:t>
      </w:r>
      <w:hyperlink r:id="rId76"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has not used the expression “include” so as to make the definition exhaustive. It is in that context we have to examine the meaning of the expression “relationship in the nature of marriage”</w:t>
      </w:r>
    </w:p>
    <w:p w:rsidR="000156BD" w:rsidRP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w:t>
      </w: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35. We have already dealt with what is “marriage”, “marital relationship” and “marital obligations”. Let us now examine the meaning and scope of the expression “relationship in the nature of marriage” which falls within the definition of </w:t>
      </w:r>
      <w:hyperlink r:id="rId77"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Our concern in this case is of the third enumerated category that is “relationship in the nature of marriage” which means a relationship which has some inherent or essential characteristics of a marriage though not a marriage legally recognized, and, hence, a comparison of both will have to be resorted, to determine whether the relationship in a given case constitutes the characteristics of a regular marriage.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36. Distinction between the relationship in the nature of marriage and marital relationship has to be noted first. Relationship of marriage continues, notwithstanding the fact that there are differences of opinions, marital unrest etc., even if they are not sharing a shared household, being based on law. But live-in-relationship is purely an arrangement between the parties unlike, a legal marriage. Once a party to a live-in- relationship determines that he/she does not wish to live in such a relationship, that relationship comes to an end. Further, in a </w:t>
      </w:r>
      <w:r w:rsidRPr="000156BD">
        <w:rPr>
          <w:rFonts w:ascii="Times New Roman" w:eastAsia="Times New Roman" w:hAnsi="Times New Roman" w:cs="Times New Roman"/>
          <w:sz w:val="25"/>
          <w:szCs w:val="25"/>
        </w:rPr>
        <w:lastRenderedPageBreak/>
        <w:t>relationship in the nature of marriage, the party asserting the existence of the relationship, at any stage or at any point of time, must positively prove the existence of the identifying characteristics of that relationship, since the legislature has used the expression “in the nature of”.</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37. Reference to certain situations, in which the relationship between an aggrieved person referred to in </w:t>
      </w:r>
      <w:hyperlink r:id="rId78" w:history="1">
        <w:r w:rsidRPr="000156BD">
          <w:rPr>
            <w:rFonts w:ascii="Times New Roman" w:eastAsia="Times New Roman" w:hAnsi="Times New Roman" w:cs="Times New Roman"/>
            <w:sz w:val="25"/>
            <w:szCs w:val="25"/>
          </w:rPr>
          <w:t>Section 2(a)</w:t>
        </w:r>
      </w:hyperlink>
      <w:r w:rsidRPr="000156BD">
        <w:rPr>
          <w:rFonts w:ascii="Times New Roman" w:eastAsia="Times New Roman" w:hAnsi="Times New Roman" w:cs="Times New Roman"/>
          <w:sz w:val="25"/>
          <w:szCs w:val="25"/>
        </w:rPr>
        <w:t> and the respondent referred to in </w:t>
      </w:r>
      <w:hyperlink r:id="rId79" w:history="1">
        <w:r w:rsidRPr="000156BD">
          <w:rPr>
            <w:rFonts w:ascii="Times New Roman" w:eastAsia="Times New Roman" w:hAnsi="Times New Roman" w:cs="Times New Roman"/>
            <w:sz w:val="25"/>
            <w:szCs w:val="25"/>
          </w:rPr>
          <w:t>Section 2(q)</w:t>
        </w:r>
      </w:hyperlink>
      <w:r w:rsidRPr="000156BD">
        <w:rPr>
          <w:rFonts w:ascii="Times New Roman" w:eastAsia="Times New Roman" w:hAnsi="Times New Roman" w:cs="Times New Roman"/>
          <w:sz w:val="25"/>
          <w:szCs w:val="25"/>
        </w:rPr>
        <w:t> of the DV Act, would or would not amount to a relationship in the nature of marriage, would be apposite. Following are some of the categories of cases which are only illustrative: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215A1A" w:rsidP="00215A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56BD" w:rsidRPr="000156BD">
        <w:rPr>
          <w:rFonts w:ascii="Times New Roman" w:eastAsia="Times New Roman" w:hAnsi="Times New Roman" w:cs="Times New Roman"/>
          <w:sz w:val="25"/>
          <w:szCs w:val="25"/>
        </w:rPr>
        <w:t>a) Domestic relationship between an unmarried adult woman and an unmarried adult male: Relationship between an unmarried adult woman and an unmarried adult male who lived or, at any point of time lived together in a shared household, will fall under the definition of </w:t>
      </w:r>
      <w:hyperlink r:id="rId80" w:history="1">
        <w:r w:rsidR="000156BD" w:rsidRPr="000156BD">
          <w:rPr>
            <w:rFonts w:ascii="Times New Roman" w:eastAsia="Times New Roman" w:hAnsi="Times New Roman" w:cs="Times New Roman"/>
            <w:sz w:val="25"/>
            <w:szCs w:val="25"/>
          </w:rPr>
          <w:t>Section 2(f)</w:t>
        </w:r>
      </w:hyperlink>
      <w:r w:rsidR="000156BD" w:rsidRPr="000156BD">
        <w:rPr>
          <w:rFonts w:ascii="Times New Roman" w:eastAsia="Times New Roman" w:hAnsi="Times New Roman" w:cs="Times New Roman"/>
          <w:sz w:val="25"/>
          <w:szCs w:val="25"/>
        </w:rPr>
        <w:t> of the DV Act and in case, there is any domestic violence, the same will fall under </w:t>
      </w:r>
      <w:hyperlink r:id="rId81" w:history="1">
        <w:r w:rsidR="000156BD" w:rsidRPr="000156BD">
          <w:rPr>
            <w:rFonts w:ascii="Times New Roman" w:eastAsia="Times New Roman" w:hAnsi="Times New Roman" w:cs="Times New Roman"/>
            <w:sz w:val="25"/>
            <w:szCs w:val="25"/>
          </w:rPr>
          <w:t>Section 3</w:t>
        </w:r>
      </w:hyperlink>
      <w:r w:rsidR="000156BD" w:rsidRPr="000156BD">
        <w:rPr>
          <w:rFonts w:ascii="Times New Roman" w:eastAsia="Times New Roman" w:hAnsi="Times New Roman" w:cs="Times New Roman"/>
          <w:sz w:val="25"/>
          <w:szCs w:val="25"/>
        </w:rPr>
        <w:t> of the DV Act and the aggrieved person can always seek reliefs provided under Chapter IV of the DV Act.</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Domestic relationship between an unmarried woman and a married adult male: Situations may arise when an unmarried adult women knowingly enters into a relationship with a married adult male. The question is whether such a relationship is a relationship “in the nature of marriage” so as to fall within the definition of </w:t>
      </w:r>
      <w:hyperlink r:id="rId82"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215A1A"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Domestic relationship between a married adult woman and an unmarried adult male: Situations may also arise where an adult married woman, knowingly enters into a relationship with an unmarried adult male, the question is whether such a relationship would fall within the expression relationship “in the nature of marriage”</w:t>
      </w:r>
    </w:p>
    <w:p w:rsidR="000156BD" w:rsidRP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w:t>
      </w: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d) Domestic relationship between an unmarried woman unknowingly enters into a relationship with a married adult male: An unmarried woman unknowingly enters into a relationship with a married adult male, may, in a given situation, fall within the definition of </w:t>
      </w:r>
      <w:hyperlink r:id="rId83"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and such a relationship may be a relationship in the “nature of marriage”, so far as the aggrieved person is concerned.</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P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e) Domestic relationship between same sex partners (Gay and Lesbians): </w:t>
      </w:r>
      <w:hyperlink r:id="rId84"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does not recognize such a relationship and that relationship cannot be termed as a relationship in the nature of marriage under the Act. Legislatures in some countries, like the Interpretation Act, 1984 (Western Australia), the Interpretation Act, 1999 (New Zealand), the </w:t>
      </w:r>
      <w:hyperlink r:id="rId85" w:history="1">
        <w:r w:rsidRPr="000156BD">
          <w:rPr>
            <w:rFonts w:ascii="Times New Roman" w:eastAsia="Times New Roman" w:hAnsi="Times New Roman" w:cs="Times New Roman"/>
            <w:sz w:val="25"/>
            <w:szCs w:val="25"/>
          </w:rPr>
          <w:t>Domestic Violence Act</w:t>
        </w:r>
      </w:hyperlink>
      <w:r w:rsidRPr="000156BD">
        <w:rPr>
          <w:rFonts w:ascii="Times New Roman" w:eastAsia="Times New Roman" w:hAnsi="Times New Roman" w:cs="Times New Roman"/>
          <w:sz w:val="25"/>
          <w:szCs w:val="25"/>
        </w:rPr>
        <w:t>, 1998 (South Africa), the Domestic Violence, Crime and Victims Act, 2004 (U.K.), have recognized the relationship between the same sex couples and have brought these relationships into the definition of Domestic relationship.</w:t>
      </w:r>
      <w:r w:rsidR="00215A1A">
        <w:rPr>
          <w:rFonts w:ascii="Times New Roman" w:eastAsia="Times New Roman" w:hAnsi="Times New Roman" w:cs="Times New Roman"/>
          <w:sz w:val="25"/>
          <w:szCs w:val="25"/>
        </w:rPr>
        <w:t>”</w:t>
      </w:r>
    </w:p>
    <w:p w:rsidR="00215A1A"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38. </w:t>
      </w:r>
      <w:hyperlink r:id="rId86"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though uses the expression “two persons”, the expression “aggrieved person” under </w:t>
      </w:r>
      <w:hyperlink r:id="rId87" w:history="1">
        <w:r w:rsidRPr="000156BD">
          <w:rPr>
            <w:rFonts w:ascii="Times New Roman" w:eastAsia="Times New Roman" w:hAnsi="Times New Roman" w:cs="Times New Roman"/>
            <w:sz w:val="25"/>
            <w:szCs w:val="25"/>
          </w:rPr>
          <w:t>Section 2(a)</w:t>
        </w:r>
      </w:hyperlink>
      <w:r w:rsidRPr="000156BD">
        <w:rPr>
          <w:rFonts w:ascii="Times New Roman" w:eastAsia="Times New Roman" w:hAnsi="Times New Roman" w:cs="Times New Roman"/>
          <w:sz w:val="25"/>
          <w:szCs w:val="25"/>
        </w:rPr>
        <w:t> takes in only “woman”, hence, the Act does not recognize the relationship of same sex (gay or lesbian) and, hence, any act, omission, commission or conduct of any of the parties, would not lead to domestic violence, entitling any relief under the</w:t>
      </w:r>
      <w:r w:rsidR="00215A1A">
        <w:rPr>
          <w:rFonts w:ascii="Times New Roman" w:eastAsia="Times New Roman" w:hAnsi="Times New Roman" w:cs="Times New Roman"/>
          <w:sz w:val="25"/>
          <w:szCs w:val="25"/>
        </w:rPr>
        <w:t xml:space="preserve"> </w:t>
      </w:r>
      <w:hyperlink r:id="rId88"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39. We should, therefore, while determining whether any act, omission, commission or conduct of the respondent constitutes “domestic violence”, have a common sense/balanced approach, after weighing up the various factors which exist in a particular relationship and then reach a conclusion as to whether a particular relationship is a relationship in the “nature of marriage”. Many a times, it is the common intention of the parties to that relationship as to what their relationship is to be, and to involve and as to their respective roles and responsibilities, that primarily governs that relationship. Intention may be expressed or implied and what is relevant is their intention as to matters that are characteristic of a marriage. The expression “relationship in the nature of marriage”, of course, cannot be construed in the </w:t>
      </w:r>
      <w:r w:rsidR="00215A1A" w:rsidRPr="000156BD">
        <w:rPr>
          <w:rFonts w:ascii="Times New Roman" w:eastAsia="Times New Roman" w:hAnsi="Times New Roman" w:cs="Times New Roman"/>
          <w:sz w:val="25"/>
          <w:szCs w:val="25"/>
        </w:rPr>
        <w:t>abstract;</w:t>
      </w:r>
      <w:r w:rsidRPr="000156BD">
        <w:rPr>
          <w:rFonts w:ascii="Times New Roman" w:eastAsia="Times New Roman" w:hAnsi="Times New Roman" w:cs="Times New Roman"/>
          <w:sz w:val="25"/>
          <w:szCs w:val="25"/>
        </w:rPr>
        <w:t xml:space="preserve"> we must take it in the context in which it appears and apply the same bearing in mind the purpose and object of the Act as well as the meaning of the expression “in the nature of marriage”. Plight of a vulnerable section of women in that relationship needs attention. Many a times, the women are taken advantage of </w:t>
      </w:r>
      <w:r w:rsidR="00923925" w:rsidRPr="000156BD">
        <w:rPr>
          <w:rFonts w:ascii="Times New Roman" w:eastAsia="Times New Roman" w:hAnsi="Times New Roman" w:cs="Times New Roman"/>
          <w:sz w:val="25"/>
          <w:szCs w:val="25"/>
        </w:rPr>
        <w:t>an</w:t>
      </w:r>
      <w:r w:rsidRPr="000156BD">
        <w:rPr>
          <w:rFonts w:ascii="Times New Roman" w:eastAsia="Times New Roman" w:hAnsi="Times New Roman" w:cs="Times New Roman"/>
          <w:sz w:val="25"/>
          <w:szCs w:val="25"/>
        </w:rPr>
        <w:t xml:space="preserve"> essential contribution of women in a joint household through labour and emotional support have been lost sight of especially by the women who fall in the categories mentioned in (a) and (d) supra. Women, who fall under categories (b) and (c), stand on a different footing, which we will deal with later. In the present case, the appellant falls under category (b), referred to in paragraph 37(b) of the Judgment.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40. We have, therefore, come across various permutations and combinations, in such relationships, and to test whether a particular relationship would fall within the expression “relationship in the nature of marriage”, certain guiding principles have to be evolved since the expression has not been defined in the Act.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41. </w:t>
      </w:r>
      <w:hyperlink r:id="rId89"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defines “domestic relationship” to mean, inter alia, a relationship between two persons who live or have lived together at such point of time in a shared household, through a relationship in the nature of marriage. The expression “relationship in the nature of marriage” is also described as defacto relationship, marriage – like relationship, cohabitation, couple relationship, meretricious relationship (now known as committed intimate relationship) etc.</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42. Courts and legislatures of various countries now began to think that denying certain benefits to a certain class of persons on the basis of their marital status is unjust where the need of those benefits is felt by both unmarried and married cohabitants. Courts in various countries have extended certain benefits to heterosexual unmarried cohabitants. Legislatures too, of late, through legislations started giving benefits to heterosexual cohabitants.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43. In U.K. through the Civil Partnership Act, 2004, the rights of even the same-sex </w:t>
      </w:r>
      <w:r w:rsidR="00215A1A" w:rsidRPr="000156BD">
        <w:rPr>
          <w:rFonts w:ascii="Times New Roman" w:eastAsia="Times New Roman" w:hAnsi="Times New Roman" w:cs="Times New Roman"/>
          <w:sz w:val="25"/>
          <w:szCs w:val="25"/>
        </w:rPr>
        <w:t>couples</w:t>
      </w:r>
      <w:r w:rsidRPr="000156BD">
        <w:rPr>
          <w:rFonts w:ascii="Times New Roman" w:eastAsia="Times New Roman" w:hAnsi="Times New Roman" w:cs="Times New Roman"/>
          <w:sz w:val="25"/>
          <w:szCs w:val="25"/>
        </w:rPr>
        <w:t xml:space="preserve"> have been recognized. Family Law Act, 1996, through the Chapter IV, titled ‘Family Homes </w:t>
      </w:r>
      <w:r w:rsidRPr="000156BD">
        <w:rPr>
          <w:rFonts w:ascii="Times New Roman" w:eastAsia="Times New Roman" w:hAnsi="Times New Roman" w:cs="Times New Roman"/>
          <w:sz w:val="25"/>
          <w:szCs w:val="25"/>
        </w:rPr>
        <w:lastRenderedPageBreak/>
        <w:t xml:space="preserve">and Domestic </w:t>
      </w:r>
      <w:r w:rsidR="00215A1A" w:rsidRPr="000156BD">
        <w:rPr>
          <w:rFonts w:ascii="Times New Roman" w:eastAsia="Times New Roman" w:hAnsi="Times New Roman" w:cs="Times New Roman"/>
          <w:sz w:val="25"/>
          <w:szCs w:val="25"/>
        </w:rPr>
        <w:t>Violence’;</w:t>
      </w:r>
      <w:r w:rsidRPr="000156BD">
        <w:rPr>
          <w:rFonts w:ascii="Times New Roman" w:eastAsia="Times New Roman" w:hAnsi="Times New Roman" w:cs="Times New Roman"/>
          <w:sz w:val="25"/>
          <w:szCs w:val="25"/>
        </w:rPr>
        <w:t xml:space="preserve"> cohabitants can seek reliefs if there is domestic violence. Canada has also enacted the Domestic Violence Intervention Act, 2001. In USA, the violence against woman is a crime with far-reaching consequences under the </w:t>
      </w:r>
      <w:hyperlink r:id="rId90" w:history="1">
        <w:r w:rsidRPr="000156BD">
          <w:rPr>
            <w:rFonts w:ascii="Times New Roman" w:eastAsia="Times New Roman" w:hAnsi="Times New Roman" w:cs="Times New Roman"/>
            <w:sz w:val="25"/>
            <w:szCs w:val="25"/>
          </w:rPr>
          <w:t xml:space="preserve">Violence </w:t>
        </w:r>
        <w:r w:rsidR="00215A1A" w:rsidRPr="000156BD">
          <w:rPr>
            <w:rFonts w:ascii="Times New Roman" w:eastAsia="Times New Roman" w:hAnsi="Times New Roman" w:cs="Times New Roman"/>
            <w:sz w:val="25"/>
            <w:szCs w:val="25"/>
          </w:rPr>
          <w:t>against</w:t>
        </w:r>
        <w:r w:rsidRPr="000156BD">
          <w:rPr>
            <w:rFonts w:ascii="Times New Roman" w:eastAsia="Times New Roman" w:hAnsi="Times New Roman" w:cs="Times New Roman"/>
            <w:sz w:val="25"/>
            <w:szCs w:val="25"/>
          </w:rPr>
          <w:t xml:space="preserve"> Women Act</w:t>
        </w:r>
      </w:hyperlink>
      <w:r w:rsidRPr="000156BD">
        <w:rPr>
          <w:rFonts w:ascii="Times New Roman" w:eastAsia="Times New Roman" w:hAnsi="Times New Roman" w:cs="Times New Roman"/>
          <w:sz w:val="25"/>
          <w:szCs w:val="25"/>
        </w:rPr>
        <w:t xml:space="preserve">, 1994 (now Violence </w:t>
      </w:r>
      <w:r w:rsidR="009D233C" w:rsidRPr="000156BD">
        <w:rPr>
          <w:rFonts w:ascii="Times New Roman" w:eastAsia="Times New Roman" w:hAnsi="Times New Roman" w:cs="Times New Roman"/>
          <w:sz w:val="25"/>
          <w:szCs w:val="25"/>
        </w:rPr>
        <w:t>against</w:t>
      </w:r>
      <w:r w:rsidRPr="000156BD">
        <w:rPr>
          <w:rFonts w:ascii="Times New Roman" w:eastAsia="Times New Roman" w:hAnsi="Times New Roman" w:cs="Times New Roman"/>
          <w:sz w:val="25"/>
          <w:szCs w:val="25"/>
        </w:rPr>
        <w:t xml:space="preserve"> Women Reauthorization Act, 2013).</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44. The Interpretation Act, 1984 (Australia) has laid down certain indicators to determine the meaning of “de facto relationship”, which are as follows: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w:t>
      </w:r>
      <w:r w:rsidR="009D233C" w:rsidRPr="000156BD">
        <w:rPr>
          <w:rFonts w:ascii="Times New Roman" w:eastAsia="Times New Roman" w:hAnsi="Times New Roman" w:cs="Times New Roman"/>
          <w:sz w:val="25"/>
          <w:szCs w:val="25"/>
        </w:rPr>
        <w:t xml:space="preserve">13A. </w:t>
      </w:r>
      <w:r w:rsidRPr="000156BD">
        <w:rPr>
          <w:rFonts w:ascii="Times New Roman" w:eastAsia="Times New Roman" w:hAnsi="Times New Roman" w:cs="Times New Roman"/>
          <w:sz w:val="25"/>
          <w:szCs w:val="25"/>
        </w:rPr>
        <w:t>De facto relationship and de facto partner, references to (1) A reference in a written law to a de facto relationship shall be construed as a reference to a relationship (other than a legal marriage) between 2 persons who live together in a marriage-like relationship.</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The following factors are indicators of whether or not a de facto relationship exists between 2 persons, but are not essential —</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(a)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length of the relationship between them;</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(b)   </w:t>
      </w:r>
      <w:r w:rsidR="00215A1A" w:rsidRPr="000156BD">
        <w:rPr>
          <w:rFonts w:ascii="Times New Roman" w:eastAsia="Times New Roman" w:hAnsi="Times New Roman" w:cs="Times New Roman"/>
          <w:sz w:val="25"/>
          <w:szCs w:val="25"/>
        </w:rPr>
        <w:t>Whether</w:t>
      </w:r>
      <w:r w:rsidRPr="000156BD">
        <w:rPr>
          <w:rFonts w:ascii="Times New Roman" w:eastAsia="Times New Roman" w:hAnsi="Times New Roman" w:cs="Times New Roman"/>
          <w:sz w:val="25"/>
          <w:szCs w:val="25"/>
        </w:rPr>
        <w:t xml:space="preserve"> the 2 persons have resided together;</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(c)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nature and extent of common residence;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(d)   </w:t>
      </w:r>
      <w:r w:rsidR="00215A1A" w:rsidRPr="000156BD">
        <w:rPr>
          <w:rFonts w:ascii="Times New Roman" w:eastAsia="Times New Roman" w:hAnsi="Times New Roman" w:cs="Times New Roman"/>
          <w:sz w:val="25"/>
          <w:szCs w:val="25"/>
        </w:rPr>
        <w:t>Whether</w:t>
      </w:r>
      <w:r w:rsidRPr="000156BD">
        <w:rPr>
          <w:rFonts w:ascii="Times New Roman" w:eastAsia="Times New Roman" w:hAnsi="Times New Roman" w:cs="Times New Roman"/>
          <w:sz w:val="25"/>
          <w:szCs w:val="25"/>
        </w:rPr>
        <w:t xml:space="preserve"> there is, or has been, a sexual relationship between them;</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(e)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degree of financial dependence or interdependence, and any arrangements for financial support, between them;</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(f)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ownership, use and acquisition of their property (including property they own individually);</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(g)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degree of mutual commitment by them to a shared life;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(h)  </w:t>
      </w:r>
      <w:r w:rsidR="00215A1A" w:rsidRPr="000156BD">
        <w:rPr>
          <w:rFonts w:ascii="Times New Roman" w:eastAsia="Times New Roman" w:hAnsi="Times New Roman" w:cs="Times New Roman"/>
          <w:sz w:val="25"/>
          <w:szCs w:val="25"/>
        </w:rPr>
        <w:t>Whether</w:t>
      </w:r>
      <w:r w:rsidRPr="000156BD">
        <w:rPr>
          <w:rFonts w:ascii="Times New Roman" w:eastAsia="Times New Roman" w:hAnsi="Times New Roman" w:cs="Times New Roman"/>
          <w:sz w:val="25"/>
          <w:szCs w:val="25"/>
        </w:rPr>
        <w:t xml:space="preserve"> they care for and support children;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(i)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reputation, and public aspects, of the relationship between them.</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              xxx            xxx        xxx</w:t>
      </w:r>
    </w:p>
    <w:p w:rsidR="00215A1A" w:rsidRPr="000156BD" w:rsidRDefault="00215A1A" w:rsidP="0021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0156BD" w:rsidRPr="000156BD" w:rsidRDefault="000156BD" w:rsidP="0021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              xxx            xxx        xxx”</w:t>
      </w:r>
    </w:p>
    <w:p w:rsidR="000156BD" w:rsidRPr="000156BD" w:rsidRDefault="000156BD" w:rsidP="0021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0156BD" w:rsidRPr="000156BD" w:rsidRDefault="000156BD" w:rsidP="00215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45. The Domestic and Family Violence Protection Act, 2012 (Queensland) has defined the expression “couple relationship” to mean as follows”: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“18. Meaning of couple relationship</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xxx xxx xxx</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P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2) In deciding whether a couple </w:t>
      </w:r>
      <w:r w:rsidR="009D233C" w:rsidRPr="000156BD">
        <w:rPr>
          <w:rFonts w:ascii="Times New Roman" w:eastAsia="Times New Roman" w:hAnsi="Times New Roman" w:cs="Times New Roman"/>
          <w:sz w:val="25"/>
          <w:szCs w:val="25"/>
        </w:rPr>
        <w:t>relationships</w:t>
      </w:r>
      <w:r w:rsidRPr="000156BD">
        <w:rPr>
          <w:rFonts w:ascii="Times New Roman" w:eastAsia="Times New Roman" w:hAnsi="Times New Roman" w:cs="Times New Roman"/>
          <w:sz w:val="25"/>
          <w:szCs w:val="25"/>
        </w:rPr>
        <w:t xml:space="preserve"> exists, a court may have regard to the following –</w:t>
      </w: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a)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circumstances of the relationship between the persons, including, for example–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(i)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degree of trust between the persons; and</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(ii)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level of each person’s dependence on, and commitment to, the other person;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b)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length of time for which the relationship has existed or did exist;</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215A1A"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c)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frequency of contact between the persons;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d)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degree of intimacy between the persons.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9D233C">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3) Without limiting sub-section (2), the court may consider the following factors in deciding </w:t>
      </w:r>
      <w:r w:rsidR="009D233C">
        <w:rPr>
          <w:rFonts w:ascii="Times New Roman" w:eastAsia="Times New Roman" w:hAnsi="Times New Roman" w:cs="Times New Roman"/>
          <w:sz w:val="25"/>
          <w:szCs w:val="25"/>
        </w:rPr>
        <w:t>w</w:t>
      </w:r>
      <w:r w:rsidR="009D233C" w:rsidRPr="000156BD">
        <w:rPr>
          <w:rFonts w:ascii="Times New Roman" w:eastAsia="Times New Roman" w:hAnsi="Times New Roman" w:cs="Times New Roman"/>
          <w:sz w:val="25"/>
          <w:szCs w:val="25"/>
        </w:rPr>
        <w:t>hether</w:t>
      </w:r>
      <w:r w:rsidRPr="000156BD">
        <w:rPr>
          <w:rFonts w:ascii="Times New Roman" w:eastAsia="Times New Roman" w:hAnsi="Times New Roman" w:cs="Times New Roman"/>
          <w:sz w:val="25"/>
          <w:szCs w:val="25"/>
        </w:rPr>
        <w:t xml:space="preserve"> a couple </w:t>
      </w:r>
      <w:r w:rsidR="00215A1A" w:rsidRPr="000156BD">
        <w:rPr>
          <w:rFonts w:ascii="Times New Roman" w:eastAsia="Times New Roman" w:hAnsi="Times New Roman" w:cs="Times New Roman"/>
          <w:sz w:val="25"/>
          <w:szCs w:val="25"/>
        </w:rPr>
        <w:t>relationships</w:t>
      </w:r>
      <w:r w:rsidRPr="000156BD">
        <w:rPr>
          <w:rFonts w:ascii="Times New Roman" w:eastAsia="Times New Roman" w:hAnsi="Times New Roman" w:cs="Times New Roman"/>
          <w:sz w:val="25"/>
          <w:szCs w:val="25"/>
        </w:rPr>
        <w:t xml:space="preserve"> exists-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a) Whether the trust, dependence or commitment is or was of the same level;</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b) Whether one of the persons is or was financially dependent on the other;</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c) Whether the persons jointly own or owned any property;</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d) Whether the persons have or had joint bank accounts;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e) Whether the relationship involves or involved a relationship of a sexual nature;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f) Whether the relationship is or was exclusive.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 A couple </w:t>
      </w:r>
      <w:r w:rsidR="00215A1A" w:rsidRPr="000156BD">
        <w:rPr>
          <w:rFonts w:ascii="Times New Roman" w:eastAsia="Times New Roman" w:hAnsi="Times New Roman" w:cs="Times New Roman"/>
          <w:sz w:val="25"/>
          <w:szCs w:val="25"/>
        </w:rPr>
        <w:t>relationships</w:t>
      </w:r>
      <w:r w:rsidRPr="000156BD">
        <w:rPr>
          <w:rFonts w:ascii="Times New Roman" w:eastAsia="Times New Roman" w:hAnsi="Times New Roman" w:cs="Times New Roman"/>
          <w:sz w:val="25"/>
          <w:szCs w:val="25"/>
        </w:rPr>
        <w:t xml:space="preserve"> may exist even if the court makes a negative finding in relation to any or all of the factors mentioned in subsection (3).</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5) A couple </w:t>
      </w:r>
      <w:r w:rsidR="00215A1A" w:rsidRPr="000156BD">
        <w:rPr>
          <w:rFonts w:ascii="Times New Roman" w:eastAsia="Times New Roman" w:hAnsi="Times New Roman" w:cs="Times New Roman"/>
          <w:sz w:val="25"/>
          <w:szCs w:val="25"/>
        </w:rPr>
        <w:t>relationships</w:t>
      </w:r>
      <w:r w:rsidRPr="000156BD">
        <w:rPr>
          <w:rFonts w:ascii="Times New Roman" w:eastAsia="Times New Roman" w:hAnsi="Times New Roman" w:cs="Times New Roman"/>
          <w:sz w:val="25"/>
          <w:szCs w:val="25"/>
        </w:rPr>
        <w:t xml:space="preserve"> may exist between two persons whether the persons are of the same or a different gender.</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215A1A" w:rsidRDefault="00215A1A" w:rsidP="00215A1A">
      <w:pPr>
        <w:spacing w:after="0" w:line="240" w:lineRule="auto"/>
        <w:ind w:left="720"/>
        <w:jc w:val="both"/>
        <w:rPr>
          <w:rFonts w:ascii="Times New Roman" w:eastAsia="Times New Roman" w:hAnsi="Times New Roman" w:cs="Times New Roman"/>
          <w:sz w:val="25"/>
          <w:szCs w:val="25"/>
        </w:rPr>
      </w:pPr>
    </w:p>
    <w:p w:rsidR="00215A1A"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6) A couple </w:t>
      </w:r>
      <w:r w:rsidR="00215A1A" w:rsidRPr="000156BD">
        <w:rPr>
          <w:rFonts w:ascii="Times New Roman" w:eastAsia="Times New Roman" w:hAnsi="Times New Roman" w:cs="Times New Roman"/>
          <w:sz w:val="25"/>
          <w:szCs w:val="25"/>
        </w:rPr>
        <w:t>relationships</w:t>
      </w:r>
      <w:r w:rsidRPr="000156BD">
        <w:rPr>
          <w:rFonts w:ascii="Times New Roman" w:eastAsia="Times New Roman" w:hAnsi="Times New Roman" w:cs="Times New Roman"/>
          <w:sz w:val="25"/>
          <w:szCs w:val="25"/>
        </w:rPr>
        <w:t xml:space="preserve"> does not exist merely because two persons date or dated each other on a number of occasions.”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46. The Property (Relationships) Act, 1984 of North South Wales, Australia also provides for some guidelines with regard to the meaning and content of the expression “de facto relationship”, which reads as follows: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1 “4 De facto relationships (1) For the purposes of this Act, a de facto relationship is a relationship between two adult persons: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(a) </w:t>
      </w:r>
      <w:r w:rsidR="00215A1A" w:rsidRPr="000156BD">
        <w:rPr>
          <w:rFonts w:ascii="Times New Roman" w:eastAsia="Times New Roman" w:hAnsi="Times New Roman" w:cs="Times New Roman"/>
          <w:sz w:val="25"/>
          <w:szCs w:val="25"/>
        </w:rPr>
        <w:t>Who</w:t>
      </w:r>
      <w:r w:rsidRPr="000156BD">
        <w:rPr>
          <w:rFonts w:ascii="Times New Roman" w:eastAsia="Times New Roman" w:hAnsi="Times New Roman" w:cs="Times New Roman"/>
          <w:sz w:val="25"/>
          <w:szCs w:val="25"/>
        </w:rPr>
        <w:t xml:space="preserve"> live together as a couple, and</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(b) </w:t>
      </w:r>
      <w:r w:rsidR="00215A1A" w:rsidRPr="000156BD">
        <w:rPr>
          <w:rFonts w:ascii="Times New Roman" w:eastAsia="Times New Roman" w:hAnsi="Times New Roman" w:cs="Times New Roman"/>
          <w:sz w:val="25"/>
          <w:szCs w:val="25"/>
        </w:rPr>
        <w:t>Who</w:t>
      </w:r>
      <w:r w:rsidRPr="000156BD">
        <w:rPr>
          <w:rFonts w:ascii="Times New Roman" w:eastAsia="Times New Roman" w:hAnsi="Times New Roman" w:cs="Times New Roman"/>
          <w:sz w:val="25"/>
          <w:szCs w:val="25"/>
        </w:rPr>
        <w:t xml:space="preserve"> are not married to one another or related by family. (2) In determining whether two persons are in a de facto relationship, all the circumstances of the relationship are to be taken into account, including such of the following matters as may be relevant in a particular case: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(a)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duration of the relationship,</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(b)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nature and extent of common residence,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(c) </w:t>
      </w:r>
      <w:r w:rsidR="00215A1A" w:rsidRPr="000156BD">
        <w:rPr>
          <w:rFonts w:ascii="Times New Roman" w:eastAsia="Times New Roman" w:hAnsi="Times New Roman" w:cs="Times New Roman"/>
          <w:sz w:val="25"/>
          <w:szCs w:val="25"/>
        </w:rPr>
        <w:t>Whether</w:t>
      </w:r>
      <w:r w:rsidRPr="000156BD">
        <w:rPr>
          <w:rFonts w:ascii="Times New Roman" w:eastAsia="Times New Roman" w:hAnsi="Times New Roman" w:cs="Times New Roman"/>
          <w:sz w:val="25"/>
          <w:szCs w:val="25"/>
        </w:rPr>
        <w:t xml:space="preserve"> or not a sexual relationship exists,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(d)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degree of financial dependence or interdependence, and any arrangements for financial support, between the parties,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(e)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ownership, use and acquisition of property,</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(f)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degree of mutual commitment to a shared life,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(g)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care and support of children,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(h)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performance of household duties,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(i) </w:t>
      </w:r>
      <w:r w:rsidR="00215A1A" w:rsidRPr="000156BD">
        <w:rPr>
          <w:rFonts w:ascii="Times New Roman" w:eastAsia="Times New Roman" w:hAnsi="Times New Roman" w:cs="Times New Roman"/>
          <w:sz w:val="25"/>
          <w:szCs w:val="25"/>
        </w:rPr>
        <w:t>The</w:t>
      </w:r>
      <w:r w:rsidRPr="000156BD">
        <w:rPr>
          <w:rFonts w:ascii="Times New Roman" w:eastAsia="Times New Roman" w:hAnsi="Times New Roman" w:cs="Times New Roman"/>
          <w:sz w:val="25"/>
          <w:szCs w:val="25"/>
        </w:rPr>
        <w:t xml:space="preserve"> reputation and public aspects of the relationship.</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No finding in respect of any of the matters mentioned in subsection (2) (a)-(i), or in respect of any combination of them, is to be regarded as necessary for the existence of a de facto relationship, and a court determining whether such a relationship exists is entitled to have regard to such matters, and to attach such weight to any matter, as may seem appropriate to the court in the circumstances of the case.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 Except as provided by </w:t>
      </w:r>
      <w:hyperlink r:id="rId91" w:history="1">
        <w:r w:rsidRPr="000156BD">
          <w:rPr>
            <w:rFonts w:ascii="Times New Roman" w:eastAsia="Times New Roman" w:hAnsi="Times New Roman" w:cs="Times New Roman"/>
            <w:sz w:val="25"/>
            <w:szCs w:val="25"/>
          </w:rPr>
          <w:t>section 6</w:t>
        </w:r>
      </w:hyperlink>
      <w:r w:rsidRPr="000156BD">
        <w:rPr>
          <w:rFonts w:ascii="Times New Roman" w:eastAsia="Times New Roman" w:hAnsi="Times New Roman" w:cs="Times New Roman"/>
          <w:sz w:val="25"/>
          <w:szCs w:val="25"/>
        </w:rPr>
        <w:t>, a reference in this Act to a party to a de facto relationship includes a reference to a person who, whether before or after the commencement of this subsection, was a party to such a relationship.”</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47. “In </w:t>
      </w:r>
      <w:r w:rsidRPr="009D233C">
        <w:rPr>
          <w:rFonts w:ascii="Times New Roman" w:eastAsia="Times New Roman" w:hAnsi="Times New Roman" w:cs="Times New Roman"/>
          <w:i/>
          <w:sz w:val="25"/>
          <w:szCs w:val="25"/>
        </w:rPr>
        <w:t>Re Marriage of Lindsay, 101 Wn.2d 299 (1984), Litham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xml:space="preserve">. Hennessey </w:t>
      </w:r>
      <w:r w:rsidR="009D233C" w:rsidRPr="00923925">
        <w:rPr>
          <w:rFonts w:ascii="Times New Roman" w:eastAsia="Times New Roman" w:hAnsi="Times New Roman" w:cs="Times New Roman"/>
          <w:i/>
          <w:sz w:val="20"/>
          <w:szCs w:val="20"/>
          <w:vertAlign w:val="superscript"/>
        </w:rPr>
        <w:t>10</w:t>
      </w:r>
      <w:r w:rsidR="00923925">
        <w:rPr>
          <w:rFonts w:ascii="Times New Roman" w:eastAsia="Times New Roman" w:hAnsi="Times New Roman" w:cs="Times New Roman"/>
          <w:i/>
          <w:sz w:val="25"/>
          <w:szCs w:val="25"/>
        </w:rPr>
        <w:t xml:space="preserve">, </w:t>
      </w:r>
      <w:r w:rsidRPr="00923925">
        <w:rPr>
          <w:rFonts w:ascii="Times New Roman" w:eastAsia="Times New Roman" w:hAnsi="Times New Roman" w:cs="Times New Roman"/>
          <w:sz w:val="25"/>
          <w:szCs w:val="25"/>
        </w:rPr>
        <w:t>Pennington</w:t>
      </w:r>
      <w:r w:rsidRPr="000156BD">
        <w:rPr>
          <w:rFonts w:ascii="Times New Roman" w:eastAsia="Times New Roman" w:hAnsi="Times New Roman" w:cs="Times New Roman"/>
          <w:sz w:val="25"/>
          <w:szCs w:val="25"/>
        </w:rPr>
        <w:t xml:space="preserve"> 93 Wash.App. at 917, the Courts in United States took the view that the relevant factors </w:t>
      </w:r>
      <w:r w:rsidRPr="000156BD">
        <w:rPr>
          <w:rFonts w:ascii="Times New Roman" w:eastAsia="Times New Roman" w:hAnsi="Times New Roman" w:cs="Times New Roman"/>
          <w:sz w:val="25"/>
          <w:szCs w:val="25"/>
        </w:rPr>
        <w:lastRenderedPageBreak/>
        <w:t>establishing a meretricious relationship include continuous cohabitation, duration of the relationship, purpose of the relationship, and the pooling of resources and services for joint projects. The Courts also ruled that a relationship need not be “long term” to be characterized as meretricious relationship. While a long term relationship is not a threshold requirement, duration is a significant factor. Further, the Court also noticed that a short term relationship may be characterized as a meretricious, but a number of other important factors must be present.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48. In </w:t>
      </w:r>
      <w:r w:rsidRPr="009D233C">
        <w:rPr>
          <w:rFonts w:ascii="Times New Roman" w:eastAsia="Times New Roman" w:hAnsi="Times New Roman" w:cs="Times New Roman"/>
          <w:i/>
          <w:sz w:val="25"/>
          <w:szCs w:val="25"/>
        </w:rPr>
        <w:t>Stack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Dowden</w:t>
      </w:r>
      <w:r w:rsidR="009D233C" w:rsidRPr="00923925">
        <w:rPr>
          <w:rFonts w:ascii="Times New Roman" w:eastAsia="Times New Roman" w:hAnsi="Times New Roman" w:cs="Times New Roman"/>
          <w:sz w:val="20"/>
          <w:szCs w:val="20"/>
          <w:vertAlign w:val="superscript"/>
        </w:rPr>
        <w:t>11</w:t>
      </w:r>
      <w:r w:rsidRPr="000156BD">
        <w:rPr>
          <w:rFonts w:ascii="Times New Roman" w:eastAsia="Times New Roman" w:hAnsi="Times New Roman" w:cs="Times New Roman"/>
          <w:sz w:val="25"/>
          <w:szCs w:val="25"/>
        </w:rPr>
        <w:t>, Baroness Hale of Richmond said:</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“Cohabitation comes in many different shapes and sizes. People embarking on their first serious relationship more commonly cohabit than marry. Many of these relationships may be quite short-lived and childless. But most people these days cohabit before marriage….. So many couples are cohabiting with a view to marriage at some later date – as long ago as 1998 the British Household Panel Survey found that 75% of current cohabitants expected to marry, although only a third had firm plans: John </w:t>
      </w:r>
      <w:r w:rsidR="00923925" w:rsidRPr="000156BD">
        <w:rPr>
          <w:rFonts w:ascii="Times New Roman" w:eastAsia="Times New Roman" w:hAnsi="Times New Roman" w:cs="Times New Roman"/>
          <w:sz w:val="25"/>
          <w:szCs w:val="25"/>
        </w:rPr>
        <w:t>Erich</w:t>
      </w:r>
      <w:r w:rsidRPr="000156BD">
        <w:rPr>
          <w:rFonts w:ascii="Times New Roman" w:eastAsia="Times New Roman" w:hAnsi="Times New Roman" w:cs="Times New Roman"/>
          <w:sz w:val="25"/>
          <w:szCs w:val="25"/>
        </w:rPr>
        <w:t>, Personal Relationships and Marriage Expectations (2000) Working Papers of the Institute of Social and Economic Research: Paper 2000-27. Cohabitation is much more likely to end in separation than is marriage, and cohabitations which end in separation tend to last for a shorter time than marriages which end in divorce. But increasing numbers of couples cohabit for long periods without marrying and their reasons for doing so vary from conscious rejection of marriage as a legal institution to regarding themselves ‘as good as married’ anyway: Law Commission, Consultation Paper No 179, Part 2, para 2.45.”</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49. In </w:t>
      </w:r>
      <w:r w:rsidRPr="009D233C">
        <w:rPr>
          <w:rFonts w:ascii="Times New Roman" w:eastAsia="Times New Roman" w:hAnsi="Times New Roman" w:cs="Times New Roman"/>
          <w:i/>
          <w:sz w:val="25"/>
          <w:szCs w:val="25"/>
        </w:rPr>
        <w:t>MW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The Department of Community Services</w:t>
      </w:r>
      <w:r w:rsidR="009D233C" w:rsidRPr="00923925">
        <w:rPr>
          <w:rFonts w:ascii="Times New Roman" w:eastAsia="Times New Roman" w:hAnsi="Times New Roman" w:cs="Times New Roman"/>
          <w:sz w:val="20"/>
          <w:szCs w:val="20"/>
          <w:vertAlign w:val="superscript"/>
        </w:rPr>
        <w:t>12</w:t>
      </w:r>
      <w:r w:rsidR="009D233C">
        <w:rPr>
          <w:rFonts w:ascii="Times New Roman" w:eastAsia="Times New Roman" w:hAnsi="Times New Roman" w:cs="Times New Roman"/>
          <w:sz w:val="25"/>
          <w:szCs w:val="25"/>
        </w:rPr>
        <w:t xml:space="preserve">. </w:t>
      </w:r>
      <w:r w:rsidRPr="000156BD">
        <w:rPr>
          <w:rFonts w:ascii="Times New Roman" w:eastAsia="Times New Roman" w:hAnsi="Times New Roman" w:cs="Times New Roman"/>
          <w:sz w:val="25"/>
          <w:szCs w:val="25"/>
        </w:rPr>
        <w:t>Gleeson, CJ, made the following observations:</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“Finn J was correct to stress the difference between living together and living together ‘as a couple in a relationship in the nature of marriage or civil union’. The relationship between two people who live together, even though it is a sexual relationship, may, or may not, be a relationship in the nature of marriage or civil union. One consequence of relationships of the former kind becoming commonplace is that it may now be more difficult, rather than easier, to infer that they have the nature of marriage or civil union, at least where the care and upbringing of children are not involved.”</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50. In </w:t>
      </w:r>
      <w:r w:rsidRPr="009D233C">
        <w:rPr>
          <w:rFonts w:ascii="Times New Roman" w:eastAsia="Times New Roman" w:hAnsi="Times New Roman" w:cs="Times New Roman"/>
          <w:i/>
          <w:sz w:val="25"/>
          <w:szCs w:val="25"/>
        </w:rPr>
        <w:t>Lynam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The Director-General of Social Security</w:t>
      </w:r>
      <w:r w:rsidR="009D233C" w:rsidRPr="00923925">
        <w:rPr>
          <w:rFonts w:ascii="Times New Roman" w:eastAsia="Times New Roman" w:hAnsi="Times New Roman" w:cs="Times New Roman"/>
          <w:sz w:val="20"/>
          <w:szCs w:val="20"/>
          <w:vertAlign w:val="superscript"/>
        </w:rPr>
        <w:t>13</w:t>
      </w:r>
      <w:r w:rsidRPr="000156BD">
        <w:rPr>
          <w:rFonts w:ascii="Times New Roman" w:eastAsia="Times New Roman" w:hAnsi="Times New Roman" w:cs="Times New Roman"/>
          <w:sz w:val="25"/>
          <w:szCs w:val="25"/>
        </w:rPr>
        <w:t>, the Court considered whether a man and a woman living together ‘as husband and wife on a bona fide domestic basis’ and Fitzgerald, J. said:</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“Each element of a relationship draws its colour and its significance from the other elements, some of which may point in one direction and some in the other. What must be looked at is the composite picture. Any attempt to isolate individual factors and to attribute to them relative degrees of materiality or importance involves a denial of common experience and will almost inevitably be productive of error. The endless scope for differences in human attitudes and activities means that there will be an almost infinite variety of combinations of circumstances which may fall for consideration. In any particular case, it will be a question of fact and degree, a jury question, whether a relationship between two unrelated persons of the opposite sex meets the statutory test.”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51. Tipping, J. in </w:t>
      </w:r>
      <w:r w:rsidRPr="009D233C">
        <w:rPr>
          <w:rFonts w:ascii="Times New Roman" w:eastAsia="Times New Roman" w:hAnsi="Times New Roman" w:cs="Times New Roman"/>
          <w:i/>
          <w:sz w:val="25"/>
          <w:szCs w:val="25"/>
        </w:rPr>
        <w:t>Thompson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Department of Social Welfare</w:t>
      </w:r>
      <w:r w:rsidR="009D233C" w:rsidRPr="00923925">
        <w:rPr>
          <w:rFonts w:ascii="Times New Roman" w:eastAsia="Times New Roman" w:hAnsi="Times New Roman" w:cs="Times New Roman"/>
          <w:sz w:val="20"/>
          <w:szCs w:val="20"/>
          <w:vertAlign w:val="superscript"/>
        </w:rPr>
        <w:t>14</w:t>
      </w:r>
      <w:r w:rsidRPr="000156BD">
        <w:rPr>
          <w:rFonts w:ascii="Times New Roman" w:eastAsia="Times New Roman" w:hAnsi="Times New Roman" w:cs="Times New Roman"/>
          <w:sz w:val="25"/>
          <w:szCs w:val="25"/>
        </w:rPr>
        <w:t>, listed few characteristics which are relevant to determine relationship in the nature of marriage as follows: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“(1) </w:t>
      </w:r>
      <w:r w:rsidR="009D233C">
        <w:rPr>
          <w:rFonts w:ascii="Times New Roman" w:eastAsia="Times New Roman" w:hAnsi="Times New Roman" w:cs="Times New Roman"/>
          <w:sz w:val="25"/>
          <w:szCs w:val="25"/>
        </w:rPr>
        <w:t>W</w:t>
      </w:r>
      <w:r w:rsidR="009D233C" w:rsidRPr="000156BD">
        <w:rPr>
          <w:rFonts w:ascii="Times New Roman" w:eastAsia="Times New Roman" w:hAnsi="Times New Roman" w:cs="Times New Roman"/>
          <w:sz w:val="25"/>
          <w:szCs w:val="25"/>
        </w:rPr>
        <w:t>hether</w:t>
      </w:r>
      <w:r w:rsidRPr="000156BD">
        <w:rPr>
          <w:rFonts w:ascii="Times New Roman" w:eastAsia="Times New Roman" w:hAnsi="Times New Roman" w:cs="Times New Roman"/>
          <w:sz w:val="25"/>
          <w:szCs w:val="25"/>
        </w:rPr>
        <w:t xml:space="preserve"> and how frequently the parties live in the same house. (2) Whether the parties have a sexual relationship. (3) Whether the parties give each other emotional support and companionship.</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(4) Whether the parties socialize together or attend activities together as a couple.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 Whether and to what extent the parties share the responsibility for bringing up and supporting any relevant children. (6) Whether the parties share household and other domestic tasks. (7) Whether the parties share costs and other financial responsibilities by the pooling of resources or otherwise. (8) Whether the parties run a common household, even if one or other partner is absent for periods of time.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(9) Whether the parties go on holiday together. (10) Whether the parties conduct themselves towards, and are treated by friends, relations and others as if they were a married couple.”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Pr="000156BD" w:rsidRDefault="000156BD" w:rsidP="00215A1A">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52. Live-in relationship, as such, as already indicated, is a relationship which has not been socially accepted in India, unlike many other countries. </w:t>
      </w:r>
      <w:hyperlink r:id="rId92" w:history="1">
        <w:r w:rsidRPr="009D233C">
          <w:rPr>
            <w:rFonts w:ascii="Times New Roman" w:eastAsia="Times New Roman" w:hAnsi="Times New Roman" w:cs="Times New Roman"/>
            <w:sz w:val="25"/>
            <w:szCs w:val="25"/>
          </w:rPr>
          <w:t>In</w:t>
        </w:r>
        <w:r w:rsidRPr="009D233C">
          <w:rPr>
            <w:rFonts w:ascii="Times New Roman" w:eastAsia="Times New Roman" w:hAnsi="Times New Roman" w:cs="Times New Roman"/>
            <w:i/>
            <w:sz w:val="25"/>
            <w:szCs w:val="25"/>
          </w:rPr>
          <w:t xml:space="preserve"> Lata Singh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State of U.P</w:t>
        </w:r>
      </w:hyperlink>
      <w:r w:rsidR="009D233C" w:rsidRPr="00923925">
        <w:rPr>
          <w:rFonts w:ascii="Times New Roman" w:eastAsia="Times New Roman" w:hAnsi="Times New Roman" w:cs="Times New Roman"/>
          <w:i/>
          <w:sz w:val="20"/>
          <w:szCs w:val="20"/>
          <w:vertAlign w:val="superscript"/>
        </w:rPr>
        <w:t>15</w:t>
      </w:r>
      <w:r w:rsidRPr="009D233C">
        <w:rPr>
          <w:rFonts w:ascii="Times New Roman" w:eastAsia="Times New Roman" w:hAnsi="Times New Roman" w:cs="Times New Roman"/>
          <w:i/>
          <w:sz w:val="25"/>
          <w:szCs w:val="25"/>
        </w:rPr>
        <w:t xml:space="preserve">. </w:t>
      </w:r>
      <w:r w:rsidR="009D233C">
        <w:rPr>
          <w:rFonts w:ascii="Times New Roman" w:eastAsia="Times New Roman" w:hAnsi="Times New Roman" w:cs="Times New Roman"/>
          <w:sz w:val="25"/>
          <w:szCs w:val="25"/>
        </w:rPr>
        <w:t>I</w:t>
      </w:r>
      <w:r w:rsidRPr="000156BD">
        <w:rPr>
          <w:rFonts w:ascii="Times New Roman" w:eastAsia="Times New Roman" w:hAnsi="Times New Roman" w:cs="Times New Roman"/>
          <w:sz w:val="25"/>
          <w:szCs w:val="25"/>
        </w:rPr>
        <w:t>t was observed that a live-in relationship between two consenting adults of heterosexual sex does not amount to any offence even though it may be perceived as immoral. However, in order to provide a remedy in Civil Law for protection of women, from being victims of such relationship, and to prevent the occurrence of domestic violence in the society, first time in India, the </w:t>
      </w:r>
      <w:hyperlink r:id="rId93"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has been enacted to cover the couple having relationship in the nature of marriage, persons related by consanguinity, marriages etc. We have few other legislations also where reliefs have been provided to woman placed in certain vulnerable situations.</w:t>
      </w:r>
    </w:p>
    <w:p w:rsidR="00215A1A"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53. </w:t>
      </w:r>
      <w:hyperlink r:id="rId94" w:history="1">
        <w:r w:rsidRPr="000156BD">
          <w:rPr>
            <w:rFonts w:ascii="Times New Roman" w:eastAsia="Times New Roman" w:hAnsi="Times New Roman" w:cs="Times New Roman"/>
            <w:sz w:val="25"/>
            <w:szCs w:val="25"/>
          </w:rPr>
          <w:t>Section 125</w:t>
        </w:r>
      </w:hyperlink>
      <w:r w:rsidRPr="000156BD">
        <w:rPr>
          <w:rFonts w:ascii="Times New Roman" w:eastAsia="Times New Roman" w:hAnsi="Times New Roman" w:cs="Times New Roman"/>
          <w:sz w:val="25"/>
          <w:szCs w:val="25"/>
        </w:rPr>
        <w:t> Cr.P.C., of course, provides for maintenance of a destitute wife and </w:t>
      </w:r>
      <w:hyperlink r:id="rId95" w:history="1">
        <w:r w:rsidRPr="000156BD">
          <w:rPr>
            <w:rFonts w:ascii="Times New Roman" w:eastAsia="Times New Roman" w:hAnsi="Times New Roman" w:cs="Times New Roman"/>
            <w:sz w:val="25"/>
            <w:szCs w:val="25"/>
          </w:rPr>
          <w:t>Section 498A</w:t>
        </w:r>
      </w:hyperlink>
      <w:r w:rsidRPr="000156BD">
        <w:rPr>
          <w:rFonts w:ascii="Times New Roman" w:eastAsia="Times New Roman" w:hAnsi="Times New Roman" w:cs="Times New Roman"/>
          <w:sz w:val="25"/>
          <w:szCs w:val="25"/>
        </w:rPr>
        <w:t>IPC is related to mental cruelty inflicted on women by her husband and in-laws. </w:t>
      </w:r>
      <w:hyperlink r:id="rId96" w:history="1">
        <w:r w:rsidRPr="000156BD">
          <w:rPr>
            <w:rFonts w:ascii="Times New Roman" w:eastAsia="Times New Roman" w:hAnsi="Times New Roman" w:cs="Times New Roman"/>
            <w:sz w:val="25"/>
            <w:szCs w:val="25"/>
          </w:rPr>
          <w:t>Section 304-B</w:t>
        </w:r>
      </w:hyperlink>
      <w:r w:rsidRPr="000156BD">
        <w:rPr>
          <w:rFonts w:ascii="Times New Roman" w:eastAsia="Times New Roman" w:hAnsi="Times New Roman" w:cs="Times New Roman"/>
          <w:sz w:val="25"/>
          <w:szCs w:val="25"/>
        </w:rPr>
        <w:t>IPC deals with the cases relating to dowry death. </w:t>
      </w:r>
      <w:hyperlink r:id="rId97" w:history="1">
        <w:r w:rsidRPr="000156BD">
          <w:rPr>
            <w:rFonts w:ascii="Times New Roman" w:eastAsia="Times New Roman" w:hAnsi="Times New Roman" w:cs="Times New Roman"/>
            <w:sz w:val="25"/>
            <w:szCs w:val="25"/>
          </w:rPr>
          <w:t>The Dowry Prohibition Act</w:t>
        </w:r>
      </w:hyperlink>
      <w:r w:rsidRPr="000156BD">
        <w:rPr>
          <w:rFonts w:ascii="Times New Roman" w:eastAsia="Times New Roman" w:hAnsi="Times New Roman" w:cs="Times New Roman"/>
          <w:sz w:val="25"/>
          <w:szCs w:val="25"/>
        </w:rPr>
        <w:t xml:space="preserve">, 1961 was enacted to deal with the cases of dowry demands by the husband and family </w:t>
      </w:r>
      <w:r w:rsidRPr="000156BD">
        <w:rPr>
          <w:rFonts w:ascii="Times New Roman" w:eastAsia="Times New Roman" w:hAnsi="Times New Roman" w:cs="Times New Roman"/>
          <w:sz w:val="25"/>
          <w:szCs w:val="25"/>
        </w:rPr>
        <w:lastRenderedPageBreak/>
        <w:t>members. The Hindu Adoptions and </w:t>
      </w:r>
      <w:hyperlink r:id="rId98" w:history="1">
        <w:r w:rsidRPr="000156BD">
          <w:rPr>
            <w:rFonts w:ascii="Times New Roman" w:eastAsia="Times New Roman" w:hAnsi="Times New Roman" w:cs="Times New Roman"/>
            <w:sz w:val="25"/>
            <w:szCs w:val="25"/>
          </w:rPr>
          <w:t>Maintenance Act</w:t>
        </w:r>
      </w:hyperlink>
      <w:r w:rsidRPr="000156BD">
        <w:rPr>
          <w:rFonts w:ascii="Times New Roman" w:eastAsia="Times New Roman" w:hAnsi="Times New Roman" w:cs="Times New Roman"/>
          <w:sz w:val="25"/>
          <w:szCs w:val="25"/>
        </w:rPr>
        <w:t>, 1956 provides for grant of maintenance to a legally wedded Hindu wife, and also deals with rules for adoption. </w:t>
      </w:r>
      <w:hyperlink r:id="rId99" w:history="1">
        <w:r w:rsidRPr="000156BD">
          <w:rPr>
            <w:rFonts w:ascii="Times New Roman" w:eastAsia="Times New Roman" w:hAnsi="Times New Roman" w:cs="Times New Roman"/>
            <w:sz w:val="25"/>
            <w:szCs w:val="25"/>
          </w:rPr>
          <w:t>The Hindu Marriage Act</w:t>
        </w:r>
      </w:hyperlink>
      <w:r w:rsidRPr="000156BD">
        <w:rPr>
          <w:rFonts w:ascii="Times New Roman" w:eastAsia="Times New Roman" w:hAnsi="Times New Roman" w:cs="Times New Roman"/>
          <w:sz w:val="25"/>
          <w:szCs w:val="25"/>
        </w:rPr>
        <w:t>, 1955 refers to the provisions dealing with solemnization of marriage also deals with the provisions for divorce. For the first time, through, the </w:t>
      </w:r>
      <w:hyperlink r:id="rId100"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the Parliament has recognized a “relationship in the nature of marriage” and not a live-in relationship simplicitor.</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54. We have already stated, when we examine whether a relationship will fall within the expression “relationship in the nature of marriage” within the meaning of </w:t>
      </w:r>
      <w:hyperlink r:id="rId101"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we should have a close analysis of the entire relationship, in other words, all facets of the interpersonal relationship need to be taken into account. We cannot isolate individual factors, because there may be endless scope for differences in human attitudes and activities and a variety of combinations of circumstances which may fall for consideration. Invariably, it may be a question of fact and degree, whether a relationship between two unrelated persons of the opposite sex meets the tests judicially evolved.</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55. We may, on the basis of above discussion cull out some guidelines for testing under what </w:t>
      </w:r>
      <w:r w:rsidR="00215A1A" w:rsidRPr="000156BD">
        <w:rPr>
          <w:rFonts w:ascii="Times New Roman" w:eastAsia="Times New Roman" w:hAnsi="Times New Roman" w:cs="Times New Roman"/>
          <w:sz w:val="25"/>
          <w:szCs w:val="25"/>
        </w:rPr>
        <w:t>circumstances;</w:t>
      </w:r>
      <w:r w:rsidRPr="000156BD">
        <w:rPr>
          <w:rFonts w:ascii="Times New Roman" w:eastAsia="Times New Roman" w:hAnsi="Times New Roman" w:cs="Times New Roman"/>
          <w:sz w:val="25"/>
          <w:szCs w:val="25"/>
        </w:rPr>
        <w:t xml:space="preserve"> a live-in relationship will fall within the expression “relationship in the nature of marriage” under </w:t>
      </w:r>
      <w:hyperlink r:id="rId102"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The guidelines, of course, are not exhaustive, but will definitely give some insight to such relationships.</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215A1A" w:rsidP="00215A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56BD" w:rsidRPr="000156BD">
        <w:rPr>
          <w:rFonts w:ascii="Times New Roman" w:eastAsia="Times New Roman" w:hAnsi="Times New Roman" w:cs="Times New Roman"/>
          <w:sz w:val="25"/>
          <w:szCs w:val="25"/>
        </w:rPr>
        <w:t>1) Duration of period of relationship </w:t>
      </w:r>
      <w:hyperlink r:id="rId103" w:history="1">
        <w:r w:rsidR="000156BD" w:rsidRPr="000156BD">
          <w:rPr>
            <w:rFonts w:ascii="Times New Roman" w:eastAsia="Times New Roman" w:hAnsi="Times New Roman" w:cs="Times New Roman"/>
            <w:sz w:val="25"/>
            <w:szCs w:val="25"/>
          </w:rPr>
          <w:t>Section 2(f)</w:t>
        </w:r>
      </w:hyperlink>
      <w:r w:rsidR="000156BD" w:rsidRPr="000156BD">
        <w:rPr>
          <w:rFonts w:ascii="Times New Roman" w:eastAsia="Times New Roman" w:hAnsi="Times New Roman" w:cs="Times New Roman"/>
          <w:sz w:val="25"/>
          <w:szCs w:val="25"/>
        </w:rPr>
        <w:t> of the DV Act has used the expression “at any point of time”, which means a reasonable period of time to maintain and continue a relationship which may vary from case to case, depending upon the fact situation.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(2) Shared household The expression has been defined under </w:t>
      </w:r>
      <w:hyperlink r:id="rId104" w:history="1">
        <w:r w:rsidRPr="000156BD">
          <w:rPr>
            <w:rFonts w:ascii="Times New Roman" w:eastAsia="Times New Roman" w:hAnsi="Times New Roman" w:cs="Times New Roman"/>
            <w:sz w:val="25"/>
            <w:szCs w:val="25"/>
          </w:rPr>
          <w:t>Section 2(s)</w:t>
        </w:r>
      </w:hyperlink>
      <w:r w:rsidRPr="000156BD">
        <w:rPr>
          <w:rFonts w:ascii="Times New Roman" w:eastAsia="Times New Roman" w:hAnsi="Times New Roman" w:cs="Times New Roman"/>
          <w:sz w:val="25"/>
          <w:szCs w:val="25"/>
        </w:rPr>
        <w:t> of the DV Act and, hence, need no further elaboration.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(3) Pooling of Resources and Financial Arrangements Supporting each other, or any one of them, financially, sharing bank accounts, acquiring immovable properties in joint names or in the name of the woman, long term investments in business, shares in separate and joint names, so as to have a long standing relationship, may be a guiding factor.</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P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(4) Domestic Arrangements </w:t>
      </w:r>
      <w:r w:rsidR="009D233C" w:rsidRPr="000156BD">
        <w:rPr>
          <w:rFonts w:ascii="Times New Roman" w:eastAsia="Times New Roman" w:hAnsi="Times New Roman" w:cs="Times New Roman"/>
          <w:sz w:val="25"/>
          <w:szCs w:val="25"/>
        </w:rPr>
        <w:t>entrusting</w:t>
      </w:r>
      <w:r w:rsidRPr="000156BD">
        <w:rPr>
          <w:rFonts w:ascii="Times New Roman" w:eastAsia="Times New Roman" w:hAnsi="Times New Roman" w:cs="Times New Roman"/>
          <w:sz w:val="25"/>
          <w:szCs w:val="25"/>
        </w:rPr>
        <w:t xml:space="preserve"> the responsibility, especially on the woman to run the home, do the household activities like cleaning, cooking, maintaining or </w:t>
      </w:r>
      <w:r w:rsidR="009D233C" w:rsidRPr="000156BD">
        <w:rPr>
          <w:rFonts w:ascii="Times New Roman" w:eastAsia="Times New Roman" w:hAnsi="Times New Roman" w:cs="Times New Roman"/>
          <w:sz w:val="25"/>
          <w:szCs w:val="25"/>
        </w:rPr>
        <w:t>up keeping</w:t>
      </w:r>
      <w:r w:rsidRPr="000156BD">
        <w:rPr>
          <w:rFonts w:ascii="Times New Roman" w:eastAsia="Times New Roman" w:hAnsi="Times New Roman" w:cs="Times New Roman"/>
          <w:sz w:val="25"/>
          <w:szCs w:val="25"/>
        </w:rPr>
        <w:t xml:space="preserve"> the house, etc. is an indication of a relationship in the nature of marriage.</w:t>
      </w:r>
    </w:p>
    <w:p w:rsidR="00215A1A" w:rsidRDefault="00215A1A" w:rsidP="00215A1A">
      <w:pPr>
        <w:spacing w:after="0" w:line="240" w:lineRule="auto"/>
        <w:ind w:left="720"/>
        <w:jc w:val="both"/>
        <w:rPr>
          <w:rFonts w:ascii="Times New Roman" w:eastAsia="Times New Roman" w:hAnsi="Times New Roman" w:cs="Times New Roman"/>
          <w:sz w:val="25"/>
          <w:szCs w:val="25"/>
        </w:rPr>
      </w:pPr>
    </w:p>
    <w:p w:rsidR="00215A1A"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(5) Sexual Relationship Marriage like relationship refers to sexual relationship, not just for pleasure, but for emotional and intimate relationship, for procreation of children, so as to give emotional support, companionship and also material affection, caring etc. (6) Children Having children is a strong indication of a relationship in the nature of marriage. Parties, therefore, intend to have a long standing relationship. </w:t>
      </w:r>
      <w:r w:rsidRPr="000156BD">
        <w:rPr>
          <w:rFonts w:ascii="Times New Roman" w:eastAsia="Times New Roman" w:hAnsi="Times New Roman" w:cs="Times New Roman"/>
          <w:sz w:val="25"/>
          <w:szCs w:val="25"/>
        </w:rPr>
        <w:lastRenderedPageBreak/>
        <w:t>Sharing the responsibility for bringing up and supporting them is also a strong indication.</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(7) Socialization in Public Holding out to the public and socializing with friends, relations and others, as if they are husband and wife is a strong circumstance to hold the relationship is in the nature of marriage.</w:t>
      </w:r>
    </w:p>
    <w:p w:rsidR="00215A1A" w:rsidRPr="000156BD" w:rsidRDefault="00215A1A" w:rsidP="00215A1A">
      <w:pPr>
        <w:spacing w:after="0" w:line="240" w:lineRule="auto"/>
        <w:ind w:left="720"/>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(8) Intention and conduct of the </w:t>
      </w:r>
      <w:r w:rsidR="009D233C" w:rsidRPr="000156BD">
        <w:rPr>
          <w:rFonts w:ascii="Times New Roman" w:eastAsia="Times New Roman" w:hAnsi="Times New Roman" w:cs="Times New Roman"/>
          <w:sz w:val="25"/>
          <w:szCs w:val="25"/>
        </w:rPr>
        <w:t>parties’</w:t>
      </w:r>
      <w:r w:rsidRPr="000156BD">
        <w:rPr>
          <w:rFonts w:ascii="Times New Roman" w:eastAsia="Times New Roman" w:hAnsi="Times New Roman" w:cs="Times New Roman"/>
          <w:sz w:val="25"/>
          <w:szCs w:val="25"/>
        </w:rPr>
        <w:t xml:space="preserve"> Common intention of parties as to what their relationship is to be and to involve, and as to their respective roles and responsibilities, primarily determines the nature of that relationship.</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Pr="00215A1A" w:rsidRDefault="00215A1A" w:rsidP="000156BD">
      <w:pPr>
        <w:spacing w:after="0" w:line="240" w:lineRule="auto"/>
        <w:jc w:val="both"/>
        <w:rPr>
          <w:rFonts w:ascii="Times New Roman" w:eastAsia="Times New Roman" w:hAnsi="Times New Roman" w:cs="Times New Roman"/>
          <w:b/>
          <w:sz w:val="25"/>
          <w:szCs w:val="25"/>
        </w:rPr>
      </w:pPr>
      <w:r w:rsidRPr="00215A1A">
        <w:rPr>
          <w:rFonts w:ascii="Times New Roman" w:eastAsia="Times New Roman" w:hAnsi="Times New Roman" w:cs="Times New Roman"/>
          <w:b/>
          <w:sz w:val="25"/>
          <w:szCs w:val="25"/>
        </w:rPr>
        <w:t>Status of the Appellant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56. Appellant, admittedly, entered into a live-in-relationship with the respondent knowing that he was married person, with wife and two children, hence, the generic proposition laid down by the Privy Council in </w:t>
      </w:r>
      <w:r w:rsidRPr="009D233C">
        <w:rPr>
          <w:rFonts w:ascii="Times New Roman" w:eastAsia="Times New Roman" w:hAnsi="Times New Roman" w:cs="Times New Roman"/>
          <w:i/>
          <w:sz w:val="25"/>
          <w:szCs w:val="25"/>
        </w:rPr>
        <w:t>Andrahennedige Dinohamy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Wiketunge Liyanapatabendage</w:t>
      </w:r>
      <w:r w:rsidRPr="000156BD">
        <w:rPr>
          <w:rFonts w:ascii="Times New Roman" w:eastAsia="Times New Roman" w:hAnsi="Times New Roman" w:cs="Times New Roman"/>
          <w:sz w:val="25"/>
          <w:szCs w:val="25"/>
        </w:rPr>
        <w:t xml:space="preserve"> </w:t>
      </w:r>
      <w:r w:rsidRPr="009D233C">
        <w:rPr>
          <w:rFonts w:ascii="Times New Roman" w:eastAsia="Times New Roman" w:hAnsi="Times New Roman" w:cs="Times New Roman"/>
          <w:i/>
          <w:sz w:val="25"/>
          <w:szCs w:val="25"/>
        </w:rPr>
        <w:t>Balshamy</w:t>
      </w:r>
      <w:r w:rsidR="009D233C" w:rsidRPr="00923925">
        <w:rPr>
          <w:rFonts w:ascii="Times New Roman" w:eastAsia="Times New Roman" w:hAnsi="Times New Roman" w:cs="Times New Roman"/>
          <w:sz w:val="20"/>
          <w:szCs w:val="20"/>
          <w:vertAlign w:val="superscript"/>
        </w:rPr>
        <w:t>16</w:t>
      </w:r>
      <w:r w:rsidRPr="000156BD">
        <w:rPr>
          <w:rFonts w:ascii="Times New Roman" w:eastAsia="Times New Roman" w:hAnsi="Times New Roman" w:cs="Times New Roman"/>
          <w:sz w:val="25"/>
          <w:szCs w:val="25"/>
        </w:rPr>
        <w:t>, that where a man and a woman are proved to have lived together as husband and wife, the law presumes that they are living together in consequence of a valid marriage will not apply and, hence, the relationship between the appellant and the respondent was not a relationship in the nature of a marriage, and the status of the appellant was that of a concubine. A concubine cannot maintain a relationship in the nature of marriage because such a relationship will not have exclusivity and will not be monogamous in character. Reference may also be made to the judgments of this Court in </w:t>
      </w:r>
      <w:hyperlink r:id="rId105" w:history="1">
        <w:r w:rsidRPr="009D233C">
          <w:rPr>
            <w:rFonts w:ascii="Times New Roman" w:eastAsia="Times New Roman" w:hAnsi="Times New Roman" w:cs="Times New Roman"/>
            <w:i/>
            <w:sz w:val="25"/>
            <w:szCs w:val="25"/>
          </w:rPr>
          <w:t>Badri Prasad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Director of Consolidation</w:t>
        </w:r>
      </w:hyperlink>
      <w:r w:rsidR="009D233C" w:rsidRPr="00923925">
        <w:rPr>
          <w:rFonts w:ascii="Times New Roman" w:eastAsia="Times New Roman" w:hAnsi="Times New Roman" w:cs="Times New Roman"/>
          <w:sz w:val="20"/>
          <w:szCs w:val="20"/>
          <w:vertAlign w:val="superscript"/>
        </w:rPr>
        <w:t>17</w:t>
      </w:r>
      <w:r w:rsidRPr="000156BD">
        <w:rPr>
          <w:rFonts w:ascii="Times New Roman" w:eastAsia="Times New Roman" w:hAnsi="Times New Roman" w:cs="Times New Roman"/>
          <w:sz w:val="25"/>
          <w:szCs w:val="25"/>
        </w:rPr>
        <w:t> and</w:t>
      </w:r>
      <w:r w:rsidR="009D233C">
        <w:rPr>
          <w:rFonts w:ascii="Times New Roman" w:eastAsia="Times New Roman" w:hAnsi="Times New Roman" w:cs="Times New Roman"/>
          <w:sz w:val="25"/>
          <w:szCs w:val="25"/>
        </w:rPr>
        <w:t xml:space="preserve"> </w:t>
      </w:r>
      <w:hyperlink r:id="rId106" w:history="1">
        <w:r w:rsidRPr="009D233C">
          <w:rPr>
            <w:rFonts w:ascii="Times New Roman" w:eastAsia="Times New Roman" w:hAnsi="Times New Roman" w:cs="Times New Roman"/>
            <w:i/>
            <w:sz w:val="25"/>
            <w:szCs w:val="25"/>
          </w:rPr>
          <w:t>Tulsa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Durghatiya</w:t>
        </w:r>
      </w:hyperlink>
      <w:r w:rsidR="009D233C" w:rsidRPr="00923925">
        <w:rPr>
          <w:rFonts w:ascii="Times New Roman" w:eastAsia="Times New Roman" w:hAnsi="Times New Roman" w:cs="Times New Roman"/>
          <w:sz w:val="20"/>
          <w:szCs w:val="20"/>
          <w:vertAlign w:val="superscript"/>
        </w:rPr>
        <w:t>18</w:t>
      </w:r>
      <w:r w:rsidR="009D233C" w:rsidRPr="000156BD">
        <w:rPr>
          <w:rFonts w:ascii="Times New Roman" w:eastAsia="Times New Roman" w:hAnsi="Times New Roman" w:cs="Times New Roman"/>
          <w:sz w:val="25"/>
          <w:szCs w:val="25"/>
        </w:rPr>
        <w:t xml:space="preserve">. </w:t>
      </w:r>
      <w:r w:rsidRPr="000156BD">
        <w:rPr>
          <w:rFonts w:ascii="Times New Roman" w:eastAsia="Times New Roman" w:hAnsi="Times New Roman" w:cs="Times New Roman"/>
          <w:sz w:val="25"/>
          <w:szCs w:val="25"/>
        </w:rPr>
        <w:t xml:space="preserve">In </w:t>
      </w:r>
      <w:r w:rsidRPr="009D233C">
        <w:rPr>
          <w:rFonts w:ascii="Times New Roman" w:eastAsia="Times New Roman" w:hAnsi="Times New Roman" w:cs="Times New Roman"/>
          <w:i/>
          <w:sz w:val="25"/>
          <w:szCs w:val="25"/>
        </w:rPr>
        <w:t>Gokal Chand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Parvin Kumari</w:t>
      </w:r>
      <w:r w:rsidR="009D233C" w:rsidRPr="00923925">
        <w:rPr>
          <w:rFonts w:ascii="Times New Roman" w:eastAsia="Times New Roman" w:hAnsi="Times New Roman" w:cs="Times New Roman"/>
          <w:i/>
          <w:sz w:val="20"/>
          <w:szCs w:val="20"/>
          <w:vertAlign w:val="superscript"/>
        </w:rPr>
        <w:t>19</w:t>
      </w:r>
      <w:r w:rsidR="00923925" w:rsidRPr="00923925">
        <w:rPr>
          <w:rFonts w:ascii="Times New Roman" w:eastAsia="Times New Roman" w:hAnsi="Times New Roman" w:cs="Times New Roman"/>
          <w:i/>
          <w:sz w:val="25"/>
          <w:szCs w:val="25"/>
        </w:rPr>
        <w:t>,</w:t>
      </w:r>
      <w:r w:rsidRPr="00923925">
        <w:rPr>
          <w:rFonts w:ascii="Times New Roman" w:eastAsia="Times New Roman" w:hAnsi="Times New Roman" w:cs="Times New Roman"/>
          <w:i/>
          <w:sz w:val="20"/>
          <w:szCs w:val="20"/>
        </w:rPr>
        <w:t xml:space="preserve"> </w:t>
      </w:r>
      <w:r w:rsidRPr="000156BD">
        <w:rPr>
          <w:rFonts w:ascii="Times New Roman" w:eastAsia="Times New Roman" w:hAnsi="Times New Roman" w:cs="Times New Roman"/>
          <w:sz w:val="25"/>
          <w:szCs w:val="25"/>
        </w:rPr>
        <w:t xml:space="preserve">this Court held that the continuous cohabitation of man and woman as husband and wife may raise the presumption of marriage, but the presumption which may be drawn from long </w:t>
      </w:r>
      <w:r w:rsidR="009D233C" w:rsidRPr="000156BD">
        <w:rPr>
          <w:rFonts w:ascii="Times New Roman" w:eastAsia="Times New Roman" w:hAnsi="Times New Roman" w:cs="Times New Roman"/>
          <w:sz w:val="25"/>
          <w:szCs w:val="25"/>
        </w:rPr>
        <w:t>cohabitation</w:t>
      </w:r>
      <w:r w:rsidRPr="000156BD">
        <w:rPr>
          <w:rFonts w:ascii="Times New Roman" w:eastAsia="Times New Roman" w:hAnsi="Times New Roman" w:cs="Times New Roman"/>
          <w:sz w:val="25"/>
          <w:szCs w:val="25"/>
        </w:rPr>
        <w:t xml:space="preserve"> is a rebuttable one and if there are circumstances which weaken and destroy that presumption, the Court cannot ignore them. Polygamy, that is a relationship or practice of having more than one wife or husband at the same time, or a relationship by way of a bigamous marriage that is marrying someone while already married to another and/or maintaining an adulterous relationship that is having voluntary sexual intercourse between a married person who is not one’s husband or wife, cannot be said to be a relationship in the nature of marriage.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215A1A"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57. We may note, in the instant case, there is no necessity to rebut the presumption, since the appellant was aware that the respondent was a married person even before the commencement of their relationship, hence the status of the appellant is that of a concubine or a mistress, who cannot enter into relationship in the nature of a marriage. Long standing relationship as a concubine, though not a relationship in the nature of a marriage, of course, may at times, deserves protection because that woman might not be financially independent, but we are afraid that </w:t>
      </w:r>
      <w:hyperlink r:id="rId107" w:history="1">
        <w:r w:rsidRPr="000156BD">
          <w:rPr>
            <w:rFonts w:ascii="Times New Roman" w:eastAsia="Times New Roman" w:hAnsi="Times New Roman" w:cs="Times New Roman"/>
            <w:sz w:val="25"/>
            <w:szCs w:val="25"/>
          </w:rPr>
          <w:t>DV Act</w:t>
        </w:r>
      </w:hyperlink>
      <w:r w:rsidRPr="000156BD">
        <w:rPr>
          <w:rFonts w:ascii="Times New Roman" w:eastAsia="Times New Roman" w:hAnsi="Times New Roman" w:cs="Times New Roman"/>
          <w:sz w:val="25"/>
          <w:szCs w:val="25"/>
        </w:rPr>
        <w:t> does not take care of such relationships which may perhaps call for an amendment of the definition of </w:t>
      </w:r>
      <w:hyperlink r:id="rId108"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of the DV Act, which is restrictive and exhaustive.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lastRenderedPageBreak/>
        <w:t>58. Velusamy case (supra) stated that instances are many where married person maintain and support such types of women, either for sexual pleasure or sometimes for emotional support. Woman, a party to that relationship does suffer social disadvantages and prejudices, and historically, such a person has been regarded as less worthy than the married woman. Concubine suffers social ostracism through the denial of status and benefits, who cannot, of course, enter into a relationship in the nature of marriage.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59. We cannot, however, lose sight of the fact that inequities do exist in such relationships and on breaking down such relationship, the woman invariably is the sufferer. Law of Constructive Trust developed as a means of recognizing the contributions, both pecuniary and non-pecuniary, perhaps comes to their aid in such situations, which may remain as a recourse for such a woman who find herself unfairly disadvantaged. Unfortunately, there is no express statutory provision to regulate such types of live-in relationships upon termination or disruption since those relationships are not in the nature of marriage. We can also come across situations where the parties entering into live-in-relationship and due to their joint efforts or otherwise acquiring properties, rearing children, etc. and disputes may also arise when one of the parties dies intestate.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60. American Jurisprudence, Second Edition, Vol. 24 (2008) speaks of Rights and Remedies of property accumulated by man and woman living together in illicit relations or under void marriage, which reads as under:</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215A1A">
      <w:pPr>
        <w:spacing w:after="0" w:line="240" w:lineRule="auto"/>
        <w:ind w:left="720"/>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“Although the courts have recognized the property rights of persons cohabiting without benefit of marriage, these rights are not based on the equitable distribution provisions of the marriage and divorce laws because the judicial recognition of mutual property rights between unmarried cohabitants would violate the policy of the state to strengthen and preserve the integrity of marriage, as demonstrated by its abolition of common-law marriage.”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61. Such relationship, it may be noted, may endure for a long time and can result pattern of dependency and vulnerability, and increasing number of such relationships, calls for adequate and effective protection, especially to the woman and children born out of that live-in-relationship. Legislature, of course, cannot promote pre-marital sex, though, at times, such relationships are intensively personal and people may express their opinion, for and against. </w:t>
      </w:r>
      <w:hyperlink r:id="rId109" w:history="1">
        <w:r w:rsidRPr="000156BD">
          <w:rPr>
            <w:rFonts w:ascii="Times New Roman" w:eastAsia="Times New Roman" w:hAnsi="Times New Roman" w:cs="Times New Roman"/>
            <w:sz w:val="25"/>
            <w:szCs w:val="25"/>
          </w:rPr>
          <w:t xml:space="preserve">See </w:t>
        </w:r>
        <w:r w:rsidRPr="009D233C">
          <w:rPr>
            <w:rFonts w:ascii="Times New Roman" w:eastAsia="Times New Roman" w:hAnsi="Times New Roman" w:cs="Times New Roman"/>
            <w:i/>
            <w:sz w:val="25"/>
            <w:szCs w:val="25"/>
          </w:rPr>
          <w:t>S. Khushboo v</w:t>
        </w:r>
        <w:r w:rsidR="009D233C" w:rsidRPr="009D233C">
          <w:rPr>
            <w:rFonts w:ascii="Times New Roman" w:eastAsia="Times New Roman" w:hAnsi="Times New Roman" w:cs="Times New Roman"/>
            <w:i/>
            <w:sz w:val="25"/>
            <w:szCs w:val="25"/>
          </w:rPr>
          <w:t>s</w:t>
        </w:r>
        <w:r w:rsidRPr="009D233C">
          <w:rPr>
            <w:rFonts w:ascii="Times New Roman" w:eastAsia="Times New Roman" w:hAnsi="Times New Roman" w:cs="Times New Roman"/>
            <w:i/>
            <w:sz w:val="25"/>
            <w:szCs w:val="25"/>
          </w:rPr>
          <w:t>. Kanniammal and another</w:t>
        </w:r>
      </w:hyperlink>
      <w:r w:rsidR="009D233C" w:rsidRPr="00923925">
        <w:rPr>
          <w:rFonts w:ascii="Times New Roman" w:eastAsia="Times New Roman" w:hAnsi="Times New Roman" w:cs="Times New Roman"/>
          <w:sz w:val="20"/>
          <w:szCs w:val="20"/>
          <w:vertAlign w:val="superscript"/>
        </w:rPr>
        <w:t>20</w:t>
      </w:r>
      <w:r w:rsidRPr="000156BD">
        <w:rPr>
          <w:rFonts w:ascii="Times New Roman" w:eastAsia="Times New Roman" w:hAnsi="Times New Roman" w:cs="Times New Roman"/>
          <w:sz w:val="25"/>
          <w:szCs w:val="25"/>
        </w:rPr>
        <w: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62. Parliament has to ponder over these issues, bring in proper legislation or make a proper amendment of the Act, so that women and the children, born out of such kinds of relationships be protected, though those types of relationship might not be a relationship in the nature of a marriage.</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63. We may now consider whether the tests, we have laid down, have been satisfied in the instant case. We have found that the appellant was not ignorant of the fact that the respondent was a married person with wife and two children, hence, was party to an adulterous and bigamous relationship. Admittedly, the relationship between the appellant and </w:t>
      </w:r>
      <w:r w:rsidRPr="000156BD">
        <w:rPr>
          <w:rFonts w:ascii="Times New Roman" w:eastAsia="Times New Roman" w:hAnsi="Times New Roman" w:cs="Times New Roman"/>
          <w:sz w:val="25"/>
          <w:szCs w:val="25"/>
        </w:rPr>
        <w:lastRenderedPageBreak/>
        <w:t>respondent was opposed by the wife of the respondent, so also by the parents of the appellant and her brother and sister and they knew that they could not have entered into a legal marriage or maintained a relationship in the nature of marriage. Parties never entertained any intention to rear children and on three occasions the pregnancy was terminated. Having children is a strong circumstance to indicate a relationship in the nature of marriage. No evidence has been adduced to show that the parties gave each other mutual support and companionship. No material has been produced to show that the parties have ever projected or conducted themselves as husband and wife and treated by friends, relatives and others, as if they are a married couple. On the other hand, it is the specific case of the appellant that the respondent had never held out to the public that she was his wife. No evidence of socialization in public has been produced. There is nothing to show that there was pooling of resources or financial arrangements between them. On the other hand, it is the specific case of the appellant that the respondent had never opened any joint account or executed any document in the joint name. Further, it was also submitted that the respondent never permitted to suffix his name after the name of the appellant. No evidence is forthcoming, in this case, to show that the respondent had caused any harm or injuries or endangered the health, safely, life, limb or well- being, or caused any physical or sexual abuse on the appellant, except that he did not maintain her or continued with the relationship.</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Pr="00215A1A" w:rsidRDefault="00215A1A" w:rsidP="000156BD">
      <w:pPr>
        <w:spacing w:after="0" w:line="240" w:lineRule="auto"/>
        <w:jc w:val="both"/>
        <w:rPr>
          <w:rFonts w:ascii="Times New Roman" w:eastAsia="Times New Roman" w:hAnsi="Times New Roman" w:cs="Times New Roman"/>
          <w:b/>
          <w:sz w:val="25"/>
          <w:szCs w:val="25"/>
        </w:rPr>
      </w:pPr>
      <w:r w:rsidRPr="00215A1A">
        <w:rPr>
          <w:rFonts w:ascii="Times New Roman" w:eastAsia="Times New Roman" w:hAnsi="Times New Roman" w:cs="Times New Roman"/>
          <w:b/>
          <w:sz w:val="25"/>
          <w:szCs w:val="25"/>
        </w:rPr>
        <w:t>Alienation of Affection</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 xml:space="preserve">64. Appellant had entered into this relationship knowing well that the respondent was a married person and encouraged bigamous relationship. By entering into such a relationship, the appellant has committed an intentional tort, i.e. interference in the marital relationship with intentionally alienating respondent from his family, i.e. his wife and children. If the case set up by the appellant is accepted, we have to conclude that there has been an attempt on the part of the appellant to alienate respondent from his family, resulting in loss of marital relationship, companionship, assistance, loss of consortium etc., so far as the legally wedded wife and children of the respondent are concerned, who resisted the relationship from the very inception. Marriage and family are social institutions of vital importance. Alienation of affection, in that context, is an intentional tort, as held by this Court in </w:t>
      </w:r>
      <w:r w:rsidRPr="00923925">
        <w:rPr>
          <w:rFonts w:ascii="Times New Roman" w:eastAsia="Times New Roman" w:hAnsi="Times New Roman" w:cs="Times New Roman"/>
          <w:i/>
          <w:sz w:val="25"/>
          <w:szCs w:val="25"/>
        </w:rPr>
        <w:t xml:space="preserve">Pinakin Mahipatray Rawal </w:t>
      </w:r>
      <w:r w:rsidRPr="000156BD">
        <w:rPr>
          <w:rFonts w:ascii="Times New Roman" w:eastAsia="Times New Roman" w:hAnsi="Times New Roman" w:cs="Times New Roman"/>
          <w:sz w:val="25"/>
          <w:szCs w:val="25"/>
        </w:rPr>
        <w:t xml:space="preserve">case (supra), which gives a cause of action to the wife and children of the respondent to sue the appellant for alienating the husband/father from the company of his wife/children, knowing </w:t>
      </w:r>
      <w:r w:rsidR="00215A1A" w:rsidRPr="000156BD">
        <w:rPr>
          <w:rFonts w:ascii="Times New Roman" w:eastAsia="Times New Roman" w:hAnsi="Times New Roman" w:cs="Times New Roman"/>
          <w:sz w:val="25"/>
          <w:szCs w:val="25"/>
        </w:rPr>
        <w:t>full</w:t>
      </w:r>
      <w:r w:rsidRPr="000156BD">
        <w:rPr>
          <w:rFonts w:ascii="Times New Roman" w:eastAsia="Times New Roman" w:hAnsi="Times New Roman" w:cs="Times New Roman"/>
          <w:sz w:val="25"/>
          <w:szCs w:val="25"/>
        </w:rPr>
        <w:t xml:space="preserve"> well they are legally wedded wife/children of the respondent..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65. We are, therefore, of the view that the appellant, having been fully aware of the fact that the respondent was a married person, could not have entered into a live-in relationship in the nature of marriage. All live-in- relationships are not relationships in the nature of marriage. Appellant’s and the respondent’s relationship is, therefore, not a “relationship in the nature of marriage” because it has no inherent or essential characteristic of a marriage, but a relationship other than “in the nature of marriage” and the appellant’s status is lower than the status of a wife and that relationship would not fall within the definition of “domestic relationship” under </w:t>
      </w:r>
      <w:hyperlink r:id="rId110" w:history="1">
        <w:r w:rsidRPr="000156BD">
          <w:rPr>
            <w:rFonts w:ascii="Times New Roman" w:eastAsia="Times New Roman" w:hAnsi="Times New Roman" w:cs="Times New Roman"/>
            <w:sz w:val="25"/>
            <w:szCs w:val="25"/>
          </w:rPr>
          <w:t>Section 2(f)</w:t>
        </w:r>
      </w:hyperlink>
      <w:r w:rsidRPr="000156BD">
        <w:rPr>
          <w:rFonts w:ascii="Times New Roman" w:eastAsia="Times New Roman" w:hAnsi="Times New Roman" w:cs="Times New Roman"/>
          <w:sz w:val="25"/>
          <w:szCs w:val="25"/>
        </w:rPr>
        <w:t xml:space="preserve"> of the DV Act. If we hold that the relationship between the appellant and the respondent is a relationship in the nature of a marriage, we will be doing an injustice to the legally wedded wife and children who opposed that relationship. </w:t>
      </w:r>
      <w:r w:rsidRPr="000156BD">
        <w:rPr>
          <w:rFonts w:ascii="Times New Roman" w:eastAsia="Times New Roman" w:hAnsi="Times New Roman" w:cs="Times New Roman"/>
          <w:sz w:val="25"/>
          <w:szCs w:val="25"/>
        </w:rPr>
        <w:lastRenderedPageBreak/>
        <w:t>Consequently, any act, omission or commission or conduct of the respondent in connection with that type of relationship, would not amount to “domestic violence” under </w:t>
      </w:r>
      <w:hyperlink r:id="rId111" w:history="1">
        <w:r w:rsidRPr="000156BD">
          <w:rPr>
            <w:rFonts w:ascii="Times New Roman" w:eastAsia="Times New Roman" w:hAnsi="Times New Roman" w:cs="Times New Roman"/>
            <w:sz w:val="25"/>
            <w:szCs w:val="25"/>
          </w:rPr>
          <w:t>Section 3</w:t>
        </w:r>
      </w:hyperlink>
      <w:r w:rsidRPr="000156BD">
        <w:rPr>
          <w:rFonts w:ascii="Times New Roman" w:eastAsia="Times New Roman" w:hAnsi="Times New Roman" w:cs="Times New Roman"/>
          <w:sz w:val="25"/>
          <w:szCs w:val="25"/>
        </w:rPr>
        <w:t> of the DV Act.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66. We have, on facts, found that the appellant’s status was that of a mistress, who is in distress, a survivor of a live-in relationship which is of serious concern, especially when such persons are poor and illiterate, in the event of which vulnerability is more pronounced, which is a societal reality. Children born out of such relationship also suffer most which calls for bringing in remedial measures by the Parliament, through proper legislation.</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67. We are conscious of the fact that if any direction is given to the respondent to pay maintenance or monetary consideration to the appellant, that would be at the cost of the legally wedded wife and children of the respondent, especially when they had opposed that relationship and have a cause of action against the appellant for alienating the companionship and affection of the husband/parent which is an intentional tort.</w:t>
      </w:r>
    </w:p>
    <w:p w:rsidR="00215A1A" w:rsidRPr="000156BD" w:rsidRDefault="00215A1A" w:rsidP="000156BD">
      <w:pPr>
        <w:spacing w:after="0" w:line="240" w:lineRule="auto"/>
        <w:jc w:val="both"/>
        <w:rPr>
          <w:rFonts w:ascii="Times New Roman" w:eastAsia="Times New Roman" w:hAnsi="Times New Roman" w:cs="Times New Roman"/>
          <w:sz w:val="25"/>
          <w:szCs w:val="25"/>
        </w:rPr>
      </w:pPr>
    </w:p>
    <w:p w:rsidR="000156BD" w:rsidRDefault="000156BD" w:rsidP="000156BD">
      <w:pPr>
        <w:spacing w:after="0" w:line="240" w:lineRule="auto"/>
        <w:jc w:val="both"/>
        <w:rPr>
          <w:rFonts w:ascii="Times New Roman" w:eastAsia="Times New Roman" w:hAnsi="Times New Roman" w:cs="Times New Roman"/>
          <w:sz w:val="25"/>
          <w:szCs w:val="25"/>
        </w:rPr>
      </w:pPr>
      <w:r w:rsidRPr="000156BD">
        <w:rPr>
          <w:rFonts w:ascii="Times New Roman" w:eastAsia="Times New Roman" w:hAnsi="Times New Roman" w:cs="Times New Roman"/>
          <w:sz w:val="25"/>
          <w:szCs w:val="25"/>
        </w:rPr>
        <w:t>68. We, therefore, find no reason to interfere with the judgment of the High Court and the appeal is accordingly dismissed.</w:t>
      </w:r>
    </w:p>
    <w:p w:rsidR="00FB58C4" w:rsidRDefault="00FB58C4" w:rsidP="000156BD">
      <w:pPr>
        <w:spacing w:after="0" w:line="240" w:lineRule="auto"/>
        <w:jc w:val="both"/>
        <w:rPr>
          <w:rFonts w:ascii="Times New Roman" w:eastAsia="Times New Roman" w:hAnsi="Times New Roman" w:cs="Times New Roman"/>
          <w:sz w:val="25"/>
          <w:szCs w:val="25"/>
        </w:rPr>
      </w:pPr>
    </w:p>
    <w:p w:rsidR="009D233C" w:rsidRDefault="009D233C" w:rsidP="000156BD">
      <w:pPr>
        <w:spacing w:after="0" w:line="240" w:lineRule="auto"/>
        <w:jc w:val="both"/>
        <w:rPr>
          <w:rFonts w:ascii="Times New Roman" w:eastAsia="Times New Roman" w:hAnsi="Times New Roman" w:cs="Times New Roman"/>
          <w:i/>
          <w:sz w:val="25"/>
          <w:szCs w:val="25"/>
        </w:rPr>
      </w:pPr>
      <w:r w:rsidRPr="00FB58C4">
        <w:rPr>
          <w:rFonts w:ascii="Times New Roman" w:eastAsia="Times New Roman" w:hAnsi="Times New Roman" w:cs="Times New Roman"/>
          <w:i/>
          <w:sz w:val="25"/>
          <w:szCs w:val="25"/>
        </w:rPr>
        <w:t>Judgment referred</w:t>
      </w:r>
    </w:p>
    <w:p w:rsidR="00FB58C4" w:rsidRDefault="00FB58C4" w:rsidP="000156BD">
      <w:pPr>
        <w:spacing w:after="0" w:line="240" w:lineRule="auto"/>
        <w:jc w:val="both"/>
        <w:rPr>
          <w:rFonts w:ascii="Times New Roman" w:eastAsia="Times New Roman" w:hAnsi="Times New Roman" w:cs="Times New Roman"/>
          <w:i/>
          <w:sz w:val="25"/>
          <w:szCs w:val="25"/>
        </w:rPr>
      </w:pP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w:t>
      </w:r>
      <w:r w:rsidRPr="00FB58C4">
        <w:rPr>
          <w:rFonts w:ascii="Times New Roman" w:eastAsia="Times New Roman" w:hAnsi="Times New Roman" w:cs="Times New Roman"/>
          <w:i/>
          <w:sz w:val="20"/>
          <w:szCs w:val="20"/>
        </w:rPr>
        <w:t xml:space="preserve">2010 (10) SCC 0469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2</w:t>
      </w:r>
      <w:r w:rsidRPr="00FB58C4">
        <w:rPr>
          <w:rFonts w:ascii="Times New Roman" w:eastAsia="Times New Roman" w:hAnsi="Times New Roman" w:cs="Times New Roman"/>
          <w:i/>
          <w:sz w:val="20"/>
          <w:szCs w:val="20"/>
        </w:rPr>
        <w:t xml:space="preserve">2013 (2) SCC 0137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3</w:t>
      </w:r>
      <w:r w:rsidRPr="00FB58C4">
        <w:rPr>
          <w:rFonts w:ascii="Times New Roman" w:eastAsia="Times New Roman" w:hAnsi="Times New Roman" w:cs="Times New Roman"/>
          <w:i/>
          <w:sz w:val="20"/>
          <w:szCs w:val="20"/>
        </w:rPr>
        <w:t xml:space="preserve">2000 (3) SA 0936 (CC)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4</w:t>
      </w:r>
      <w:r w:rsidRPr="00FB58C4">
        <w:rPr>
          <w:rFonts w:ascii="Times New Roman" w:eastAsia="Times New Roman" w:hAnsi="Times New Roman" w:cs="Times New Roman"/>
          <w:i/>
          <w:sz w:val="20"/>
          <w:szCs w:val="20"/>
        </w:rPr>
        <w:t>2002 (6) SA 0001 (CC)</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5</w:t>
      </w:r>
      <w:r w:rsidRPr="00FB58C4">
        <w:rPr>
          <w:rFonts w:ascii="Times New Roman" w:eastAsia="Times New Roman" w:hAnsi="Times New Roman" w:cs="Times New Roman"/>
          <w:i/>
          <w:sz w:val="20"/>
          <w:szCs w:val="20"/>
        </w:rPr>
        <w:t>2003 (2) SA 0198 (CC)</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6</w:t>
      </w:r>
      <w:r w:rsidRPr="00FB58C4">
        <w:rPr>
          <w:rFonts w:ascii="Times New Roman" w:eastAsia="Times New Roman" w:hAnsi="Times New Roman" w:cs="Times New Roman"/>
          <w:i/>
          <w:sz w:val="20"/>
          <w:szCs w:val="20"/>
        </w:rPr>
        <w:t>316 US 535 1942</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7</w:t>
      </w:r>
      <w:r w:rsidRPr="00FB58C4">
        <w:rPr>
          <w:rFonts w:ascii="Times New Roman" w:eastAsia="Times New Roman" w:hAnsi="Times New Roman" w:cs="Times New Roman"/>
          <w:i/>
          <w:sz w:val="20"/>
          <w:szCs w:val="20"/>
        </w:rPr>
        <w:t>198 P.2d 17, 20.1 (1948)</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8</w:t>
      </w:r>
      <w:r w:rsidRPr="00FB58C4">
        <w:rPr>
          <w:rFonts w:ascii="Times New Roman" w:eastAsia="Times New Roman" w:hAnsi="Times New Roman" w:cs="Times New Roman"/>
          <w:i/>
          <w:sz w:val="20"/>
          <w:szCs w:val="20"/>
        </w:rPr>
        <w:t>388 US 1 (1967)</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9</w:t>
      </w:r>
      <w:r w:rsidRPr="00FB58C4">
        <w:rPr>
          <w:rFonts w:ascii="Times New Roman" w:eastAsia="Times New Roman" w:hAnsi="Times New Roman" w:cs="Times New Roman"/>
          <w:i/>
          <w:sz w:val="20"/>
          <w:szCs w:val="20"/>
        </w:rPr>
        <w:t xml:space="preserve">2013 (2) SCALE 0198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10</w:t>
      </w:r>
      <w:r w:rsidRPr="00FB58C4">
        <w:rPr>
          <w:rFonts w:ascii="Times New Roman" w:eastAsia="Times New Roman" w:hAnsi="Times New Roman" w:cs="Times New Roman"/>
          <w:i/>
          <w:sz w:val="20"/>
          <w:szCs w:val="20"/>
        </w:rPr>
        <w:t>87 Wn.2d 550 (1976)</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11</w:t>
      </w:r>
      <w:r w:rsidRPr="00FB58C4">
        <w:rPr>
          <w:rFonts w:ascii="Times New Roman" w:eastAsia="Times New Roman" w:hAnsi="Times New Roman" w:cs="Times New Roman"/>
          <w:i/>
          <w:sz w:val="20"/>
          <w:szCs w:val="20"/>
        </w:rPr>
        <w:t xml:space="preserve">2007 (2) AC 0432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12</w:t>
      </w:r>
      <w:r w:rsidRPr="00FB58C4">
        <w:rPr>
          <w:rFonts w:ascii="Times New Roman" w:eastAsia="Times New Roman" w:hAnsi="Times New Roman" w:cs="Times New Roman"/>
          <w:i/>
          <w:sz w:val="20"/>
          <w:szCs w:val="20"/>
        </w:rPr>
        <w:t>2008 HCA 0012</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13</w:t>
      </w:r>
      <w:r w:rsidRPr="00FB58C4">
        <w:rPr>
          <w:rFonts w:ascii="Times New Roman" w:eastAsia="Times New Roman" w:hAnsi="Times New Roman" w:cs="Times New Roman"/>
          <w:i/>
          <w:sz w:val="20"/>
          <w:szCs w:val="20"/>
        </w:rPr>
        <w:t>1983 (52) ALR 0128</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14</w:t>
      </w:r>
      <w:r w:rsidRPr="00FB58C4">
        <w:rPr>
          <w:rFonts w:ascii="Times New Roman" w:eastAsia="Times New Roman" w:hAnsi="Times New Roman" w:cs="Times New Roman"/>
          <w:i/>
          <w:sz w:val="20"/>
          <w:szCs w:val="20"/>
        </w:rPr>
        <w:t>1994 (2) SZLR 369 (HC)</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15</w:t>
      </w:r>
      <w:r w:rsidRPr="00FB58C4">
        <w:rPr>
          <w:rFonts w:ascii="Times New Roman" w:eastAsia="Times New Roman" w:hAnsi="Times New Roman" w:cs="Times New Roman"/>
          <w:i/>
          <w:sz w:val="20"/>
          <w:szCs w:val="20"/>
        </w:rPr>
        <w:t xml:space="preserve">AIR 2006 SC 2522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16</w:t>
      </w:r>
      <w:r w:rsidRPr="00FB58C4">
        <w:rPr>
          <w:rFonts w:ascii="Times New Roman" w:eastAsia="Times New Roman" w:hAnsi="Times New Roman" w:cs="Times New Roman"/>
          <w:i/>
          <w:sz w:val="20"/>
          <w:szCs w:val="20"/>
        </w:rPr>
        <w:t>AIR 1927 PC 0185</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17</w:t>
      </w:r>
      <w:r w:rsidRPr="00FB58C4">
        <w:rPr>
          <w:rFonts w:ascii="Times New Roman" w:eastAsia="Times New Roman" w:hAnsi="Times New Roman" w:cs="Times New Roman"/>
          <w:i/>
          <w:sz w:val="20"/>
          <w:szCs w:val="20"/>
        </w:rPr>
        <w:t xml:space="preserve">1978 (3) SCC 0527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18</w:t>
      </w:r>
      <w:r w:rsidRPr="00FB58C4">
        <w:rPr>
          <w:rFonts w:ascii="Times New Roman" w:eastAsia="Times New Roman" w:hAnsi="Times New Roman" w:cs="Times New Roman"/>
          <w:i/>
          <w:sz w:val="20"/>
          <w:szCs w:val="20"/>
        </w:rPr>
        <w:t>2008 (4) SCC 0520</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19</w:t>
      </w:r>
      <w:r w:rsidRPr="00FB58C4">
        <w:rPr>
          <w:rFonts w:ascii="Times New Roman" w:eastAsia="Times New Roman" w:hAnsi="Times New Roman" w:cs="Times New Roman"/>
          <w:i/>
          <w:sz w:val="20"/>
          <w:szCs w:val="20"/>
        </w:rPr>
        <w:t xml:space="preserve">AIR 1952 SC 0231 </w:t>
      </w:r>
    </w:p>
    <w:p w:rsidR="00FB58C4" w:rsidRPr="00FB58C4" w:rsidRDefault="00FB58C4" w:rsidP="00FB58C4">
      <w:pPr>
        <w:spacing w:after="0" w:line="240" w:lineRule="auto"/>
        <w:jc w:val="both"/>
        <w:rPr>
          <w:rFonts w:ascii="Times New Roman" w:eastAsia="Times New Roman" w:hAnsi="Times New Roman" w:cs="Times New Roman"/>
          <w:i/>
          <w:sz w:val="20"/>
          <w:szCs w:val="20"/>
        </w:rPr>
      </w:pPr>
      <w:r w:rsidRPr="00FB58C4">
        <w:rPr>
          <w:rFonts w:ascii="Times New Roman" w:eastAsia="Times New Roman" w:hAnsi="Times New Roman" w:cs="Times New Roman"/>
          <w:i/>
          <w:sz w:val="20"/>
          <w:szCs w:val="20"/>
          <w:vertAlign w:val="superscript"/>
        </w:rPr>
        <w:t>20</w:t>
      </w:r>
      <w:r w:rsidRPr="00FB58C4">
        <w:rPr>
          <w:rFonts w:ascii="Times New Roman" w:eastAsia="Times New Roman" w:hAnsi="Times New Roman" w:cs="Times New Roman"/>
          <w:i/>
          <w:sz w:val="20"/>
          <w:szCs w:val="20"/>
        </w:rPr>
        <w:t>2010 (5) SCC 0600</w:t>
      </w:r>
    </w:p>
    <w:p w:rsidR="00FB58C4" w:rsidRPr="00FB58C4" w:rsidRDefault="00FB58C4" w:rsidP="000156BD">
      <w:pPr>
        <w:spacing w:after="0" w:line="240" w:lineRule="auto"/>
        <w:jc w:val="both"/>
        <w:rPr>
          <w:rFonts w:ascii="Times New Roman" w:eastAsia="Times New Roman" w:hAnsi="Times New Roman" w:cs="Times New Roman"/>
          <w:i/>
          <w:sz w:val="20"/>
          <w:szCs w:val="20"/>
        </w:rPr>
      </w:pPr>
    </w:p>
    <w:p w:rsidR="009D233C" w:rsidRPr="00FB58C4" w:rsidRDefault="009D233C" w:rsidP="000156BD">
      <w:pPr>
        <w:spacing w:after="0" w:line="240" w:lineRule="auto"/>
        <w:jc w:val="both"/>
        <w:rPr>
          <w:rFonts w:ascii="Times New Roman" w:eastAsia="Times New Roman" w:hAnsi="Times New Roman" w:cs="Times New Roman"/>
          <w:i/>
          <w:sz w:val="20"/>
          <w:szCs w:val="20"/>
        </w:rPr>
      </w:pPr>
    </w:p>
    <w:sectPr w:rsidR="009D233C" w:rsidRPr="00FB58C4" w:rsidSect="00204672">
      <w:footerReference w:type="default" r:id="rId1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480" w:rsidRDefault="003A7480" w:rsidP="00215A1A">
      <w:pPr>
        <w:spacing w:after="0" w:line="240" w:lineRule="auto"/>
      </w:pPr>
      <w:r>
        <w:separator/>
      </w:r>
    </w:p>
  </w:endnote>
  <w:endnote w:type="continuationSeparator" w:id="1">
    <w:p w:rsidR="003A7480" w:rsidRDefault="003A7480" w:rsidP="00215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9C" w:rsidRPr="000B2E9C" w:rsidRDefault="000B2E9C" w:rsidP="000B2E9C">
    <w:pPr>
      <w:pStyle w:val="Footer"/>
      <w:rPr>
        <w:rFonts w:ascii="Times New Roman" w:hAnsi="Times New Roman" w:cs="Times New Roman"/>
      </w:rPr>
    </w:pPr>
    <w:sdt>
      <w:sdtPr>
        <w:rPr>
          <w:rFonts w:ascii="Times New Roman" w:hAnsi="Times New Roman" w:cs="Times New Roman"/>
        </w:rPr>
        <w:id w:val="19442452"/>
        <w:docPartObj>
          <w:docPartGallery w:val="Page Numbers (Bottom of Page)"/>
          <w:docPartUnique/>
        </w:docPartObj>
      </w:sdtPr>
      <w:sdtContent>
        <w:r w:rsidRPr="000B2E9C">
          <w:rPr>
            <w:rFonts w:ascii="Times New Roman" w:hAnsi="Times New Roman" w:cs="Times New Roman"/>
          </w:rPr>
          <w:tab/>
        </w:r>
        <w:r w:rsidRPr="000B2E9C">
          <w:rPr>
            <w:rFonts w:ascii="Times New Roman" w:hAnsi="Times New Roman" w:cs="Times New Roman"/>
          </w:rPr>
          <w:fldChar w:fldCharType="begin"/>
        </w:r>
        <w:r w:rsidRPr="000B2E9C">
          <w:rPr>
            <w:rFonts w:ascii="Times New Roman" w:hAnsi="Times New Roman" w:cs="Times New Roman"/>
          </w:rPr>
          <w:instrText xml:space="preserve"> PAGE   \* MERGEFORMAT </w:instrText>
        </w:r>
        <w:r w:rsidRPr="000B2E9C">
          <w:rPr>
            <w:rFonts w:ascii="Times New Roman" w:hAnsi="Times New Roman" w:cs="Times New Roman"/>
          </w:rPr>
          <w:fldChar w:fldCharType="separate"/>
        </w:r>
        <w:r>
          <w:rPr>
            <w:rFonts w:ascii="Times New Roman" w:hAnsi="Times New Roman" w:cs="Times New Roman"/>
            <w:noProof/>
          </w:rPr>
          <w:t>26</w:t>
        </w:r>
        <w:r w:rsidRPr="000B2E9C">
          <w:rPr>
            <w:rFonts w:ascii="Times New Roman" w:hAnsi="Times New Roman" w:cs="Times New Roman"/>
          </w:rPr>
          <w:fldChar w:fldCharType="end"/>
        </w:r>
      </w:sdtContent>
    </w:sdt>
    <w:r w:rsidRPr="000B2E9C">
      <w:rPr>
        <w:rFonts w:ascii="Times New Roman" w:hAnsi="Times New Roman" w:cs="Times New Roman"/>
      </w:rPr>
      <w:tab/>
      <w:t>SpotLaw</w:t>
    </w:r>
  </w:p>
  <w:p w:rsidR="00215A1A" w:rsidRDefault="00215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480" w:rsidRDefault="003A7480" w:rsidP="00215A1A">
      <w:pPr>
        <w:spacing w:after="0" w:line="240" w:lineRule="auto"/>
      </w:pPr>
      <w:r>
        <w:separator/>
      </w:r>
    </w:p>
  </w:footnote>
  <w:footnote w:type="continuationSeparator" w:id="1">
    <w:p w:rsidR="003A7480" w:rsidRDefault="003A7480" w:rsidP="00215A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56BD"/>
    <w:rsid w:val="000156BD"/>
    <w:rsid w:val="000B2E9C"/>
    <w:rsid w:val="00204672"/>
    <w:rsid w:val="00215A1A"/>
    <w:rsid w:val="002F72F9"/>
    <w:rsid w:val="003A7480"/>
    <w:rsid w:val="003E6070"/>
    <w:rsid w:val="00556A11"/>
    <w:rsid w:val="00923925"/>
    <w:rsid w:val="009D233C"/>
    <w:rsid w:val="00AB6D57"/>
    <w:rsid w:val="00BE2AD0"/>
    <w:rsid w:val="00C06A7F"/>
    <w:rsid w:val="00FB5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0156B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01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ListParagraph">
    <w:name w:val="List Paragraph"/>
    <w:basedOn w:val="Normal"/>
    <w:uiPriority w:val="34"/>
    <w:qFormat/>
    <w:rsid w:val="000156BD"/>
    <w:pPr>
      <w:ind w:left="720"/>
      <w:contextualSpacing/>
    </w:pPr>
  </w:style>
  <w:style w:type="paragraph" w:styleId="Header">
    <w:name w:val="header"/>
    <w:basedOn w:val="Normal"/>
    <w:link w:val="HeaderChar"/>
    <w:uiPriority w:val="99"/>
    <w:semiHidden/>
    <w:unhideWhenUsed/>
    <w:rsid w:val="00215A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A1A"/>
  </w:style>
  <w:style w:type="paragraph" w:styleId="Footer">
    <w:name w:val="footer"/>
    <w:basedOn w:val="Normal"/>
    <w:link w:val="FooterChar"/>
    <w:uiPriority w:val="99"/>
    <w:unhideWhenUsed/>
    <w:rsid w:val="00215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A1A"/>
  </w:style>
</w:styles>
</file>

<file path=word/webSettings.xml><?xml version="1.0" encoding="utf-8"?>
<w:webSettings xmlns:r="http://schemas.openxmlformats.org/officeDocument/2006/relationships" xmlns:w="http://schemas.openxmlformats.org/wordprocessingml/2006/main">
  <w:divs>
    <w:div w:id="244268875">
      <w:bodyDiv w:val="1"/>
      <w:marLeft w:val="0"/>
      <w:marRight w:val="0"/>
      <w:marTop w:val="0"/>
      <w:marBottom w:val="0"/>
      <w:divBdr>
        <w:top w:val="none" w:sz="0" w:space="0" w:color="auto"/>
        <w:left w:val="none" w:sz="0" w:space="0" w:color="auto"/>
        <w:bottom w:val="none" w:sz="0" w:space="0" w:color="auto"/>
        <w:right w:val="none" w:sz="0" w:space="0" w:color="auto"/>
      </w:divBdr>
      <w:divsChild>
        <w:div w:id="1526478955">
          <w:marLeft w:val="0"/>
          <w:marRight w:val="0"/>
          <w:marTop w:val="0"/>
          <w:marBottom w:val="150"/>
          <w:divBdr>
            <w:top w:val="none" w:sz="0" w:space="0" w:color="auto"/>
            <w:left w:val="none" w:sz="0" w:space="0" w:color="auto"/>
            <w:bottom w:val="none" w:sz="0" w:space="0" w:color="auto"/>
            <w:right w:val="none" w:sz="0" w:space="0" w:color="auto"/>
          </w:divBdr>
        </w:div>
        <w:div w:id="1808814682">
          <w:marLeft w:val="0"/>
          <w:marRight w:val="0"/>
          <w:marTop w:val="0"/>
          <w:marBottom w:val="75"/>
          <w:divBdr>
            <w:top w:val="none" w:sz="0" w:space="0" w:color="auto"/>
            <w:left w:val="none" w:sz="0" w:space="0" w:color="auto"/>
            <w:bottom w:val="none" w:sz="0" w:space="0" w:color="auto"/>
            <w:right w:val="none" w:sz="0" w:space="0" w:color="auto"/>
          </w:divBdr>
        </w:div>
        <w:div w:id="186813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158854">
          <w:blockQuote w:val="1"/>
          <w:marLeft w:val="720"/>
          <w:marRight w:val="720"/>
          <w:marTop w:val="100"/>
          <w:marBottom w:val="100"/>
          <w:divBdr>
            <w:top w:val="none" w:sz="0" w:space="0" w:color="auto"/>
            <w:left w:val="none" w:sz="0" w:space="0" w:color="auto"/>
            <w:bottom w:val="none" w:sz="0" w:space="0" w:color="auto"/>
            <w:right w:val="none" w:sz="0" w:space="0" w:color="auto"/>
          </w:divBdr>
        </w:div>
        <w:div w:id="3315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1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689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35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37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58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584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776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133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19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9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134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07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1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1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3864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8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9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01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97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0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0737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6095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92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719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66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76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606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67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12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355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8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56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6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63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7979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8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57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7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09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82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5263">
          <w:blockQuote w:val="1"/>
          <w:marLeft w:val="720"/>
          <w:marRight w:val="720"/>
          <w:marTop w:val="100"/>
          <w:marBottom w:val="100"/>
          <w:divBdr>
            <w:top w:val="none" w:sz="0" w:space="0" w:color="auto"/>
            <w:left w:val="none" w:sz="0" w:space="0" w:color="auto"/>
            <w:bottom w:val="none" w:sz="0" w:space="0" w:color="auto"/>
            <w:right w:val="none" w:sz="0" w:space="0" w:color="auto"/>
          </w:divBdr>
        </w:div>
        <w:div w:id="634988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405382">
          <w:blockQuote w:val="1"/>
          <w:marLeft w:val="720"/>
          <w:marRight w:val="720"/>
          <w:marTop w:val="100"/>
          <w:marBottom w:val="100"/>
          <w:divBdr>
            <w:top w:val="none" w:sz="0" w:space="0" w:color="auto"/>
            <w:left w:val="none" w:sz="0" w:space="0" w:color="auto"/>
            <w:bottom w:val="none" w:sz="0" w:space="0" w:color="auto"/>
            <w:right w:val="none" w:sz="0" w:space="0" w:color="auto"/>
          </w:divBdr>
        </w:div>
        <w:div w:id="279996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0926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758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757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3152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51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23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470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11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1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2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86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60360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93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44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8843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208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82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3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255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527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95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06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8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8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9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976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66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3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51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98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3747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38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4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7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694963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69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85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385986">
          <w:blockQuote w:val="1"/>
          <w:marLeft w:val="720"/>
          <w:marRight w:val="720"/>
          <w:marTop w:val="100"/>
          <w:marBottom w:val="100"/>
          <w:divBdr>
            <w:top w:val="none" w:sz="0" w:space="0" w:color="auto"/>
            <w:left w:val="none" w:sz="0" w:space="0" w:color="auto"/>
            <w:bottom w:val="none" w:sz="0" w:space="0" w:color="auto"/>
            <w:right w:val="none" w:sz="0" w:space="0" w:color="auto"/>
          </w:divBdr>
        </w:div>
        <w:div w:id="441726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720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841235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89414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diankanoon.org/doc/154350889/" TargetMode="External"/><Relationship Id="rId21" Type="http://schemas.openxmlformats.org/officeDocument/2006/relationships/hyperlink" Target="http://indiankanoon.org/doc/542601/" TargetMode="External"/><Relationship Id="rId42" Type="http://schemas.openxmlformats.org/officeDocument/2006/relationships/hyperlink" Target="http://indiankanoon.org/doc/1373165/" TargetMode="External"/><Relationship Id="rId47" Type="http://schemas.openxmlformats.org/officeDocument/2006/relationships/hyperlink" Target="http://indiankanoon.org/doc/1860699/" TargetMode="External"/><Relationship Id="rId63" Type="http://schemas.openxmlformats.org/officeDocument/2006/relationships/hyperlink" Target="http://indiankanoon.org/doc/1316495/" TargetMode="External"/><Relationship Id="rId68" Type="http://schemas.openxmlformats.org/officeDocument/2006/relationships/hyperlink" Target="http://indiankanoon.org/doc/590166/" TargetMode="External"/><Relationship Id="rId84" Type="http://schemas.openxmlformats.org/officeDocument/2006/relationships/hyperlink" Target="http://indiankanoon.org/doc/542601/" TargetMode="External"/><Relationship Id="rId89" Type="http://schemas.openxmlformats.org/officeDocument/2006/relationships/hyperlink" Target="http://indiankanoon.org/doc/1316495/" TargetMode="External"/><Relationship Id="rId1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diankanoon.org/doc/542601/" TargetMode="External"/><Relationship Id="rId29" Type="http://schemas.openxmlformats.org/officeDocument/2006/relationships/hyperlink" Target="http://indiankanoon.org/doc/1373165/" TargetMode="External"/><Relationship Id="rId107" Type="http://schemas.openxmlformats.org/officeDocument/2006/relationships/hyperlink" Target="http://indiankanoon.org/doc/542601/" TargetMode="External"/><Relationship Id="rId11" Type="http://schemas.openxmlformats.org/officeDocument/2006/relationships/hyperlink" Target="http://indiankanoon.org/doc/1860699/" TargetMode="External"/><Relationship Id="rId24" Type="http://schemas.openxmlformats.org/officeDocument/2006/relationships/hyperlink" Target="http://indiankanoon.org/doc/555882/" TargetMode="External"/><Relationship Id="rId32" Type="http://schemas.openxmlformats.org/officeDocument/2006/relationships/hyperlink" Target="http://indiankanoon.org/doc/538436/" TargetMode="External"/><Relationship Id="rId37" Type="http://schemas.openxmlformats.org/officeDocument/2006/relationships/hyperlink" Target="http://indiankanoon.org/doc/1067476/" TargetMode="External"/><Relationship Id="rId40" Type="http://schemas.openxmlformats.org/officeDocument/2006/relationships/hyperlink" Target="http://indiankanoon.org/doc/1067476/" TargetMode="External"/><Relationship Id="rId45" Type="http://schemas.openxmlformats.org/officeDocument/2006/relationships/hyperlink" Target="http://indiankanoon.org/doc/1797053/" TargetMode="External"/><Relationship Id="rId53" Type="http://schemas.openxmlformats.org/officeDocument/2006/relationships/hyperlink" Target="http://indiankanoon.org/doc/1413588/" TargetMode="External"/><Relationship Id="rId58" Type="http://schemas.openxmlformats.org/officeDocument/2006/relationships/hyperlink" Target="http://indiankanoon.org/doc/1860699/" TargetMode="External"/><Relationship Id="rId66" Type="http://schemas.openxmlformats.org/officeDocument/2006/relationships/hyperlink" Target="http://indiankanoon.org/doc/211089/" TargetMode="External"/><Relationship Id="rId74" Type="http://schemas.openxmlformats.org/officeDocument/2006/relationships/hyperlink" Target="http://indiankanoon.org/doc/542601/" TargetMode="External"/><Relationship Id="rId79" Type="http://schemas.openxmlformats.org/officeDocument/2006/relationships/hyperlink" Target="http://indiankanoon.org/doc/582753/" TargetMode="External"/><Relationship Id="rId87" Type="http://schemas.openxmlformats.org/officeDocument/2006/relationships/hyperlink" Target="http://indiankanoon.org/doc/959632/" TargetMode="External"/><Relationship Id="rId102" Type="http://schemas.openxmlformats.org/officeDocument/2006/relationships/hyperlink" Target="http://indiankanoon.org/doc/1316495/" TargetMode="External"/><Relationship Id="rId110" Type="http://schemas.openxmlformats.org/officeDocument/2006/relationships/hyperlink" Target="http://indiankanoon.org/doc/1316495/" TargetMode="External"/><Relationship Id="rId5" Type="http://schemas.openxmlformats.org/officeDocument/2006/relationships/endnotes" Target="endnotes.xml"/><Relationship Id="rId61" Type="http://schemas.openxmlformats.org/officeDocument/2006/relationships/hyperlink" Target="http://indiankanoon.org/doc/1316495/" TargetMode="External"/><Relationship Id="rId82" Type="http://schemas.openxmlformats.org/officeDocument/2006/relationships/hyperlink" Target="http://indiankanoon.org/doc/1316495/" TargetMode="External"/><Relationship Id="rId90" Type="http://schemas.openxmlformats.org/officeDocument/2006/relationships/hyperlink" Target="http://indiankanoon.org/doc/542601/" TargetMode="External"/><Relationship Id="rId95" Type="http://schemas.openxmlformats.org/officeDocument/2006/relationships/hyperlink" Target="http://indiankanoon.org/doc/538436/" TargetMode="External"/><Relationship Id="rId19" Type="http://schemas.openxmlformats.org/officeDocument/2006/relationships/hyperlink" Target="http://indiankanoon.org/doc/1521881/" TargetMode="External"/><Relationship Id="rId14" Type="http://schemas.openxmlformats.org/officeDocument/2006/relationships/hyperlink" Target="http://indiankanoon.org/doc/1797053/" TargetMode="External"/><Relationship Id="rId22" Type="http://schemas.openxmlformats.org/officeDocument/2006/relationships/hyperlink" Target="http://indiankanoon.org/doc/542601/" TargetMode="External"/><Relationship Id="rId27" Type="http://schemas.openxmlformats.org/officeDocument/2006/relationships/hyperlink" Target="http://indiankanoon.org/doc/1316495/" TargetMode="External"/><Relationship Id="rId30" Type="http://schemas.openxmlformats.org/officeDocument/2006/relationships/hyperlink" Target="http://indiankanoon.org/doc/542601/" TargetMode="External"/><Relationship Id="rId35" Type="http://schemas.openxmlformats.org/officeDocument/2006/relationships/hyperlink" Target="http://indiankanoon.org/doc/1373165/" TargetMode="External"/><Relationship Id="rId43" Type="http://schemas.openxmlformats.org/officeDocument/2006/relationships/hyperlink" Target="http://indiankanoon.org/doc/1056396/" TargetMode="External"/><Relationship Id="rId48" Type="http://schemas.openxmlformats.org/officeDocument/2006/relationships/hyperlink" Target="http://indiankanoon.org/doc/1130386/" TargetMode="External"/><Relationship Id="rId56" Type="http://schemas.openxmlformats.org/officeDocument/2006/relationships/hyperlink" Target="http://indiankanoon.org/doc/582753/" TargetMode="External"/><Relationship Id="rId64" Type="http://schemas.openxmlformats.org/officeDocument/2006/relationships/hyperlink" Target="http://indiankanoon.org/doc/4234/" TargetMode="External"/><Relationship Id="rId69" Type="http://schemas.openxmlformats.org/officeDocument/2006/relationships/hyperlink" Target="http://indiankanoon.org/doc/635068/" TargetMode="External"/><Relationship Id="rId77" Type="http://schemas.openxmlformats.org/officeDocument/2006/relationships/hyperlink" Target="http://indiankanoon.org/doc/1316495/" TargetMode="External"/><Relationship Id="rId100" Type="http://schemas.openxmlformats.org/officeDocument/2006/relationships/hyperlink" Target="http://indiankanoon.org/doc/542601/" TargetMode="External"/><Relationship Id="rId105" Type="http://schemas.openxmlformats.org/officeDocument/2006/relationships/hyperlink" Target="http://indiankanoon.org/doc/215649/" TargetMode="External"/><Relationship Id="rId113" Type="http://schemas.openxmlformats.org/officeDocument/2006/relationships/fontTable" Target="fontTable.xml"/><Relationship Id="rId8" Type="http://schemas.openxmlformats.org/officeDocument/2006/relationships/hyperlink" Target="http://indiankanoon.org/doc/542601/" TargetMode="External"/><Relationship Id="rId51" Type="http://schemas.openxmlformats.org/officeDocument/2006/relationships/hyperlink" Target="http://indiankanoon.org/doc/1797053/" TargetMode="External"/><Relationship Id="rId72" Type="http://schemas.openxmlformats.org/officeDocument/2006/relationships/hyperlink" Target="http://indiankanoon.org/doc/4234/" TargetMode="External"/><Relationship Id="rId80" Type="http://schemas.openxmlformats.org/officeDocument/2006/relationships/hyperlink" Target="http://indiankanoon.org/doc/1316495/" TargetMode="External"/><Relationship Id="rId85" Type="http://schemas.openxmlformats.org/officeDocument/2006/relationships/hyperlink" Target="http://indiankanoon.org/doc/542601/" TargetMode="External"/><Relationship Id="rId93" Type="http://schemas.openxmlformats.org/officeDocument/2006/relationships/hyperlink" Target="http://indiankanoon.org/doc/542601/" TargetMode="External"/><Relationship Id="rId98" Type="http://schemas.openxmlformats.org/officeDocument/2006/relationships/hyperlink" Target="http://indiankanoon.org/doc/902835/" TargetMode="External"/><Relationship Id="rId3" Type="http://schemas.openxmlformats.org/officeDocument/2006/relationships/webSettings" Target="webSettings.xml"/><Relationship Id="rId12" Type="http://schemas.openxmlformats.org/officeDocument/2006/relationships/hyperlink" Target="http://indiankanoon.org/doc/1130386/" TargetMode="External"/><Relationship Id="rId17" Type="http://schemas.openxmlformats.org/officeDocument/2006/relationships/hyperlink" Target="http://indiankanoon.org/doc/1771195/" TargetMode="External"/><Relationship Id="rId25" Type="http://schemas.openxmlformats.org/officeDocument/2006/relationships/hyperlink" Target="http://indiankanoon.org/doc/1056396/" TargetMode="External"/><Relationship Id="rId33" Type="http://schemas.openxmlformats.org/officeDocument/2006/relationships/hyperlink" Target="http://indiankanoon.org/doc/542601/" TargetMode="External"/><Relationship Id="rId38" Type="http://schemas.openxmlformats.org/officeDocument/2006/relationships/hyperlink" Target="http://indiankanoon.org/doc/1130386/" TargetMode="External"/><Relationship Id="rId46" Type="http://schemas.openxmlformats.org/officeDocument/2006/relationships/hyperlink" Target="http://indiankanoon.org/doc/927844/" TargetMode="External"/><Relationship Id="rId59" Type="http://schemas.openxmlformats.org/officeDocument/2006/relationships/hyperlink" Target="http://indiankanoon.org/doc/1130386/" TargetMode="External"/><Relationship Id="rId67" Type="http://schemas.openxmlformats.org/officeDocument/2006/relationships/hyperlink" Target="http://indiankanoon.org/doc/590166/" TargetMode="External"/><Relationship Id="rId103" Type="http://schemas.openxmlformats.org/officeDocument/2006/relationships/hyperlink" Target="http://indiankanoon.org/doc/1316495/" TargetMode="External"/><Relationship Id="rId108" Type="http://schemas.openxmlformats.org/officeDocument/2006/relationships/hyperlink" Target="http://indiankanoon.org/doc/1316495/" TargetMode="External"/><Relationship Id="rId20" Type="http://schemas.openxmlformats.org/officeDocument/2006/relationships/hyperlink" Target="http://indiankanoon.org/doc/1316495/" TargetMode="External"/><Relationship Id="rId41" Type="http://schemas.openxmlformats.org/officeDocument/2006/relationships/hyperlink" Target="http://indiankanoon.org/doc/485875/" TargetMode="External"/><Relationship Id="rId54" Type="http://schemas.openxmlformats.org/officeDocument/2006/relationships/hyperlink" Target="http://indiankanoon.org/doc/959632/" TargetMode="External"/><Relationship Id="rId62" Type="http://schemas.openxmlformats.org/officeDocument/2006/relationships/hyperlink" Target="http://indiankanoon.org/doc/406908/" TargetMode="External"/><Relationship Id="rId70" Type="http://schemas.openxmlformats.org/officeDocument/2006/relationships/hyperlink" Target="http://indiankanoon.org/doc/358783/" TargetMode="External"/><Relationship Id="rId75" Type="http://schemas.openxmlformats.org/officeDocument/2006/relationships/hyperlink" Target="http://indiankanoon.org/doc/1316495/" TargetMode="External"/><Relationship Id="rId83" Type="http://schemas.openxmlformats.org/officeDocument/2006/relationships/hyperlink" Target="http://indiankanoon.org/doc/1316495/" TargetMode="External"/><Relationship Id="rId88" Type="http://schemas.openxmlformats.org/officeDocument/2006/relationships/hyperlink" Target="http://indiankanoon.org/doc/542601/" TargetMode="External"/><Relationship Id="rId91" Type="http://schemas.openxmlformats.org/officeDocument/2006/relationships/hyperlink" Target="http://indiankanoon.org/doc/632642/" TargetMode="External"/><Relationship Id="rId96" Type="http://schemas.openxmlformats.org/officeDocument/2006/relationships/hyperlink" Target="http://indiankanoon.org/doc/653797/" TargetMode="External"/><Relationship Id="rId111" Type="http://schemas.openxmlformats.org/officeDocument/2006/relationships/hyperlink" Target="http://indiankanoon.org/doc/406908/" TargetMode="External"/><Relationship Id="rId1" Type="http://schemas.openxmlformats.org/officeDocument/2006/relationships/styles" Target="styles.xml"/><Relationship Id="rId6" Type="http://schemas.openxmlformats.org/officeDocument/2006/relationships/hyperlink" Target="http://indiankanoon.org/doc/1786942/" TargetMode="External"/><Relationship Id="rId15" Type="http://schemas.openxmlformats.org/officeDocument/2006/relationships/hyperlink" Target="http://indiankanoon.org/doc/207919/" TargetMode="External"/><Relationship Id="rId23" Type="http://schemas.openxmlformats.org/officeDocument/2006/relationships/hyperlink" Target="http://indiankanoon.org/doc/1603957/" TargetMode="External"/><Relationship Id="rId28" Type="http://schemas.openxmlformats.org/officeDocument/2006/relationships/hyperlink" Target="http://indiankanoon.org/doc/406908/" TargetMode="External"/><Relationship Id="rId36" Type="http://schemas.openxmlformats.org/officeDocument/2006/relationships/hyperlink" Target="http://indiankanoon.org/doc/1860699/" TargetMode="External"/><Relationship Id="rId49" Type="http://schemas.openxmlformats.org/officeDocument/2006/relationships/hyperlink" Target="http://indiankanoon.org/doc/485875/" TargetMode="External"/><Relationship Id="rId57" Type="http://schemas.openxmlformats.org/officeDocument/2006/relationships/hyperlink" Target="http://indiankanoon.org/doc/1494717/" TargetMode="External"/><Relationship Id="rId106" Type="http://schemas.openxmlformats.org/officeDocument/2006/relationships/hyperlink" Target="http://indiankanoon.org/doc/988131/" TargetMode="External"/><Relationship Id="rId114" Type="http://schemas.openxmlformats.org/officeDocument/2006/relationships/theme" Target="theme/theme1.xml"/><Relationship Id="rId10" Type="http://schemas.openxmlformats.org/officeDocument/2006/relationships/hyperlink" Target="http://indiankanoon.org/doc/1373165/" TargetMode="External"/><Relationship Id="rId31" Type="http://schemas.openxmlformats.org/officeDocument/2006/relationships/hyperlink" Target="http://indiankanoon.org/doc/542601/" TargetMode="External"/><Relationship Id="rId44" Type="http://schemas.openxmlformats.org/officeDocument/2006/relationships/hyperlink" Target="http://indiankanoon.org/doc/363610/" TargetMode="External"/><Relationship Id="rId52" Type="http://schemas.openxmlformats.org/officeDocument/2006/relationships/hyperlink" Target="http://indiankanoon.org/doc/406908/" TargetMode="External"/><Relationship Id="rId60" Type="http://schemas.openxmlformats.org/officeDocument/2006/relationships/hyperlink" Target="http://indiankanoon.org/doc/542601/" TargetMode="External"/><Relationship Id="rId65" Type="http://schemas.openxmlformats.org/officeDocument/2006/relationships/hyperlink" Target="http://indiankanoon.org/doc/1071750/" TargetMode="External"/><Relationship Id="rId73" Type="http://schemas.openxmlformats.org/officeDocument/2006/relationships/hyperlink" Target="http://indiankanoon.org/doc/170814796/" TargetMode="External"/><Relationship Id="rId78" Type="http://schemas.openxmlformats.org/officeDocument/2006/relationships/hyperlink" Target="http://indiankanoon.org/doc/959632/" TargetMode="External"/><Relationship Id="rId81" Type="http://schemas.openxmlformats.org/officeDocument/2006/relationships/hyperlink" Target="http://indiankanoon.org/doc/406908/" TargetMode="External"/><Relationship Id="rId86" Type="http://schemas.openxmlformats.org/officeDocument/2006/relationships/hyperlink" Target="http://indiankanoon.org/doc/1316495/" TargetMode="External"/><Relationship Id="rId94" Type="http://schemas.openxmlformats.org/officeDocument/2006/relationships/hyperlink" Target="http://indiankanoon.org/doc/1056396/" TargetMode="External"/><Relationship Id="rId99" Type="http://schemas.openxmlformats.org/officeDocument/2006/relationships/hyperlink" Target="http://indiankanoon.org/doc/590166/" TargetMode="External"/><Relationship Id="rId101" Type="http://schemas.openxmlformats.org/officeDocument/2006/relationships/hyperlink" Target="http://indiankanoon.org/doc/1316495/" TargetMode="External"/><Relationship Id="rId4" Type="http://schemas.openxmlformats.org/officeDocument/2006/relationships/footnotes" Target="footnotes.xml"/><Relationship Id="rId9" Type="http://schemas.openxmlformats.org/officeDocument/2006/relationships/hyperlink" Target="http://indiankanoon.org/doc/406908/" TargetMode="External"/><Relationship Id="rId13" Type="http://schemas.openxmlformats.org/officeDocument/2006/relationships/hyperlink" Target="http://indiankanoon.org/doc/485875/" TargetMode="External"/><Relationship Id="rId18" Type="http://schemas.openxmlformats.org/officeDocument/2006/relationships/hyperlink" Target="http://indiankanoon.org/doc/406908/" TargetMode="External"/><Relationship Id="rId39" Type="http://schemas.openxmlformats.org/officeDocument/2006/relationships/hyperlink" Target="http://indiankanoon.org/doc/1373165/" TargetMode="External"/><Relationship Id="rId109" Type="http://schemas.openxmlformats.org/officeDocument/2006/relationships/hyperlink" Target="http://indiankanoon.org/doc/1327342/" TargetMode="External"/><Relationship Id="rId34" Type="http://schemas.openxmlformats.org/officeDocument/2006/relationships/hyperlink" Target="http://indiankanoon.org/doc/542601/" TargetMode="External"/><Relationship Id="rId50" Type="http://schemas.openxmlformats.org/officeDocument/2006/relationships/hyperlink" Target="http://indiankanoon.org/doc/363610/" TargetMode="External"/><Relationship Id="rId55" Type="http://schemas.openxmlformats.org/officeDocument/2006/relationships/hyperlink" Target="http://indiankanoon.org/doc/1316495/" TargetMode="External"/><Relationship Id="rId76" Type="http://schemas.openxmlformats.org/officeDocument/2006/relationships/hyperlink" Target="http://indiankanoon.org/doc/1316495/" TargetMode="External"/><Relationship Id="rId97" Type="http://schemas.openxmlformats.org/officeDocument/2006/relationships/hyperlink" Target="http://indiankanoon.org/doc/1763444/" TargetMode="External"/><Relationship Id="rId104" Type="http://schemas.openxmlformats.org/officeDocument/2006/relationships/hyperlink" Target="http://indiankanoon.org/doc/1494717/" TargetMode="External"/><Relationship Id="rId7" Type="http://schemas.openxmlformats.org/officeDocument/2006/relationships/hyperlink" Target="http://indiankanoon.org/doc/542601/" TargetMode="External"/><Relationship Id="rId71" Type="http://schemas.openxmlformats.org/officeDocument/2006/relationships/hyperlink" Target="http://indiankanoon.org/doc/590166/" TargetMode="External"/><Relationship Id="rId92" Type="http://schemas.openxmlformats.org/officeDocument/2006/relationships/hyperlink" Target="http://indiankanoon.org/doc/1364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26</Pages>
  <Words>11083</Words>
  <Characters>63174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2016-01-18T08:12:00Z</dcterms:created>
  <dcterms:modified xsi:type="dcterms:W3CDTF">2016-02-05T10:23:00Z</dcterms:modified>
</cp:coreProperties>
</file>