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D5" w:rsidRDefault="004A06D5" w:rsidP="005B3805">
      <w:pPr>
        <w:spacing w:after="0" w:line="240" w:lineRule="auto"/>
        <w:jc w:val="center"/>
        <w:rPr>
          <w:b/>
        </w:rPr>
      </w:pPr>
      <w:r w:rsidRPr="004A06D5">
        <w:rPr>
          <w:b/>
        </w:rPr>
        <w:t>SUPREME COURT OF INDIA</w:t>
      </w:r>
    </w:p>
    <w:p w:rsidR="004A06D5" w:rsidRDefault="004A06D5" w:rsidP="005B3805">
      <w:pPr>
        <w:spacing w:after="0" w:line="240" w:lineRule="auto"/>
        <w:jc w:val="center"/>
        <w:rPr>
          <w:b/>
        </w:rPr>
      </w:pPr>
    </w:p>
    <w:p w:rsidR="004A06D5" w:rsidRDefault="004A06D5" w:rsidP="005B3805">
      <w:pPr>
        <w:spacing w:after="0" w:line="240" w:lineRule="auto"/>
        <w:jc w:val="center"/>
      </w:pPr>
      <w:r>
        <w:t>State of Rajasthan</w:t>
      </w:r>
    </w:p>
    <w:p w:rsidR="004A06D5" w:rsidRDefault="004A06D5" w:rsidP="005B3805">
      <w:pPr>
        <w:spacing w:after="0" w:line="240" w:lineRule="auto"/>
        <w:jc w:val="center"/>
      </w:pPr>
    </w:p>
    <w:p w:rsidR="004A06D5" w:rsidRDefault="004A06D5" w:rsidP="005B3805">
      <w:pPr>
        <w:spacing w:after="0" w:line="240" w:lineRule="auto"/>
        <w:jc w:val="center"/>
      </w:pPr>
      <w:r>
        <w:t>Vs.</w:t>
      </w:r>
    </w:p>
    <w:p w:rsidR="004A06D5" w:rsidRDefault="004A06D5" w:rsidP="005B3805">
      <w:pPr>
        <w:spacing w:after="0" w:line="240" w:lineRule="auto"/>
        <w:jc w:val="center"/>
      </w:pPr>
    </w:p>
    <w:p w:rsidR="004A06D5" w:rsidRDefault="004A06D5" w:rsidP="005B3805">
      <w:pPr>
        <w:spacing w:after="0" w:line="240" w:lineRule="auto"/>
        <w:jc w:val="center"/>
      </w:pPr>
      <w:r>
        <w:t>Bhagwan Das Agrawal &amp; Ors.</w:t>
      </w:r>
    </w:p>
    <w:p w:rsidR="004A06D5" w:rsidRPr="004A06D5" w:rsidRDefault="004A06D5" w:rsidP="005B3805">
      <w:pPr>
        <w:spacing w:after="0" w:line="240" w:lineRule="auto"/>
        <w:jc w:val="center"/>
        <w:rPr>
          <w:b/>
        </w:rPr>
      </w:pPr>
    </w:p>
    <w:p w:rsidR="005B3805" w:rsidRDefault="004A06D5" w:rsidP="005B3805">
      <w:pPr>
        <w:spacing w:after="0" w:line="240" w:lineRule="auto"/>
        <w:jc w:val="center"/>
      </w:pPr>
      <w:r>
        <w:t>Crl.A.No.2118 of 2013</w:t>
      </w:r>
    </w:p>
    <w:p w:rsidR="005B3805" w:rsidRDefault="005B3805" w:rsidP="005B3805">
      <w:pPr>
        <w:spacing w:after="0" w:line="240" w:lineRule="auto"/>
        <w:jc w:val="center"/>
      </w:pPr>
    </w:p>
    <w:p w:rsidR="005B3805" w:rsidRDefault="005B3805" w:rsidP="005B3805">
      <w:pPr>
        <w:spacing w:after="0" w:line="240" w:lineRule="auto"/>
        <w:jc w:val="center"/>
      </w:pPr>
      <w:r>
        <w:t>(Chandramauli Kr. Prasad and M.Y. Eqbal, J</w:t>
      </w:r>
      <w:r w:rsidR="00245896">
        <w:t>J</w:t>
      </w:r>
      <w:r>
        <w:t>.)</w:t>
      </w:r>
    </w:p>
    <w:p w:rsidR="005B3805" w:rsidRDefault="005B3805" w:rsidP="005B3805">
      <w:pPr>
        <w:spacing w:after="0" w:line="240" w:lineRule="auto"/>
        <w:jc w:val="center"/>
      </w:pPr>
    </w:p>
    <w:p w:rsidR="005B3805" w:rsidRDefault="005B3805" w:rsidP="005B3805">
      <w:pPr>
        <w:spacing w:after="0" w:line="240" w:lineRule="auto"/>
        <w:jc w:val="center"/>
      </w:pPr>
      <w:r>
        <w:t>17.12.2013</w:t>
      </w:r>
    </w:p>
    <w:p w:rsidR="004A06D5" w:rsidRDefault="004A06D5" w:rsidP="005B3805">
      <w:pPr>
        <w:spacing w:after="0" w:line="240" w:lineRule="auto"/>
        <w:jc w:val="center"/>
      </w:pPr>
    </w:p>
    <w:p w:rsidR="004A06D5" w:rsidRDefault="005B3805" w:rsidP="005B3805">
      <w:pPr>
        <w:spacing w:after="0" w:line="240" w:lineRule="auto"/>
        <w:jc w:val="center"/>
        <w:rPr>
          <w:b/>
        </w:rPr>
      </w:pPr>
      <w:r w:rsidRPr="005B3805">
        <w:rPr>
          <w:b/>
        </w:rPr>
        <w:t>JUDGMENT</w:t>
      </w:r>
    </w:p>
    <w:p w:rsidR="005B3805" w:rsidRPr="005B3805" w:rsidRDefault="005B3805" w:rsidP="005B3805">
      <w:pPr>
        <w:spacing w:after="0" w:line="240" w:lineRule="auto"/>
        <w:jc w:val="center"/>
        <w:rPr>
          <w:b/>
        </w:rPr>
      </w:pPr>
    </w:p>
    <w:p w:rsidR="004A06D5" w:rsidRPr="005B3805" w:rsidRDefault="005B3805" w:rsidP="004A06D5">
      <w:pPr>
        <w:spacing w:after="0" w:line="240" w:lineRule="auto"/>
        <w:jc w:val="both"/>
        <w:rPr>
          <w:b/>
        </w:rPr>
      </w:pPr>
      <w:r w:rsidRPr="005B3805">
        <w:rPr>
          <w:b/>
        </w:rPr>
        <w:t>M.Y. Eqbal, J.</w:t>
      </w:r>
    </w:p>
    <w:p w:rsidR="005B3805" w:rsidRDefault="005B3805" w:rsidP="004A06D5">
      <w:pPr>
        <w:spacing w:after="0" w:line="240" w:lineRule="auto"/>
        <w:jc w:val="both"/>
      </w:pPr>
    </w:p>
    <w:p w:rsidR="004A06D5" w:rsidRDefault="005B3805" w:rsidP="004A06D5">
      <w:pPr>
        <w:spacing w:after="0" w:line="240" w:lineRule="auto"/>
        <w:jc w:val="both"/>
      </w:pPr>
      <w:r>
        <w:t xml:space="preserve">1. </w:t>
      </w:r>
      <w:r w:rsidR="004A06D5">
        <w:t>Leave granted.</w:t>
      </w:r>
    </w:p>
    <w:p w:rsidR="005B3805" w:rsidRDefault="005B3805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2. Aggrieved by the judgment and order dated 15th July,</w:t>
      </w:r>
      <w:r w:rsidR="005B3805">
        <w:t xml:space="preserve"> </w:t>
      </w:r>
      <w:r>
        <w:t>2011 passed by the High Court of Madhya Pradesh, Principal Seat</w:t>
      </w:r>
      <w:r w:rsidR="005B3805">
        <w:t xml:space="preserve"> </w:t>
      </w:r>
      <w:r>
        <w:t>at Jabalpur, whereby the petition filed by respondent No. 1 herein</w:t>
      </w:r>
      <w:r w:rsidR="005B3805">
        <w:t xml:space="preserve"> </w:t>
      </w:r>
      <w:r>
        <w:t>(Bhagwan Das Agrawal) under Section 482 of the Code of Criminal</w:t>
      </w:r>
      <w:r w:rsidR="005B3805">
        <w:t xml:space="preserve"> </w:t>
      </w:r>
      <w:r>
        <w:t>Procedure, 1973 (for short, “Cr.P.C.”) seeking relief to hold that the</w:t>
      </w:r>
      <w:r w:rsidR="005B3805">
        <w:t xml:space="preserve"> </w:t>
      </w:r>
      <w:r>
        <w:t>proceedings based on the subsequent and third FIR registered in</w:t>
      </w:r>
      <w:r w:rsidR="005B3805">
        <w:t xml:space="preserve"> </w:t>
      </w:r>
      <w:r>
        <w:t>Dholpur (Rajasthan) as Crime No. 427/2010 under Section 5/9B,</w:t>
      </w:r>
      <w:r w:rsidR="005B3805">
        <w:t xml:space="preserve"> </w:t>
      </w:r>
      <w:r>
        <w:t>9C of the Explosives Act, 1884, in view of the provisions of Section</w:t>
      </w:r>
      <w:r w:rsidR="005B3805">
        <w:t xml:space="preserve"> </w:t>
      </w:r>
      <w:r>
        <w:t>186 of Cr.P.C., be discontinued, was allowed, the appellant-State</w:t>
      </w:r>
      <w:r w:rsidR="005B3805">
        <w:t xml:space="preserve"> </w:t>
      </w:r>
      <w:r>
        <w:t>of Rajasthan has preferred the special leave petition being No.8402 of 2011.</w:t>
      </w:r>
    </w:p>
    <w:p w:rsidR="005B3805" w:rsidRDefault="005B3805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3. The facts and circumstances giving rise to the present</w:t>
      </w:r>
      <w:r w:rsidR="005B3805">
        <w:t xml:space="preserve"> </w:t>
      </w:r>
      <w:r>
        <w:t>appeal are that in respect of alleged unauthorized and illegal</w:t>
      </w:r>
      <w:r w:rsidR="005B3805">
        <w:t xml:space="preserve"> </w:t>
      </w:r>
      <w:r>
        <w:t>supply of explosives by M/s. Rajasthan Explosives and Chemicals</w:t>
      </w:r>
      <w:r w:rsidR="00D91DBA">
        <w:t xml:space="preserve"> </w:t>
      </w:r>
      <w:r>
        <w:t>Ltd., Dholpur (for short, “RECL”), in which respondent No. 1 herein</w:t>
      </w:r>
      <w:r w:rsidR="005B3805">
        <w:t xml:space="preserve"> </w:t>
      </w:r>
      <w:r>
        <w:t>Bhagwan Das Agrawal was Managing Director, to M/s. Ganesh</w:t>
      </w:r>
      <w:r w:rsidR="005B3805">
        <w:t xml:space="preserve"> </w:t>
      </w:r>
      <w:r>
        <w:t>Explosives, Sagar duri</w:t>
      </w:r>
      <w:r w:rsidR="00D91DBA">
        <w:t>ng the period from 17.4.2010 to</w:t>
      </w:r>
      <w:r>
        <w:t>29.6.2010</w:t>
      </w:r>
      <w:r w:rsidR="005B3805">
        <w:t xml:space="preserve"> </w:t>
      </w:r>
      <w:r>
        <w:t>in contravention of the Explosives Act, a case at Police Station</w:t>
      </w:r>
      <w:r w:rsidR="005B3805">
        <w:t xml:space="preserve"> </w:t>
      </w:r>
      <w:r>
        <w:t>Baheria, District Sagar was registered on 13.7.2010 as FIR/Crime</w:t>
      </w:r>
      <w:r w:rsidR="00D91DBA">
        <w:t xml:space="preserve"> </w:t>
      </w:r>
      <w:r>
        <w:t>No. 161/2010. The police after due investigation filed chargesheet</w:t>
      </w:r>
      <w:r w:rsidR="00D91DBA">
        <w:t xml:space="preserve"> </w:t>
      </w:r>
      <w:r>
        <w:t>on 18.11.2010 for offences punishable under Sections 420,</w:t>
      </w:r>
      <w:r w:rsidR="00D91DBA">
        <w:t xml:space="preserve"> </w:t>
      </w:r>
      <w:r>
        <w:t>467, 468, 471, 120-B, 201 and 34 of the Indian Penal Code (for</w:t>
      </w:r>
      <w:r w:rsidR="00D91DBA">
        <w:t xml:space="preserve"> </w:t>
      </w:r>
      <w:r>
        <w:t>short, ‘IPC’) and Sections 9B, 9C of the Explosives Substances Act,</w:t>
      </w:r>
      <w:r w:rsidR="00D91DBA">
        <w:t xml:space="preserve"> </w:t>
      </w:r>
      <w:r>
        <w:t>1884 and Sections 4 and 6 of the Explosive Substances Act, 1908</w:t>
      </w:r>
      <w:r w:rsidR="00D91DBA">
        <w:t xml:space="preserve"> </w:t>
      </w:r>
      <w:r>
        <w:t>in the Court of concerned Judicial Magistrate, First Class, Sagar</w:t>
      </w:r>
      <w:r w:rsidR="00D91DBA">
        <w:t xml:space="preserve"> </w:t>
      </w:r>
      <w:r>
        <w:t>against 11 persons including four persons from RECL viz.</w:t>
      </w:r>
      <w:r w:rsidR="00D91DBA">
        <w:t xml:space="preserve"> </w:t>
      </w:r>
      <w:r>
        <w:t>respondent No. 1 herein (Managing Director), K. Edward Kelly</w:t>
      </w:r>
      <w:r w:rsidR="00D91DBA">
        <w:t xml:space="preserve"> </w:t>
      </w:r>
      <w:r>
        <w:t>(Director, Operations), Vinod Kumar Garg (Chief Manager,</w:t>
      </w:r>
      <w:r w:rsidR="00D91DBA">
        <w:t xml:space="preserve"> </w:t>
      </w:r>
      <w:r>
        <w:t>Marketing) and Rakesh Kumar Agrawal (Manager, Marketing). The</w:t>
      </w:r>
      <w:r w:rsidR="00D91DBA">
        <w:t xml:space="preserve"> </w:t>
      </w:r>
      <w:r>
        <w:t>array of accused persons, inter alia, included Devendra Singh</w:t>
      </w:r>
      <w:r w:rsidR="00D91DBA">
        <w:t xml:space="preserve"> </w:t>
      </w:r>
      <w:r>
        <w:t>Thakur, Jai Kishan Ashwani, Rajendra Choubey, Gopal Shakyawar,</w:t>
      </w:r>
      <w:r w:rsidR="00D91DBA">
        <w:t xml:space="preserve"> </w:t>
      </w:r>
      <w:r>
        <w:t>Shiv Charan Heda, Deepa Heda and Alakh Das Gupta. After filing</w:t>
      </w:r>
      <w:r w:rsidR="00D91DBA">
        <w:t xml:space="preserve"> </w:t>
      </w:r>
      <w:r>
        <w:t>of the charge-sheet, the Magistrate took cognizance of the</w:t>
      </w:r>
      <w:r w:rsidR="00D91DBA">
        <w:t xml:space="preserve"> </w:t>
      </w:r>
      <w:r>
        <w:t>offences. Similar charge-</w:t>
      </w:r>
      <w:r>
        <w:lastRenderedPageBreak/>
        <w:t>sheet under Sections 420, 467, 468, 471,</w:t>
      </w:r>
      <w:r w:rsidR="00D91DBA">
        <w:t xml:space="preserve"> </w:t>
      </w:r>
      <w:r>
        <w:t>120-B, 201/34, IPC read with Sections 9B and 9C of the Explosives</w:t>
      </w:r>
      <w:r w:rsidR="00D91DBA">
        <w:t xml:space="preserve"> </w:t>
      </w:r>
      <w:r>
        <w:t>Substances Act, 1884 and Sections 4, 5 and 6 of the Explosive</w:t>
      </w:r>
      <w:r w:rsidR="00D91DBA">
        <w:t xml:space="preserve"> </w:t>
      </w:r>
      <w:r>
        <w:t>Substances Act, 1908 was filed after investigation into another FIR</w:t>
      </w:r>
      <w:r w:rsidR="00D91DBA">
        <w:t xml:space="preserve"> </w:t>
      </w:r>
      <w:r>
        <w:t>lodged at Police Station Chanderi, District Ashok Nagar as FIR/</w:t>
      </w:r>
      <w:r w:rsidR="00D91DBA">
        <w:t xml:space="preserve"> </w:t>
      </w:r>
      <w:r>
        <w:t>Crime No. 310/2010 on 26.8.2010 for the supply of explosives</w:t>
      </w:r>
      <w:r w:rsidR="00D91DBA">
        <w:t xml:space="preserve"> </w:t>
      </w:r>
      <w:r>
        <w:t>during the period from 1.4.2010 to 30.6.2010 by RECL to another</w:t>
      </w:r>
      <w:r w:rsidR="00D91DBA">
        <w:t xml:space="preserve"> </w:t>
      </w:r>
      <w:r>
        <w:t>firm M/s. Sangam Explosives, Halanpur in Chanderi, District Ashok</w:t>
      </w:r>
      <w:r w:rsidR="00D91DBA">
        <w:t xml:space="preserve"> </w:t>
      </w:r>
      <w:r>
        <w:t>Nagar. This charge-sheet was filed in the Court of concerned</w:t>
      </w:r>
      <w:r w:rsidR="00D91DBA">
        <w:t xml:space="preserve"> </w:t>
      </w:r>
      <w:r>
        <w:t>Judicial Magistrate, First Class, Chanderi against 8 persons</w:t>
      </w:r>
      <w:r w:rsidR="00D91DBA">
        <w:t xml:space="preserve"> </w:t>
      </w:r>
      <w:r>
        <w:t>including four from RECL viz. respondent No. 1 herein (Managing</w:t>
      </w:r>
      <w:r w:rsidR="00D91DBA">
        <w:t xml:space="preserve"> </w:t>
      </w:r>
      <w:r>
        <w:t>Director), K. Edward Kelly (Director, Operations), Vinod Kumar</w:t>
      </w:r>
      <w:r w:rsidR="00D91DBA">
        <w:t xml:space="preserve"> </w:t>
      </w:r>
      <w:r>
        <w:t>Garg (Chief Manager, Marketing) and Rakesh Kumar Agrawal</w:t>
      </w:r>
      <w:r w:rsidR="00D91DBA">
        <w:t xml:space="preserve"> </w:t>
      </w:r>
      <w:r>
        <w:t>(Manager, Marketing). The array of accused persons, inter alia,</w:t>
      </w:r>
      <w:r w:rsidR="00D91DBA">
        <w:t xml:space="preserve"> </w:t>
      </w:r>
      <w:r>
        <w:t>included Rajendra Kumar Choubey, Anil Dhupad, Shiv Charan Heda</w:t>
      </w:r>
      <w:r w:rsidR="00D91DBA">
        <w:t xml:space="preserve"> </w:t>
      </w:r>
      <w:r>
        <w:t>and Jai Kishan Ashwani. In this case too, the Magistrate took</w:t>
      </w:r>
      <w:r w:rsidR="00D91DBA">
        <w:t xml:space="preserve"> </w:t>
      </w:r>
      <w:r>
        <w:t>cognizance of the offences on 25.11.2010. Subsequently on</w:t>
      </w:r>
      <w:r w:rsidR="00D91DBA">
        <w:t xml:space="preserve"> </w:t>
      </w:r>
      <w:r>
        <w:t>5.9.2010, in respect of supplies made by RECL during the period</w:t>
      </w:r>
      <w:r w:rsidR="00D91DBA">
        <w:t xml:space="preserve"> </w:t>
      </w:r>
      <w:r>
        <w:t>from 1.4.2010 to 5.9.2010 to M/s. Ganesh Explosives, Sagar and to</w:t>
      </w:r>
      <w:r w:rsidR="00D91DBA">
        <w:t xml:space="preserve"> </w:t>
      </w:r>
      <w:r>
        <w:t>M/s. Sangam Explosives, Chanderi, third FIR on the report</w:t>
      </w:r>
      <w:r w:rsidR="00D91DBA">
        <w:t xml:space="preserve"> </w:t>
      </w:r>
      <w:r>
        <w:t>submitted by a Committee constituted to investigate into a news</w:t>
      </w:r>
      <w:r w:rsidR="00D91DBA">
        <w:t xml:space="preserve"> </w:t>
      </w:r>
      <w:r>
        <w:t>published in the newspaper regarding disappearance of trucks</w:t>
      </w:r>
      <w:r w:rsidR="00D91DBA">
        <w:t xml:space="preserve"> </w:t>
      </w:r>
      <w:r>
        <w:t>carrying explosives was lodged at Police Station Dholpur as</w:t>
      </w:r>
      <w:r w:rsidR="00D91DBA">
        <w:t xml:space="preserve"> </w:t>
      </w:r>
      <w:r>
        <w:t>FIR/Crime No. 427/2010 and the police after due investigation filed</w:t>
      </w:r>
      <w:r w:rsidR="00D91DBA">
        <w:t xml:space="preserve"> </w:t>
      </w:r>
      <w:r>
        <w:t>charge-sheet on 4.12.2010 against 16 persons for offences under</w:t>
      </w:r>
      <w:r w:rsidR="00D91DBA">
        <w:t xml:space="preserve"> </w:t>
      </w:r>
      <w:r>
        <w:t>Section 420, 465, 467, 468, 471, 120-B, IPC read with Sections 5,</w:t>
      </w:r>
      <w:r w:rsidR="00D91DBA">
        <w:t xml:space="preserve"> </w:t>
      </w:r>
      <w:r>
        <w:t>9B and 9C of the Explosives Substances Act, 1884 and Sections 5and 6 of the Explosive Substances Act, 1908 in the Court of Chief</w:t>
      </w:r>
      <w:r w:rsidR="00D91DBA">
        <w:t xml:space="preserve"> </w:t>
      </w:r>
      <w:r>
        <w:t>Judicial Magistrate, Dholpur, Rajasthan including the four office</w:t>
      </w:r>
      <w:r w:rsidR="00D91DBA">
        <w:t xml:space="preserve"> </w:t>
      </w:r>
      <w:r>
        <w:t>bearers of RECL viz. respondent No. 1 herein (Managing Director),</w:t>
      </w:r>
      <w:r w:rsidR="00D91DBA">
        <w:t xml:space="preserve"> </w:t>
      </w:r>
      <w:r>
        <w:t>K. Edward Kelly (Director, Operations), Vinod Kumar Garg (Chief</w:t>
      </w:r>
      <w:r w:rsidR="00D91DBA">
        <w:t xml:space="preserve"> </w:t>
      </w:r>
      <w:r>
        <w:t>Manager, Marketing) and Rakesh Kumar Agrawal (Manager,</w:t>
      </w:r>
      <w:r w:rsidR="00D91DBA">
        <w:t xml:space="preserve"> </w:t>
      </w:r>
      <w:r>
        <w:t>Marketing). The array of accused persons, inter alia included Shiv</w:t>
      </w:r>
      <w:r w:rsidR="00D91DBA">
        <w:t xml:space="preserve"> </w:t>
      </w:r>
      <w:r>
        <w:t>Charan Heda, Rajendra Kumar Choubey, Jai Kishan, Ashwani (also</w:t>
      </w:r>
      <w:r w:rsidR="00D91DBA">
        <w:t xml:space="preserve"> </w:t>
      </w:r>
      <w:r>
        <w:t>arrayed as acused in Sagar and Chanderi Courts) and Jagdish Soni,</w:t>
      </w:r>
      <w:r w:rsidR="00D91DBA">
        <w:t xml:space="preserve"> </w:t>
      </w:r>
      <w:r>
        <w:t>Uday Lal Kabra, Lalit Gangwani, Girdhar Bhai, Arvind, Sunil, Damji</w:t>
      </w:r>
      <w:r w:rsidR="00D91DBA">
        <w:t xml:space="preserve"> </w:t>
      </w:r>
      <w:r>
        <w:t>Bhai, Jitender Taank &amp; Chimman Lal. The Magistrate took</w:t>
      </w:r>
      <w:r w:rsidR="00D91DBA">
        <w:t xml:space="preserve"> </w:t>
      </w:r>
      <w:r>
        <w:t>congnizance of the offences on 4.12.2010. It is thus clear that the</w:t>
      </w:r>
      <w:r w:rsidR="00D91DBA">
        <w:t xml:space="preserve"> </w:t>
      </w:r>
      <w:r>
        <w:t>charge-sheets were filed for the same offences against the officers</w:t>
      </w:r>
      <w:r w:rsidR="00D91DBA">
        <w:t xml:space="preserve"> </w:t>
      </w:r>
      <w:r>
        <w:t>(four in No.) of RECL as also the concerned persons of M/s. Ganesh</w:t>
      </w:r>
      <w:r w:rsidR="00D91DBA">
        <w:t xml:space="preserve"> </w:t>
      </w:r>
      <w:r>
        <w:t>Explosives and M/s. Sangam Explosives with the only difference</w:t>
      </w:r>
      <w:r w:rsidR="00D91DBA">
        <w:t xml:space="preserve"> </w:t>
      </w:r>
      <w:r>
        <w:t>that first FIR at Baheria was for supply made to M/s. Ganesh</w:t>
      </w:r>
      <w:r w:rsidR="00D91DBA">
        <w:t xml:space="preserve"> </w:t>
      </w:r>
      <w:r>
        <w:t>Explosives, second FIR at Chanderi for supply made to M/s.</w:t>
      </w:r>
      <w:r w:rsidR="00D91DBA">
        <w:t xml:space="preserve"> </w:t>
      </w:r>
      <w:r>
        <w:t>Sangam Explosives and the third FIR at Dholpur for supplies made</w:t>
      </w:r>
      <w:r w:rsidR="00D91DBA">
        <w:t xml:space="preserve"> </w:t>
      </w:r>
      <w:r>
        <w:t>both to M/s. Ganesh Explosives and M/s. Sangam Explosives. The</w:t>
      </w:r>
      <w:r w:rsidR="00D91DBA">
        <w:t xml:space="preserve"> </w:t>
      </w:r>
      <w:r>
        <w:t>final outcome was that for the same offences, cognizance came to</w:t>
      </w:r>
      <w:r w:rsidR="00D91DBA">
        <w:t xml:space="preserve"> </w:t>
      </w:r>
      <w:r>
        <w:t>be taken by the courts at Sagar, Chanderi and Dholpur.</w:t>
      </w:r>
    </w:p>
    <w:p w:rsidR="00D91DBA" w:rsidRDefault="00D91DBA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4. As per FIR/Crime No. 161 of 2010, 60 trucks of explosive</w:t>
      </w:r>
      <w:r w:rsidR="00D91DBA">
        <w:t xml:space="preserve"> </w:t>
      </w:r>
      <w:r>
        <w:t>material outbound from RECL, Dholpur to M/s. Ganesh Explosives,</w:t>
      </w:r>
      <w:r w:rsidR="00D91DBA">
        <w:t xml:space="preserve"> </w:t>
      </w:r>
      <w:r>
        <w:t>P.S. Baheria (M.P.) actually reached (i) M/s. Ajay Explosive,</w:t>
      </w:r>
      <w:r w:rsidR="00D91DBA">
        <w:t xml:space="preserve"> </w:t>
      </w:r>
      <w:r>
        <w:t>Ahmadnagar (Maharashtra) (ii) M/s. B.M. Traders, Bywara (M.P.),</w:t>
      </w:r>
      <w:r w:rsidR="00D91DBA">
        <w:t xml:space="preserve"> </w:t>
      </w:r>
      <w:r>
        <w:t>and (iii) M/s. B.M. Traders, Bhilwara (Rajasthan). FIR/Crime No.</w:t>
      </w:r>
      <w:r w:rsidR="00D91DBA">
        <w:t xml:space="preserve"> </w:t>
      </w:r>
      <w:r>
        <w:t>310 of 2010 recorded that 103 trucks of explosive material</w:t>
      </w:r>
      <w:r w:rsidR="00D91DBA">
        <w:t xml:space="preserve"> </w:t>
      </w:r>
      <w:r>
        <w:t>outbound from RECL, Dholpur to M/s. Sangam Explosives at P.S.</w:t>
      </w:r>
      <w:r w:rsidR="00D91DBA">
        <w:t xml:space="preserve"> </w:t>
      </w:r>
      <w:r>
        <w:t>Chanderi (M.P.) actually reached (i) M/s. B.M. Traders, Bywara</w:t>
      </w:r>
      <w:r w:rsidR="00D91DBA">
        <w:t xml:space="preserve"> </w:t>
      </w:r>
      <w:r>
        <w:t>(M.P.) and (ii) M/s. Ajay Traders, Bhilwara (Rajasthan). As per</w:t>
      </w:r>
      <w:r w:rsidR="00D91DBA">
        <w:t xml:space="preserve"> </w:t>
      </w:r>
      <w:r>
        <w:t>FIR/Crime No. 427/2010, M/s. RECL, Dholpur sold explosive</w:t>
      </w:r>
      <w:r w:rsidR="00D91DBA">
        <w:t xml:space="preserve"> </w:t>
      </w:r>
      <w:r>
        <w:t>material illegally to (i) M/s. Ganesh Explosives, Sagar (M.P.)</w:t>
      </w:r>
      <w:r w:rsidR="00D91DBA">
        <w:t xml:space="preserve"> </w:t>
      </w:r>
      <w:r>
        <w:t>and (ii) M/s. Sangam Explosives, Ashok Nagar (M.P.) after the</w:t>
      </w:r>
      <w:r w:rsidR="00D91DBA">
        <w:t xml:space="preserve"> </w:t>
      </w:r>
      <w:r>
        <w:t>expiry of their licences. The same never reached the destinations</w:t>
      </w:r>
      <w:r w:rsidR="00D91DBA">
        <w:t xml:space="preserve"> </w:t>
      </w:r>
      <w:r>
        <w:t>and were diverted in their middle to Bhilwara (Raj.), Bywara (M.P.)</w:t>
      </w:r>
      <w:r w:rsidR="00D91DBA">
        <w:t xml:space="preserve"> </w:t>
      </w:r>
      <w:r>
        <w:t xml:space="preserve">etc. The </w:t>
      </w:r>
      <w:r>
        <w:lastRenderedPageBreak/>
        <w:t>explosives were also sold for terrorist activities which</w:t>
      </w:r>
      <w:r w:rsidR="00D91DBA">
        <w:t xml:space="preserve"> </w:t>
      </w:r>
      <w:r>
        <w:t>stood revealed from FIR No.130/2010 P.S. Karol Bagh, New Delhi.</w:t>
      </w:r>
    </w:p>
    <w:p w:rsidR="00D91DBA" w:rsidRDefault="00D91DBA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5. It was alleged in the petition filed by respondent No. 1</w:t>
      </w:r>
      <w:r w:rsidR="00D91DBA">
        <w:t xml:space="preserve"> </w:t>
      </w:r>
      <w:r>
        <w:t>herein before the High Court that RECL was incorporated as a</w:t>
      </w:r>
      <w:r w:rsidR="00D91DBA">
        <w:t xml:space="preserve"> </w:t>
      </w:r>
      <w:r>
        <w:t>private limited company in 1980; the factory of RECL at Dholpur,</w:t>
      </w:r>
      <w:r w:rsidR="00D91DBA">
        <w:t xml:space="preserve"> </w:t>
      </w:r>
      <w:r>
        <w:t>Rajasthan got commissioned in 1981 &amp; since then regular</w:t>
      </w:r>
      <w:r w:rsidR="00D91DBA">
        <w:t xml:space="preserve"> </w:t>
      </w:r>
      <w:r>
        <w:t>production of explosives has been taking place there; and RECL</w:t>
      </w:r>
      <w:r w:rsidR="00D91DBA">
        <w:t xml:space="preserve"> </w:t>
      </w:r>
      <w:r>
        <w:t>was making regular supplies amongst other dealers to M/s.</w:t>
      </w:r>
      <w:r w:rsidR="00D91DBA">
        <w:t xml:space="preserve"> </w:t>
      </w:r>
      <w:r>
        <w:t>Ganesh Explosives as also to M/s. Sangam Explosives. It was</w:t>
      </w:r>
      <w:r w:rsidR="00D91DBA">
        <w:t xml:space="preserve"> </w:t>
      </w:r>
      <w:r>
        <w:t>alleged that what was investigated and charge-sheeted by the</w:t>
      </w:r>
      <w:r w:rsidR="00D91DBA">
        <w:t xml:space="preserve"> </w:t>
      </w:r>
      <w:r>
        <w:t>police of P.S. Baheria and P.S. Chanderi was put together and reinvestigated</w:t>
      </w:r>
      <w:r w:rsidR="00D91DBA">
        <w:t xml:space="preserve"> </w:t>
      </w:r>
      <w:r>
        <w:t>by the P.S. Dholpur. It was further alleged that when</w:t>
      </w:r>
      <w:r w:rsidR="00D91DBA">
        <w:t xml:space="preserve"> </w:t>
      </w:r>
      <w:r>
        <w:t>cognizance of selfsame offence is taken by more than one court,</w:t>
      </w:r>
      <w:r w:rsidR="00D91DBA">
        <w:t xml:space="preserve"> </w:t>
      </w:r>
      <w:r>
        <w:t>then in such circumstances Section 186 Cr.P.C. comes into play in</w:t>
      </w:r>
      <w:r w:rsidR="00D91DBA">
        <w:t xml:space="preserve"> </w:t>
      </w:r>
      <w:r>
        <w:t>order to cap such situation and as the first court happened to be</w:t>
      </w:r>
      <w:r w:rsidR="00D91DBA">
        <w:t xml:space="preserve"> </w:t>
      </w:r>
      <w:r>
        <w:t>the Court of Judicial Magistrate, First Class, Sagar, M.P. to have</w:t>
      </w:r>
      <w:r w:rsidR="00D91DBA">
        <w:t xml:space="preserve"> </w:t>
      </w:r>
      <w:r>
        <w:t>initiated proceedings by taking congnizance of the offence upon</w:t>
      </w:r>
      <w:r w:rsidR="00D91DBA">
        <w:t xml:space="preserve"> </w:t>
      </w:r>
      <w:r>
        <w:t>submission of charge-sheet by the police of P.S. Baheria in</w:t>
      </w:r>
      <w:r w:rsidR="00D91DBA">
        <w:t xml:space="preserve"> </w:t>
      </w:r>
      <w:r>
        <w:t>FIR/Crime No. 161/2010, that court being the court in whose</w:t>
      </w:r>
      <w:r w:rsidR="00D91DBA">
        <w:t xml:space="preserve"> </w:t>
      </w:r>
      <w:r>
        <w:t>appellate criminal jurisdiction the proceedings first commenced</w:t>
      </w:r>
      <w:r w:rsidR="00D91DBA">
        <w:t xml:space="preserve"> </w:t>
      </w:r>
      <w:r>
        <w:t>was the court vested with the requisite jurisdiction under Section</w:t>
      </w:r>
      <w:r w:rsidR="00D91DBA">
        <w:t xml:space="preserve"> </w:t>
      </w:r>
      <w:r>
        <w:t>186 Cr.P.C. to decide and make a declaration. It was alleged that</w:t>
      </w:r>
      <w:r w:rsidR="00D91DBA">
        <w:t xml:space="preserve"> </w:t>
      </w:r>
      <w:r>
        <w:t>the sum a</w:t>
      </w:r>
      <w:r w:rsidR="00D91DBA">
        <w:t xml:space="preserve">nd substance of the allegations </w:t>
      </w:r>
      <w:r>
        <w:t>in the cases registered at</w:t>
      </w:r>
      <w:r w:rsidR="00D91DBA">
        <w:t xml:space="preserve"> </w:t>
      </w:r>
      <w:r>
        <w:t>P.S. Baheria, P.S. Chanderi and P.S. Dholpur happen to be</w:t>
      </w:r>
      <w:r w:rsidR="00D91DBA">
        <w:t xml:space="preserve"> </w:t>
      </w:r>
      <w:r>
        <w:t>identical, relating to the same occurrence/same transaction as also</w:t>
      </w:r>
      <w:r w:rsidR="00D91DBA">
        <w:t xml:space="preserve"> </w:t>
      </w:r>
      <w:r>
        <w:t>the same offence i.e. illegal supply of explosives contrary to the</w:t>
      </w:r>
      <w:r w:rsidR="00D91DBA">
        <w:t xml:space="preserve"> </w:t>
      </w:r>
      <w:r>
        <w:t>Explosives Rules by RECL to M/s. Ganesh Explosives and M/s.</w:t>
      </w:r>
      <w:r w:rsidR="00D91DBA">
        <w:t xml:space="preserve"> </w:t>
      </w:r>
      <w:r>
        <w:t>Sangam Explosives. Accordingly, prayer was made to declare the</w:t>
      </w:r>
      <w:r w:rsidR="00D91DBA">
        <w:t xml:space="preserve"> </w:t>
      </w:r>
      <w:r>
        <w:t>criminal proceedings in the Court of Chief Judicial Magistrate,</w:t>
      </w:r>
      <w:r w:rsidR="00D91DBA">
        <w:t xml:space="preserve"> </w:t>
      </w:r>
      <w:r>
        <w:t>Dholpur being violative of Section 186(b) Cr.P.C. and to</w:t>
      </w:r>
      <w:r w:rsidR="00D91DBA">
        <w:t xml:space="preserve"> </w:t>
      </w:r>
      <w:r>
        <w:t>discontinue the same.</w:t>
      </w:r>
    </w:p>
    <w:p w:rsidR="00D91DBA" w:rsidRDefault="00D91DBA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6. The High Court by the impugned order dated 15.7.2011</w:t>
      </w:r>
      <w:r w:rsidR="00D91DBA">
        <w:t xml:space="preserve"> </w:t>
      </w:r>
      <w:r>
        <w:t>while allowing the petition filed by respondent No. 1 herein</w:t>
      </w:r>
      <w:r w:rsidR="00D91DBA">
        <w:t xml:space="preserve"> </w:t>
      </w:r>
      <w:r>
        <w:t>purportedly to give effect to the provision of Section 186(b) of</w:t>
      </w:r>
    </w:p>
    <w:p w:rsidR="004A06D5" w:rsidRDefault="004A06D5" w:rsidP="004A06D5">
      <w:pPr>
        <w:spacing w:after="0" w:line="240" w:lineRule="auto"/>
        <w:jc w:val="both"/>
      </w:pPr>
      <w:r>
        <w:t>Cr.P.C. has observed as under:</w:t>
      </w:r>
    </w:p>
    <w:p w:rsidR="00D91DBA" w:rsidRDefault="00D91DBA" w:rsidP="004A06D5">
      <w:pPr>
        <w:spacing w:after="0" w:line="240" w:lineRule="auto"/>
        <w:jc w:val="both"/>
      </w:pPr>
    </w:p>
    <w:p w:rsidR="004A06D5" w:rsidRDefault="004A06D5" w:rsidP="00D91DBA">
      <w:pPr>
        <w:spacing w:after="0" w:line="240" w:lineRule="auto"/>
        <w:ind w:left="720"/>
        <w:jc w:val="both"/>
      </w:pPr>
      <w:r>
        <w:t>“On perusal of third FIR and charge sheet</w:t>
      </w:r>
      <w:r w:rsidR="00D91DBA">
        <w:t xml:space="preserve"> </w:t>
      </w:r>
      <w:r>
        <w:t>submitted in that respect, it is apparently clear that in</w:t>
      </w:r>
      <w:r w:rsidR="00D91DBA">
        <w:t xml:space="preserve"> </w:t>
      </w:r>
      <w:r>
        <w:t>contravention of the provisions of the Explosives Act,</w:t>
      </w:r>
      <w:r w:rsidR="00D91DBA">
        <w:t xml:space="preserve"> </w:t>
      </w:r>
      <w:r>
        <w:t>Rajasthan Explosives and Chemicals Ltd. (RECL in short)</w:t>
      </w:r>
      <w:r w:rsidR="00D91DBA">
        <w:t xml:space="preserve"> </w:t>
      </w:r>
      <w:r>
        <w:t>Dholpur supplied explosives to M/s. Ganesh Agency,</w:t>
      </w:r>
      <w:r w:rsidR="00D91DBA">
        <w:t xml:space="preserve"> </w:t>
      </w:r>
      <w:r>
        <w:t>Sagar and M/s. Sangam Agency, Chanderi. On perusal</w:t>
      </w:r>
      <w:r w:rsidR="00D91DBA">
        <w:t xml:space="preserve"> </w:t>
      </w:r>
      <w:r>
        <w:t>of both earlier FIRs, it is revealed that there are 11</w:t>
      </w:r>
      <w:r w:rsidR="00D91DBA">
        <w:t xml:space="preserve"> </w:t>
      </w:r>
      <w:r>
        <w:t>accused persons facing trial in Sagar (M.P.) and 8</w:t>
      </w:r>
      <w:r w:rsidR="00D91DBA">
        <w:t xml:space="preserve"> </w:t>
      </w:r>
      <w:r>
        <w:t>accused persons are facing trial in Ashok Nagar (M.P.)</w:t>
      </w:r>
      <w:r w:rsidR="00D91DBA">
        <w:t xml:space="preserve"> </w:t>
      </w:r>
      <w:r>
        <w:t>Court. In the charge sheet submitted on the basis of</w:t>
      </w:r>
      <w:r w:rsidR="00D91DBA">
        <w:t xml:space="preserve"> </w:t>
      </w:r>
      <w:r>
        <w:t>subsequent and third FIR, accused persons and alleged</w:t>
      </w:r>
      <w:r w:rsidR="00D91DBA">
        <w:t xml:space="preserve"> </w:t>
      </w:r>
      <w:r>
        <w:t>offences are the same.</w:t>
      </w:r>
    </w:p>
    <w:p w:rsidR="00D91DBA" w:rsidRDefault="00D91DBA" w:rsidP="00D91DBA">
      <w:pPr>
        <w:spacing w:after="0" w:line="240" w:lineRule="auto"/>
        <w:ind w:left="720"/>
        <w:jc w:val="both"/>
      </w:pPr>
    </w:p>
    <w:p w:rsidR="004A06D5" w:rsidRDefault="004A06D5" w:rsidP="00D91DBA">
      <w:pPr>
        <w:spacing w:after="0" w:line="240" w:lineRule="auto"/>
        <w:ind w:left="720"/>
        <w:jc w:val="both"/>
      </w:pPr>
      <w:r>
        <w:t>xxx xxx xxx</w:t>
      </w:r>
    </w:p>
    <w:p w:rsidR="00D91DBA" w:rsidRDefault="00D91DBA" w:rsidP="00D91DBA">
      <w:pPr>
        <w:spacing w:after="0" w:line="240" w:lineRule="auto"/>
        <w:ind w:left="720"/>
        <w:jc w:val="both"/>
      </w:pPr>
    </w:p>
    <w:p w:rsidR="004A06D5" w:rsidRDefault="004A06D5" w:rsidP="00D91DBA">
      <w:pPr>
        <w:spacing w:after="0" w:line="240" w:lineRule="auto"/>
        <w:ind w:left="720"/>
        <w:jc w:val="both"/>
      </w:pPr>
      <w:r>
        <w:t>Admittedly, Rajasthan Court had taken cognizance</w:t>
      </w:r>
      <w:r w:rsidR="00D91DBA">
        <w:t xml:space="preserve"> </w:t>
      </w:r>
      <w:r>
        <w:t>of the offence, which was already a subject matter of the</w:t>
      </w:r>
      <w:r w:rsidR="00D91DBA">
        <w:t xml:space="preserve"> </w:t>
      </w:r>
      <w:r>
        <w:t>case already pending in the court of Sagar and also</w:t>
      </w:r>
      <w:r w:rsidR="00D91DBA">
        <w:t xml:space="preserve"> </w:t>
      </w:r>
      <w:r>
        <w:t>taken congnizance of the case which has already been</w:t>
      </w:r>
      <w:r w:rsidR="00D91DBA">
        <w:t xml:space="preserve"> </w:t>
      </w:r>
      <w:r>
        <w:t>pending in the court of Ashok Nagar (M.P.). The</w:t>
      </w:r>
      <w:r w:rsidR="00D91DBA">
        <w:t xml:space="preserve"> </w:t>
      </w:r>
      <w:r>
        <w:t>proceedings has first commenced in Sagar and in</w:t>
      </w:r>
      <w:r w:rsidR="00D91DBA">
        <w:t xml:space="preserve"> </w:t>
      </w:r>
      <w:r>
        <w:t>Chanderi respectively within the jurisdiction of the High</w:t>
      </w:r>
      <w:r w:rsidR="00D91DBA">
        <w:t xml:space="preserve"> </w:t>
      </w:r>
      <w:r>
        <w:t>Court of Madhya Pradesh, hence, subsequent</w:t>
      </w:r>
      <w:r w:rsidR="00D91DBA">
        <w:t xml:space="preserve"> </w:t>
      </w:r>
      <w:r>
        <w:t>proceedings initiated and registered in Dholpur Court</w:t>
      </w:r>
      <w:r w:rsidR="00D91DBA">
        <w:t xml:space="preserve"> </w:t>
      </w:r>
      <w:r>
        <w:t xml:space="preserve">stands discontinued and is </w:t>
      </w:r>
      <w:r>
        <w:lastRenderedPageBreak/>
        <w:t>liable to be discontinued.</w:t>
      </w:r>
      <w:r w:rsidR="00D91DBA">
        <w:t xml:space="preserve"> </w:t>
      </w:r>
      <w:r>
        <w:t>Needless to write that this order will not be a bar</w:t>
      </w:r>
      <w:r w:rsidR="00D91DBA">
        <w:t xml:space="preserve"> </w:t>
      </w:r>
      <w:r>
        <w:t>to deal with the offences which are not the subject</w:t>
      </w:r>
      <w:r w:rsidR="00D91DBA">
        <w:t xml:space="preserve"> </w:t>
      </w:r>
      <w:r>
        <w:t>matter of the cases pending already in the courts of</w:t>
      </w:r>
      <w:r w:rsidR="00D91DBA">
        <w:t xml:space="preserve"> </w:t>
      </w:r>
      <w:r>
        <w:t>Madhya Pradesh.”</w:t>
      </w:r>
    </w:p>
    <w:p w:rsidR="00D91DBA" w:rsidRDefault="00D91DBA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7. In the special leave petition, the appellant-State of</w:t>
      </w:r>
      <w:r w:rsidR="00D91DBA">
        <w:t xml:space="preserve"> </w:t>
      </w:r>
      <w:r>
        <w:t>Rajasthan has contended that in connivance with respondent No. 1</w:t>
      </w:r>
      <w:r w:rsidR="00D91DBA">
        <w:t xml:space="preserve"> </w:t>
      </w:r>
      <w:r>
        <w:t>herein 103 trucks of explosives were delivered to the Magazines of</w:t>
      </w:r>
      <w:r w:rsidR="0054478B">
        <w:t xml:space="preserve"> </w:t>
      </w:r>
      <w:r>
        <w:t>M/s. Ajay Explosives which belongs to Shiv Charan Heda and 60</w:t>
      </w:r>
      <w:r w:rsidR="00D91DBA">
        <w:t xml:space="preserve"> </w:t>
      </w:r>
      <w:r>
        <w:t>trucks of explosives to M/s. B.M. Traders which belongs to Deepa</w:t>
      </w:r>
      <w:r w:rsidR="00D91DBA">
        <w:t xml:space="preserve"> </w:t>
      </w:r>
      <w:r>
        <w:t>Heda, both relatives of Jai Kishan Ashwani. It is alleged that the</w:t>
      </w:r>
      <w:r w:rsidR="00D91DBA">
        <w:t xml:space="preserve"> </w:t>
      </w:r>
      <w:r>
        <w:t>magazines of M/s. Ganesh Explosives and M/s. Sangam Explosives</w:t>
      </w:r>
      <w:r w:rsidR="00D91DBA">
        <w:t xml:space="preserve"> </w:t>
      </w:r>
      <w:r>
        <w:t>are not operational since many years and with the forged</w:t>
      </w:r>
      <w:r w:rsidR="00D91DBA">
        <w:t xml:space="preserve"> </w:t>
      </w:r>
      <w:r>
        <w:t>documentation in the name of said firms the explosives were</w:t>
      </w:r>
      <w:r w:rsidR="00D91DBA">
        <w:t xml:space="preserve"> </w:t>
      </w:r>
      <w:r>
        <w:t>purchased by M/s. Ajay Explosives and M/s. B.M. Traders and the</w:t>
      </w:r>
      <w:r w:rsidR="00D91DBA">
        <w:t xml:space="preserve"> </w:t>
      </w:r>
      <w:r>
        <w:t>explosives were then sold to some unknown persons which are</w:t>
      </w:r>
      <w:r w:rsidR="00D91DBA">
        <w:t xml:space="preserve"> </w:t>
      </w:r>
      <w:r>
        <w:t>serious threat to the security of the nation and one such example</w:t>
      </w:r>
      <w:r w:rsidR="00D91DBA">
        <w:t xml:space="preserve"> </w:t>
      </w:r>
      <w:r>
        <w:t>is the registration of FIR in Crime No. 130/2010 P.S. Karol Bagh</w:t>
      </w:r>
      <w:r w:rsidR="00D91DBA">
        <w:t xml:space="preserve"> </w:t>
      </w:r>
      <w:r>
        <w:t>under Sections 4 and 5 of the Explosive Substances Act in which</w:t>
      </w:r>
      <w:r w:rsidR="00D91DBA">
        <w:t xml:space="preserve"> </w:t>
      </w:r>
      <w:r>
        <w:t>the accused Loknath Pant, a resident of Nepal was arrested and in</w:t>
      </w:r>
      <w:r w:rsidR="00D91DBA">
        <w:t xml:space="preserve"> </w:t>
      </w:r>
      <w:r>
        <w:t>whose custody 498 non-electronic detonator and 29.12 meter fuse</w:t>
      </w:r>
      <w:r w:rsidR="00D91DBA">
        <w:t xml:space="preserve"> </w:t>
      </w:r>
      <w:r>
        <w:t>wire were recovered and in the packing of the cartons it was</w:t>
      </w:r>
      <w:r w:rsidR="00D91DBA">
        <w:t xml:space="preserve"> </w:t>
      </w:r>
      <w:r>
        <w:t>revealed that the said explosives were from RECL, Dholpur. It is</w:t>
      </w:r>
      <w:r w:rsidR="00D91DBA">
        <w:t xml:space="preserve"> </w:t>
      </w:r>
      <w:r>
        <w:t>contended that the High Court has erred in law and fact by</w:t>
      </w:r>
      <w:r w:rsidR="00D91DBA">
        <w:t xml:space="preserve"> </w:t>
      </w:r>
      <w:r>
        <w:t>discontinuing the proceedings at Dholpur (Rajasthan) because</w:t>
      </w:r>
      <w:r w:rsidR="00D91DBA">
        <w:t xml:space="preserve"> </w:t>
      </w:r>
      <w:r>
        <w:t>cause</w:t>
      </w:r>
      <w:r w:rsidR="00D91DBA">
        <w:t xml:space="preserve"> of action arose </w:t>
      </w:r>
      <w:r>
        <w:t>within the jurisdiction of court at Dholpur and</w:t>
      </w:r>
      <w:r w:rsidR="00D91DBA">
        <w:t xml:space="preserve"> </w:t>
      </w:r>
      <w:r>
        <w:t>the territorial jurisdiction of a court regarding criminal offence is to</w:t>
      </w:r>
      <w:r w:rsidR="00D91DBA">
        <w:t xml:space="preserve"> </w:t>
      </w:r>
      <w:r>
        <w:t>be decided on the basis of place of occurrence of the incident and</w:t>
      </w:r>
      <w:r w:rsidR="00D91DBA">
        <w:t xml:space="preserve"> not on </w:t>
      </w:r>
      <w:r>
        <w:t>the basis of where complaint was filed. It is further alleged</w:t>
      </w:r>
      <w:r w:rsidR="00D91DBA">
        <w:t xml:space="preserve"> </w:t>
      </w:r>
      <w:r>
        <w:t>in the special leave petition that even the Committee comprising</w:t>
      </w:r>
      <w:r w:rsidR="00D91DBA">
        <w:t xml:space="preserve"> </w:t>
      </w:r>
      <w:r>
        <w:t>Sub-Divisional Magistrate, Deputy Superintendent of Police and</w:t>
      </w:r>
      <w:r w:rsidR="00FE10C2">
        <w:t xml:space="preserve"> </w:t>
      </w:r>
      <w:r>
        <w:t>General Manager of District Industrial Centre in its report</w:t>
      </w:r>
      <w:r w:rsidR="00FE10C2">
        <w:t xml:space="preserve"> </w:t>
      </w:r>
      <w:r>
        <w:t>submitted to the Superintendent of Police, Dholpur has stated that</w:t>
      </w:r>
      <w:r w:rsidR="00FE10C2">
        <w:t xml:space="preserve"> </w:t>
      </w:r>
      <w:r>
        <w:t>the manufacturing licence of RECL was valid till 31.3.2010 and the</w:t>
      </w:r>
      <w:r w:rsidR="00FE10C2">
        <w:t xml:space="preserve"> </w:t>
      </w:r>
      <w:r>
        <w:t>said company sold the explosive material to M/s. Ganesh</w:t>
      </w:r>
      <w:r w:rsidR="00FE10C2">
        <w:t xml:space="preserve"> </w:t>
      </w:r>
      <w:r>
        <w:t>Explosives and M/s. Sangam Explosives from the month of April</w:t>
      </w:r>
      <w:r w:rsidR="00FE10C2">
        <w:t xml:space="preserve"> </w:t>
      </w:r>
      <w:r>
        <w:t>2010 till June 2010 illegally when their licences too had expired</w:t>
      </w:r>
      <w:r w:rsidR="00FE10C2">
        <w:t xml:space="preserve"> </w:t>
      </w:r>
      <w:r>
        <w:t>and RECL has sold the material in excess to the stipulated quantity</w:t>
      </w:r>
      <w:r w:rsidR="00FE10C2">
        <w:t xml:space="preserve"> </w:t>
      </w:r>
      <w:r>
        <w:t>mentioned in the licence. It was found by the Committee that</w:t>
      </w:r>
      <w:r w:rsidR="00FE10C2">
        <w:t xml:space="preserve"> </w:t>
      </w:r>
      <w:r>
        <w:t>there was no receipt/proof with RECL whether the trucks reached</w:t>
      </w:r>
      <w:r w:rsidR="00FE10C2">
        <w:t xml:space="preserve"> </w:t>
      </w:r>
      <w:r>
        <w:t>the destinations or not and further RECL had violated the Explosive</w:t>
      </w:r>
      <w:r w:rsidR="00FE10C2">
        <w:t xml:space="preserve"> </w:t>
      </w:r>
      <w:r>
        <w:t>Rules. It is alleged that the payments in lieu of sold explosive</w:t>
      </w:r>
      <w:r w:rsidR="00FE10C2">
        <w:t xml:space="preserve"> </w:t>
      </w:r>
      <w:r>
        <w:t>materials were made through the Demand Drafts of ICICI Bank,Yes Bank, Axis Bank and Indusland Bank situated at Rajkot and the</w:t>
      </w:r>
      <w:r w:rsidR="00FE10C2">
        <w:t xml:space="preserve"> </w:t>
      </w:r>
      <w:r>
        <w:t>payment was being made through the agents of Ganga Enterprises,</w:t>
      </w:r>
      <w:r w:rsidR="00FE10C2">
        <w:t xml:space="preserve"> </w:t>
      </w:r>
      <w:r>
        <w:t>Sidhnath Enterprises, Govind Kripa Enterprises, Thakkar</w:t>
      </w:r>
      <w:r w:rsidR="00FE10C2">
        <w:t xml:space="preserve"> </w:t>
      </w:r>
      <w:r>
        <w:t>Enterprises, Bhagwati Enterprises and Jyoti Enterprises, Rajkot.</w:t>
      </w:r>
      <w:r w:rsidR="00FE10C2">
        <w:t xml:space="preserve"> </w:t>
      </w:r>
      <w:r>
        <w:t>These agents used to prepare the demand drafts in the name of</w:t>
      </w:r>
      <w:r w:rsidR="00FE10C2">
        <w:t xml:space="preserve"> </w:t>
      </w:r>
      <w:r>
        <w:t>RECL and give to one Jagdish Soni (an accused in FIR No.427/10 at</w:t>
      </w:r>
      <w:r w:rsidR="00FE10C2">
        <w:t xml:space="preserve"> </w:t>
      </w:r>
      <w:r>
        <w:t>Dholpur) who used to pass on the demand drafts to Shiv Charan</w:t>
      </w:r>
      <w:r w:rsidR="00FE10C2">
        <w:t xml:space="preserve"> </w:t>
      </w:r>
      <w:r>
        <w:t>Heda (an accused in all the FIRs). These six agents, who had been</w:t>
      </w:r>
      <w:r w:rsidR="00FE10C2">
        <w:t xml:space="preserve"> </w:t>
      </w:r>
      <w:r>
        <w:t>arrested on 22.12.2010 by Dholpur Police Station upon a</w:t>
      </w:r>
      <w:r w:rsidR="00FE10C2">
        <w:t xml:space="preserve"> </w:t>
      </w:r>
      <w:r>
        <w:t>supplementary charge-sheet being filed and have not been arrayed</w:t>
      </w:r>
      <w:r w:rsidR="00FE10C2">
        <w:t xml:space="preserve"> </w:t>
      </w:r>
      <w:r>
        <w:t>as accused in the proceedings pending in the courts at Sagar and</w:t>
      </w:r>
      <w:r w:rsidR="00FE10C2">
        <w:t xml:space="preserve"> Chanderi </w:t>
      </w:r>
      <w:r>
        <w:t>(Madhya Pradesh), have been impleaded as respondent</w:t>
      </w:r>
      <w:r w:rsidR="00FE10C2">
        <w:t xml:space="preserve"> </w:t>
      </w:r>
      <w:r>
        <w:t>Nos. 3 to 8 in the present proceedings. It is lastly alleged that the</w:t>
      </w:r>
      <w:r w:rsidR="00FE10C2">
        <w:t xml:space="preserve"> </w:t>
      </w:r>
      <w:r>
        <w:t>respondent could not have filed the second petition because he</w:t>
      </w:r>
      <w:r w:rsidR="00FE10C2">
        <w:t xml:space="preserve"> </w:t>
      </w:r>
      <w:r>
        <w:t>along with other office bearers of RECL has withdrawn the first</w:t>
      </w:r>
      <w:r w:rsidR="00FE10C2">
        <w:t xml:space="preserve"> </w:t>
      </w:r>
      <w:r>
        <w:t>petition seeking quashing of proceedings in Crime No. 161/2010</w:t>
      </w:r>
      <w:r w:rsidR="00FE10C2">
        <w:t xml:space="preserve"> </w:t>
      </w:r>
      <w:r>
        <w:t>registered at P.S. Baheria on the ground that they were already</w:t>
      </w:r>
      <w:r w:rsidR="00FE10C2">
        <w:t xml:space="preserve"> </w:t>
      </w:r>
      <w:r>
        <w:t xml:space="preserve">facing trial in Crime No. 427/2010 registered by the Dholpur </w:t>
      </w:r>
      <w:r>
        <w:lastRenderedPageBreak/>
        <w:t>Police</w:t>
      </w:r>
      <w:r w:rsidR="00FE10C2">
        <w:t xml:space="preserve"> </w:t>
      </w:r>
      <w:r>
        <w:t>on the same set of charges and no liberty was granted by the High</w:t>
      </w:r>
      <w:r w:rsidR="00FE10C2">
        <w:t xml:space="preserve"> </w:t>
      </w:r>
      <w:r>
        <w:t>Court to file a fresh petition.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8. The respondents impleaded in SLP(Crl.) No. 8402 of 2011,</w:t>
      </w:r>
      <w:r w:rsidR="00FE10C2">
        <w:t xml:space="preserve"> </w:t>
      </w:r>
      <w:r>
        <w:t>have filed SLP (Crl.) No. 2180 of 2012 challenging the order dated</w:t>
      </w:r>
      <w:r w:rsidR="00FE10C2">
        <w:t xml:space="preserve"> </w:t>
      </w:r>
      <w:r>
        <w:t>4.1.2012 passed by the High Court of Rajasthan, Bench at Jaipur</w:t>
      </w:r>
      <w:r w:rsidR="00FE10C2">
        <w:t xml:space="preserve"> </w:t>
      </w:r>
      <w:r>
        <w:t>whereby the habeas corpus petition filed by them was disposed of</w:t>
      </w:r>
      <w:r w:rsidR="00FE10C2">
        <w:t xml:space="preserve"> </w:t>
      </w:r>
      <w:r>
        <w:t>holding that the question of remand of the accused-petitioners in</w:t>
      </w:r>
      <w:r w:rsidR="00FE10C2">
        <w:t xml:space="preserve"> </w:t>
      </w:r>
      <w:r>
        <w:t>FIR No. 427/2010, Kotwali Dholpur by the court in the State of</w:t>
      </w:r>
      <w:r w:rsidR="00FE10C2">
        <w:t xml:space="preserve"> </w:t>
      </w:r>
      <w:r>
        <w:t>Rajasthan was in accordance with law or not and the detention of</w:t>
      </w:r>
      <w:r w:rsidR="00FE10C2">
        <w:t xml:space="preserve"> </w:t>
      </w:r>
      <w:r>
        <w:t>the accused-petitioners is illegal, are the questions which are to be</w:t>
      </w:r>
      <w:r w:rsidR="00FE10C2">
        <w:t xml:space="preserve"> </w:t>
      </w:r>
      <w:r>
        <w:t>adjudicated only after the issue of jurisdiction of courts in</w:t>
      </w:r>
      <w:r w:rsidR="00FE10C2">
        <w:t xml:space="preserve"> </w:t>
      </w:r>
      <w:r>
        <w:t>Rajasthan pending before the Apex Court in SLP(Crl.) No. 8402 of</w:t>
      </w:r>
      <w:r w:rsidR="00FE10C2">
        <w:t xml:space="preserve"> </w:t>
      </w:r>
      <w:r>
        <w:t>2011 is decided. The said SLP(Crl.) No. 2180 of 2012 was directed</w:t>
      </w:r>
      <w:r w:rsidR="00FE10C2">
        <w:t xml:space="preserve"> </w:t>
      </w:r>
      <w:r>
        <w:t>to be put up along with SLP(Crl.) No. 8402 of 2011. Hence, both</w:t>
      </w:r>
      <w:r w:rsidR="00FE10C2">
        <w:t xml:space="preserve"> </w:t>
      </w:r>
      <w:r>
        <w:t>the special leave petitions are before us.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9. While issuing notice in SLP(Crl.) No.. 8402 of 2011, this</w:t>
      </w:r>
      <w:r w:rsidR="00FE10C2">
        <w:t xml:space="preserve"> </w:t>
      </w:r>
      <w:r>
        <w:t>Court on 25.11.2011 passed the following order: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>“Mr. U.U. Lalit, learned senior counsel appearing</w:t>
      </w:r>
      <w:r w:rsidR="00FE10C2">
        <w:t xml:space="preserve"> </w:t>
      </w:r>
      <w:r>
        <w:t>for respondent no.1 on caveat stated that though the</w:t>
      </w:r>
      <w:r w:rsidR="00FE10C2">
        <w:t xml:space="preserve"> </w:t>
      </w:r>
      <w:r>
        <w:t>High Court has quashed the proceedings at the Dholpur</w:t>
      </w:r>
      <w:r w:rsidR="00FE10C2">
        <w:t xml:space="preserve"> </w:t>
      </w:r>
      <w:r>
        <w:t>Court in Rajasthan, the respondents have no objection if</w:t>
      </w:r>
      <w:r w:rsidR="00FE10C2">
        <w:t xml:space="preserve"> </w:t>
      </w:r>
      <w:r>
        <w:t>the proceedings are continued at Dholpur, but in that</w:t>
      </w:r>
      <w:r w:rsidR="00FE10C2">
        <w:t xml:space="preserve"> </w:t>
      </w:r>
      <w:r>
        <w:t>case the proceedings arising from the same set of facts</w:t>
      </w:r>
      <w:r w:rsidR="00FE10C2">
        <w:t xml:space="preserve"> </w:t>
      </w:r>
      <w:r>
        <w:t>in the two Courts in Madhra Pradesh, i.e. at Sagar and</w:t>
      </w:r>
      <w:r w:rsidR="00FE10C2">
        <w:t xml:space="preserve"> </w:t>
      </w:r>
      <w:r>
        <w:t>Chanderi may have to be quashed.</w:t>
      </w:r>
      <w:r w:rsidR="00FE10C2">
        <w:t xml:space="preserve"> </w:t>
      </w:r>
      <w:r>
        <w:t>Issue notice to the non-appearing respondent</w:t>
      </w:r>
      <w:r w:rsidR="00FE10C2">
        <w:t xml:space="preserve"> </w:t>
      </w:r>
      <w:r>
        <w:t>on the limited question whether the proceedings should</w:t>
      </w:r>
      <w:r w:rsidR="00FE10C2">
        <w:t xml:space="preserve"> </w:t>
      </w:r>
      <w:r>
        <w:t>continue at Dholpur or at the two places (Sagar and</w:t>
      </w:r>
      <w:r w:rsidR="00FE10C2">
        <w:t xml:space="preserve"> </w:t>
      </w:r>
      <w:r>
        <w:t>Chanderi) in Madhya Pradesh.”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10. The short question that falls for consideration in the instant</w:t>
      </w:r>
      <w:r w:rsidR="00FE10C2">
        <w:t xml:space="preserve"> </w:t>
      </w:r>
      <w:r>
        <w:t>case is as to whether the proceedings should continue at Dholpur</w:t>
      </w:r>
      <w:r w:rsidR="00FE10C2">
        <w:t xml:space="preserve"> </w:t>
      </w:r>
      <w:r>
        <w:t>or at the two places (Sagar and Chanderi) in Madhya Pradesh.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11. Section 186, Cr.P.C., which deals with the power of the</w:t>
      </w:r>
      <w:r w:rsidR="00FE10C2">
        <w:t xml:space="preserve"> </w:t>
      </w:r>
      <w:r>
        <w:t>High Court to decide, in case of doubt, the district where inquiry</w:t>
      </w:r>
      <w:r w:rsidR="00FE10C2">
        <w:t xml:space="preserve"> </w:t>
      </w:r>
      <w:r>
        <w:t xml:space="preserve">or trial shall take place, is extracted </w:t>
      </w:r>
      <w:r w:rsidR="00FE10C2">
        <w:t>herein below</w:t>
      </w:r>
      <w:r>
        <w:t>:-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>“186. High Court to decide, in case of doubt,</w:t>
      </w:r>
      <w:r w:rsidR="00FE10C2">
        <w:t xml:space="preserve"> </w:t>
      </w:r>
      <w:r>
        <w:t>district where inquiry or trial shall take place.-</w:t>
      </w:r>
      <w:r w:rsidR="00FE10C2">
        <w:t xml:space="preserve"> </w:t>
      </w:r>
      <w:r>
        <w:t>Where two or more Courts have taken cognizance</w:t>
      </w:r>
      <w:r w:rsidR="00FE10C2">
        <w:t xml:space="preserve"> </w:t>
      </w:r>
      <w:r>
        <w:t>of the same offence and a question arises as to</w:t>
      </w:r>
      <w:r w:rsidR="00FE10C2">
        <w:t xml:space="preserve"> </w:t>
      </w:r>
      <w:r>
        <w:t>which of them ought to inquire into or try tha</w:t>
      </w:r>
      <w:r w:rsidR="00FE10C2">
        <w:t xml:space="preserve"> </w:t>
      </w:r>
      <w:r>
        <w:t xml:space="preserve">offence, the question shall be decided </w:t>
      </w:r>
      <w:r w:rsidR="00FE10C2">
        <w:t>–</w:t>
      </w:r>
    </w:p>
    <w:p w:rsidR="00FE10C2" w:rsidRDefault="00FE10C2" w:rsidP="00FE10C2">
      <w:pPr>
        <w:spacing w:after="0" w:line="240" w:lineRule="auto"/>
        <w:ind w:left="720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 xml:space="preserve">(a) </w:t>
      </w:r>
      <w:r w:rsidR="00FE10C2">
        <w:t>I</w:t>
      </w:r>
      <w:r>
        <w:t>f the Courts are subordinate to the</w:t>
      </w:r>
      <w:r w:rsidR="00FE10C2">
        <w:t xml:space="preserve"> </w:t>
      </w:r>
      <w:r>
        <w:t>same High Court, by that High Court;</w:t>
      </w:r>
    </w:p>
    <w:p w:rsidR="00FE10C2" w:rsidRDefault="00FE10C2" w:rsidP="00FE10C2">
      <w:pPr>
        <w:spacing w:after="0" w:line="240" w:lineRule="auto"/>
        <w:ind w:left="720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 xml:space="preserve">(b) </w:t>
      </w:r>
      <w:r w:rsidR="00FE10C2">
        <w:t>If</w:t>
      </w:r>
      <w:r>
        <w:t xml:space="preserve"> the Courts are not subordinate to the</w:t>
      </w:r>
      <w:r w:rsidR="00FE10C2">
        <w:t xml:space="preserve"> </w:t>
      </w:r>
      <w:r>
        <w:t>same High Court, by the High Court within</w:t>
      </w:r>
      <w:r w:rsidR="00FE10C2">
        <w:t xml:space="preserve"> </w:t>
      </w:r>
      <w:r>
        <w:t>the local limits of whose appellate criminal</w:t>
      </w:r>
      <w:r w:rsidR="00FE10C2">
        <w:t xml:space="preserve"> </w:t>
      </w:r>
      <w:r>
        <w:t>jurisdiction the proceedings were first</w:t>
      </w:r>
      <w:r w:rsidR="00FE10C2">
        <w:t xml:space="preserve"> </w:t>
      </w:r>
      <w:r>
        <w:t>commenced,</w:t>
      </w:r>
      <w:r w:rsidR="00FE10C2">
        <w:t xml:space="preserve"> </w:t>
      </w:r>
      <w:r>
        <w:t>and thereupon all other proceedings in respect of</w:t>
      </w:r>
      <w:r w:rsidR="00FE10C2">
        <w:t xml:space="preserve"> </w:t>
      </w:r>
      <w:r>
        <w:t>that offence shall be discontinued.”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lastRenderedPageBreak/>
        <w:t>12. From bare reading of the aforesaid provision it is</w:t>
      </w:r>
      <w:r w:rsidR="00FE10C2">
        <w:t xml:space="preserve"> </w:t>
      </w:r>
      <w:r>
        <w:t>manifest that the main object and intention of the Legislature in</w:t>
      </w:r>
      <w:r w:rsidR="00FE10C2">
        <w:t xml:space="preserve"> </w:t>
      </w:r>
      <w:r>
        <w:t>enacting the provision is to prevent the accused persons from</w:t>
      </w:r>
      <w:r w:rsidR="00FE10C2">
        <w:t xml:space="preserve"> </w:t>
      </w:r>
      <w:r>
        <w:t>being unnecessarily harassed for the same offences alleged to</w:t>
      </w:r>
      <w:r w:rsidR="00FE10C2">
        <w:t xml:space="preserve"> </w:t>
      </w:r>
      <w:r>
        <w:t>have been committed within the territorial jurisdiction of more</w:t>
      </w:r>
      <w:r w:rsidR="00FE10C2">
        <w:t xml:space="preserve"> </w:t>
      </w:r>
      <w:r>
        <w:t>than one courts. In order to avoid unnecessary harassment of</w:t>
      </w:r>
      <w:r w:rsidR="00FE10C2">
        <w:t xml:space="preserve"> </w:t>
      </w:r>
      <w:r>
        <w:t>the accused to appear and face trial in more than one courts,</w:t>
      </w:r>
      <w:r w:rsidR="00FE10C2">
        <w:t xml:space="preserve"> </w:t>
      </w:r>
      <w:r>
        <w:t>necessary direction is to be issued to discontinue the subsequent</w:t>
      </w:r>
      <w:r w:rsidR="00FE10C2">
        <w:t xml:space="preserve"> </w:t>
      </w:r>
      <w:r>
        <w:t>proceedings in other courts. The provision is based on the</w:t>
      </w:r>
      <w:r w:rsidR="00FE10C2">
        <w:t xml:space="preserve"> </w:t>
      </w:r>
      <w:r>
        <w:t>principle of convenience and expediency. However, the sine qua</w:t>
      </w:r>
      <w:r w:rsidR="00FE10C2">
        <w:t xml:space="preserve"> </w:t>
      </w:r>
      <w:r>
        <w:t>non for the application of this provision is that the cases</w:t>
      </w:r>
      <w:r w:rsidR="00FE10C2">
        <w:t xml:space="preserve"> </w:t>
      </w:r>
      <w:r>
        <w:t>instituted in different courts are in respect of the same offence</w:t>
      </w:r>
      <w:r w:rsidR="0054478B">
        <w:t xml:space="preserve"> </w:t>
      </w:r>
      <w:r>
        <w:t>arising out of the same occurrence and that the same transaction</w:t>
      </w:r>
      <w:r w:rsidR="00FE10C2">
        <w:t xml:space="preserve"> </w:t>
      </w:r>
      <w:r>
        <w:t>and that the parties are the same. In other words, the persons</w:t>
      </w:r>
      <w:r w:rsidR="00FE10C2">
        <w:t xml:space="preserve"> </w:t>
      </w:r>
      <w:r>
        <w:t>implicated as an accused in different cases must be the same. If</w:t>
      </w:r>
      <w:r w:rsidR="00FE10C2">
        <w:t xml:space="preserve"> </w:t>
      </w:r>
      <w:r>
        <w:t>these conditions are satisfied then subsequent proceeding has to</w:t>
      </w:r>
      <w:r w:rsidR="00FE10C2">
        <w:t xml:space="preserve"> </w:t>
      </w:r>
      <w:r>
        <w:t>be discontinued.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13. Chapter XXIV of the Code of Criminal Procedure deals</w:t>
      </w:r>
      <w:r w:rsidR="00FE10C2">
        <w:t xml:space="preserve"> </w:t>
      </w:r>
      <w:r>
        <w:t>with the provisions with regard to the enquiries and trials.</w:t>
      </w:r>
      <w:r w:rsidR="00FE10C2">
        <w:t xml:space="preserve"> </w:t>
      </w:r>
      <w:r>
        <w:t>Section 300 debars the Court from proceeding with the trial in</w:t>
      </w:r>
      <w:r w:rsidR="00FE10C2">
        <w:t xml:space="preserve"> </w:t>
      </w:r>
      <w:r>
        <w:t>respect of the same offence for which the accused has already</w:t>
      </w:r>
      <w:r w:rsidR="00FE10C2">
        <w:t xml:space="preserve"> </w:t>
      </w:r>
      <w:r>
        <w:t>been tried and convicted or acquitted. However, a person</w:t>
      </w:r>
      <w:r w:rsidR="00FE10C2">
        <w:t xml:space="preserve"> </w:t>
      </w:r>
      <w:r>
        <w:t>convicted for any offence may be afterwards tried if such act</w:t>
      </w:r>
      <w:r w:rsidR="00FE10C2">
        <w:t xml:space="preserve"> </w:t>
      </w:r>
      <w:r>
        <w:t>constituted a different offence from that of which he was</w:t>
      </w:r>
      <w:r w:rsidR="00FE10C2">
        <w:t xml:space="preserve"> </w:t>
      </w:r>
      <w:r>
        <w:t>convicted. This Court elaborately dealt with the provisions</w:t>
      </w:r>
      <w:r w:rsidR="00FE10C2">
        <w:t xml:space="preserve"> </w:t>
      </w:r>
      <w:r>
        <w:t xml:space="preserve">contained in Section 300 Cr.P.C. in the case of State of </w:t>
      </w:r>
      <w:r w:rsidRPr="0054478B">
        <w:rPr>
          <w:i/>
        </w:rPr>
        <w:t>Bihar v</w:t>
      </w:r>
      <w:r w:rsidR="00FE10C2" w:rsidRPr="0054478B">
        <w:rPr>
          <w:i/>
        </w:rPr>
        <w:t>s</w:t>
      </w:r>
      <w:r w:rsidRPr="0054478B">
        <w:rPr>
          <w:i/>
        </w:rPr>
        <w:t>.</w:t>
      </w:r>
      <w:r w:rsidR="00FE10C2" w:rsidRPr="0054478B">
        <w:rPr>
          <w:i/>
        </w:rPr>
        <w:t xml:space="preserve"> </w:t>
      </w:r>
      <w:r w:rsidRPr="0054478B">
        <w:rPr>
          <w:i/>
        </w:rPr>
        <w:t>Murad Ali Khan</w:t>
      </w:r>
      <w:r w:rsidR="0054478B" w:rsidRPr="0054478B">
        <w:rPr>
          <w:sz w:val="20"/>
          <w:szCs w:val="20"/>
          <w:vertAlign w:val="superscript"/>
        </w:rPr>
        <w:t>1</w:t>
      </w:r>
      <w:r w:rsidR="0054478B">
        <w:t xml:space="preserve">. </w:t>
      </w:r>
      <w:r>
        <w:t>Some of the</w:t>
      </w:r>
      <w:r w:rsidR="00FE10C2">
        <w:t xml:space="preserve"> </w:t>
      </w:r>
      <w:r>
        <w:t>paragraphs are worth to be quoted hereinafter.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>“26. Broadly speaking, a protection against a</w:t>
      </w:r>
      <w:r w:rsidR="00FE10C2">
        <w:t xml:space="preserve"> </w:t>
      </w:r>
      <w:r>
        <w:t>second or multiple punishment for the same</w:t>
      </w:r>
      <w:r w:rsidR="00FE10C2">
        <w:t xml:space="preserve"> </w:t>
      </w:r>
      <w:r>
        <w:t>offence, technical complexities aside, includes a</w:t>
      </w:r>
      <w:r w:rsidR="00FE10C2">
        <w:t xml:space="preserve"> </w:t>
      </w:r>
      <w:r>
        <w:t>protection against re-prosecution after acquittal,</w:t>
      </w:r>
      <w:r w:rsidR="00FE10C2">
        <w:t xml:space="preserve"> </w:t>
      </w:r>
      <w:r>
        <w:t>a protection against re-prosecution after</w:t>
      </w:r>
      <w:r w:rsidR="00FE10C2">
        <w:t xml:space="preserve"> </w:t>
      </w:r>
      <w:r>
        <w:t>conviction and a protection against double or</w:t>
      </w:r>
      <w:r w:rsidR="00FE10C2">
        <w:t xml:space="preserve"> </w:t>
      </w:r>
      <w:r>
        <w:t>multiple punishment for the same offence. These</w:t>
      </w:r>
      <w:r w:rsidR="00FE10C2">
        <w:t xml:space="preserve"> </w:t>
      </w:r>
      <w:r>
        <w:t>protections have since received constitutional</w:t>
      </w:r>
      <w:r w:rsidR="00FE10C2">
        <w:t xml:space="preserve"> </w:t>
      </w:r>
      <w:r>
        <w:t>guarantee under Article 20(2). But difficulties</w:t>
      </w:r>
      <w:r w:rsidR="00FE10C2">
        <w:t xml:space="preserve"> </w:t>
      </w:r>
      <w:r>
        <w:t>arise in the application of the principle in the</w:t>
      </w:r>
      <w:r w:rsidR="00FE10C2">
        <w:t xml:space="preserve"> </w:t>
      </w:r>
      <w:r>
        <w:t>context of what is meant by “same offence”. The</w:t>
      </w:r>
      <w:r w:rsidR="00FE10C2">
        <w:t xml:space="preserve"> </w:t>
      </w:r>
      <w:r>
        <w:t>principle in American law is stated thus:</w:t>
      </w:r>
    </w:p>
    <w:p w:rsidR="00FE10C2" w:rsidRDefault="00FE10C2" w:rsidP="00FE10C2">
      <w:pPr>
        <w:spacing w:after="0" w:line="240" w:lineRule="auto"/>
        <w:ind w:left="720"/>
        <w:jc w:val="both"/>
      </w:pPr>
    </w:p>
    <w:p w:rsidR="004A06D5" w:rsidRDefault="004A06D5" w:rsidP="0054478B">
      <w:pPr>
        <w:spacing w:after="0" w:line="240" w:lineRule="auto"/>
        <w:ind w:left="720"/>
        <w:jc w:val="both"/>
      </w:pPr>
      <w:r>
        <w:t>“The proliferation of technically different offences</w:t>
      </w:r>
      <w:r w:rsidR="00FE10C2">
        <w:t xml:space="preserve"> </w:t>
      </w:r>
      <w:r>
        <w:t>encompassed in a single instance of crime</w:t>
      </w:r>
      <w:r w:rsidR="00FE10C2">
        <w:t xml:space="preserve"> behavior</w:t>
      </w:r>
      <w:r>
        <w:t xml:space="preserve"> has increased the importance of</w:t>
      </w:r>
      <w:r w:rsidR="00FE10C2">
        <w:t xml:space="preserve"> </w:t>
      </w:r>
      <w:r>
        <w:t>defining the scope of the offence that controls for</w:t>
      </w:r>
      <w:r w:rsidR="0054478B">
        <w:t xml:space="preserve"> </w:t>
      </w:r>
      <w:r>
        <w:t>purposes of the double jeopardy guarantee.</w:t>
      </w:r>
      <w:r w:rsidR="00FE10C2">
        <w:t xml:space="preserve"> </w:t>
      </w:r>
      <w:r>
        <w:t>Distinct statutory provisions will be treated as</w:t>
      </w:r>
      <w:r w:rsidR="00FE10C2">
        <w:t xml:space="preserve"> </w:t>
      </w:r>
      <w:r>
        <w:t>involving separate offences for double jeopardy</w:t>
      </w:r>
      <w:r w:rsidR="00FE10C2">
        <w:t xml:space="preserve"> </w:t>
      </w:r>
      <w:r>
        <w:t>purposes only if ‘each provision requires proof of</w:t>
      </w:r>
      <w:r w:rsidR="00FE10C2">
        <w:t xml:space="preserve"> </w:t>
      </w:r>
      <w:r>
        <w:t>an additional fact which the other does not’</w:t>
      </w:r>
      <w:r w:rsidR="00FE10C2">
        <w:t xml:space="preserve"> </w:t>
      </w:r>
      <w:r>
        <w:t>(</w:t>
      </w:r>
      <w:r w:rsidR="0054478B" w:rsidRPr="0054478B">
        <w:rPr>
          <w:i/>
        </w:rPr>
        <w:t>Block burger</w:t>
      </w:r>
      <w:r w:rsidRPr="0054478B">
        <w:rPr>
          <w:i/>
        </w:rPr>
        <w:t xml:space="preserve"> v</w:t>
      </w:r>
      <w:r w:rsidR="00FE10C2" w:rsidRPr="0054478B">
        <w:rPr>
          <w:i/>
        </w:rPr>
        <w:t>s</w:t>
      </w:r>
      <w:r w:rsidRPr="0054478B">
        <w:rPr>
          <w:i/>
        </w:rPr>
        <w:t>. United States</w:t>
      </w:r>
      <w:r>
        <w:t>). Where the same</w:t>
      </w:r>
      <w:r w:rsidR="00FE10C2">
        <w:t xml:space="preserve"> </w:t>
      </w:r>
      <w:r>
        <w:t>evidence suffices to prove both crimes, they are</w:t>
      </w:r>
      <w:r w:rsidR="00FE10C2">
        <w:t xml:space="preserve"> </w:t>
      </w:r>
      <w:r>
        <w:t>the same for double jeopardy purposes, and the</w:t>
      </w:r>
      <w:r w:rsidR="00FE10C2">
        <w:t xml:space="preserve"> </w:t>
      </w:r>
      <w:r>
        <w:t>clause forbids successive trials and cumulative</w:t>
      </w:r>
      <w:r w:rsidR="00FE10C2">
        <w:t xml:space="preserve"> </w:t>
      </w:r>
      <w:r>
        <w:t>punishments for the two crimes. The offences</w:t>
      </w:r>
      <w:r w:rsidR="00FE10C2">
        <w:t xml:space="preserve"> </w:t>
      </w:r>
      <w:r>
        <w:t>must be joined in one indictment and tried</w:t>
      </w:r>
      <w:r w:rsidR="00FE10C2">
        <w:t xml:space="preserve"> </w:t>
      </w:r>
      <w:r>
        <w:t>together unless the defendant requests that they</w:t>
      </w:r>
      <w:r w:rsidR="00FE10C2">
        <w:t xml:space="preserve"> </w:t>
      </w:r>
      <w:r>
        <w:t>be tried separately.</w:t>
      </w:r>
    </w:p>
    <w:p w:rsidR="00FE10C2" w:rsidRDefault="00FE10C2" w:rsidP="00FE10C2">
      <w:pPr>
        <w:spacing w:after="0" w:line="240" w:lineRule="auto"/>
        <w:ind w:left="720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>27. The expression “the same offence”,</w:t>
      </w:r>
      <w:r w:rsidR="00FE10C2">
        <w:t xml:space="preserve"> </w:t>
      </w:r>
      <w:r>
        <w:t>“substantially the same offence” “in effect the</w:t>
      </w:r>
      <w:r w:rsidR="00FE10C2">
        <w:t xml:space="preserve"> </w:t>
      </w:r>
      <w:r>
        <w:t>same offence” or “practically the same”, have not</w:t>
      </w:r>
      <w:r w:rsidR="00FE10C2">
        <w:t xml:space="preserve"> </w:t>
      </w:r>
      <w:r>
        <w:t>done much to lessen the difficulty in applying the</w:t>
      </w:r>
      <w:r w:rsidR="00FE10C2">
        <w:t xml:space="preserve"> </w:t>
      </w:r>
      <w:r>
        <w:t>tests to identify the legal common denominators</w:t>
      </w:r>
      <w:r w:rsidR="00FE10C2">
        <w:t xml:space="preserve"> </w:t>
      </w:r>
      <w:r>
        <w:t>of “same offence”. Friedland in Double Jeopardy</w:t>
      </w:r>
      <w:r w:rsidR="00FE10C2">
        <w:t xml:space="preserve"> </w:t>
      </w:r>
      <w:r>
        <w:t>(Oxford 1969) says at p. 108: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lastRenderedPageBreak/>
        <w:t>“The trouble with this approach is that it is vague</w:t>
      </w:r>
      <w:r w:rsidR="00FE10C2">
        <w:t xml:space="preserve"> </w:t>
      </w:r>
      <w:r>
        <w:t>and hazy and conceals the thought processes of</w:t>
      </w:r>
      <w:r w:rsidR="00FE10C2">
        <w:t xml:space="preserve"> </w:t>
      </w:r>
      <w:r>
        <w:t>the court. Such an inexact test must depend upon</w:t>
      </w:r>
      <w:r w:rsidR="00FE10C2">
        <w:t xml:space="preserve"> </w:t>
      </w:r>
      <w:r>
        <w:t>the individual impressions of the judges and can</w:t>
      </w:r>
      <w:r w:rsidR="00FE10C2">
        <w:t xml:space="preserve"> </w:t>
      </w:r>
      <w:r>
        <w:t>give little guidance for future decisions. A more</w:t>
      </w:r>
      <w:r w:rsidR="00FE10C2">
        <w:t xml:space="preserve"> </w:t>
      </w:r>
      <w:r>
        <w:t>serious consequence is the fact that a decision in</w:t>
      </w:r>
      <w:r w:rsidR="00FE10C2">
        <w:t xml:space="preserve"> </w:t>
      </w:r>
      <w:r>
        <w:t>one case that two offences are ‘substantially the</w:t>
      </w:r>
      <w:r w:rsidR="00FE10C2">
        <w:t xml:space="preserve"> </w:t>
      </w:r>
      <w:r>
        <w:t>same’ may compel the same result in another</w:t>
      </w:r>
      <w:r w:rsidR="00FE10C2">
        <w:t xml:space="preserve"> </w:t>
      </w:r>
      <w:r>
        <w:t>case involving the same two offences where the</w:t>
      </w:r>
      <w:r w:rsidR="00FE10C2">
        <w:t xml:space="preserve"> </w:t>
      </w:r>
      <w:r>
        <w:t>circumstances may be such that a second</w:t>
      </w:r>
      <w:r w:rsidR="00FE10C2">
        <w:t xml:space="preserve"> </w:t>
      </w:r>
      <w:r>
        <w:t>prosecution should be permissible....”</w:t>
      </w:r>
    </w:p>
    <w:p w:rsidR="00FE10C2" w:rsidRDefault="00FE10C2" w:rsidP="00FE10C2">
      <w:pPr>
        <w:spacing w:after="0" w:line="240" w:lineRule="auto"/>
        <w:ind w:left="720"/>
        <w:jc w:val="both"/>
      </w:pPr>
    </w:p>
    <w:p w:rsidR="004A06D5" w:rsidRDefault="004A06D5" w:rsidP="00FE10C2">
      <w:pPr>
        <w:spacing w:after="0" w:line="240" w:lineRule="auto"/>
        <w:ind w:left="720"/>
        <w:jc w:val="both"/>
      </w:pPr>
      <w:r>
        <w:t>28. In order that the prohibition is attracted the</w:t>
      </w:r>
      <w:r w:rsidR="00FE10C2">
        <w:t xml:space="preserve"> </w:t>
      </w:r>
      <w:r>
        <w:t>same act must constitute an offence under more</w:t>
      </w:r>
      <w:r w:rsidR="00FE10C2">
        <w:t xml:space="preserve"> </w:t>
      </w:r>
      <w:r>
        <w:t>than one Act. If there are two distinct and</w:t>
      </w:r>
      <w:r w:rsidR="00FE10C2">
        <w:t xml:space="preserve"> </w:t>
      </w:r>
      <w:r>
        <w:t>separate offences with different ingredients under</w:t>
      </w:r>
      <w:r w:rsidR="00FE10C2">
        <w:t xml:space="preserve"> </w:t>
      </w:r>
      <w:r>
        <w:t>two different enactments, a double punishment is</w:t>
      </w:r>
      <w:r w:rsidR="00FE10C2">
        <w:t xml:space="preserve"> </w:t>
      </w:r>
      <w:r>
        <w:t xml:space="preserve">not barred. In </w:t>
      </w:r>
      <w:r w:rsidRPr="0054478B">
        <w:rPr>
          <w:i/>
        </w:rPr>
        <w:t>Leo Roy Frey v</w:t>
      </w:r>
      <w:r w:rsidR="0054478B" w:rsidRPr="0054478B">
        <w:rPr>
          <w:i/>
        </w:rPr>
        <w:t>s</w:t>
      </w:r>
      <w:r w:rsidRPr="0054478B">
        <w:rPr>
          <w:i/>
        </w:rPr>
        <w:t>. Superintendent</w:t>
      </w:r>
      <w:r>
        <w:t>,</w:t>
      </w:r>
      <w:r w:rsidR="00FE10C2">
        <w:t xml:space="preserve"> </w:t>
      </w:r>
      <w:r>
        <w:t>District Jail, the question arose whether a crime</w:t>
      </w:r>
      <w:r w:rsidR="00FE10C2">
        <w:t xml:space="preserve"> </w:t>
      </w:r>
      <w:r>
        <w:t>and the offence of conspiracy to commit it are</w:t>
      </w:r>
      <w:r w:rsidR="00FE10C2">
        <w:t xml:space="preserve"> </w:t>
      </w:r>
      <w:r>
        <w:t>different offences. This Court said: (SCR p. 827)</w:t>
      </w:r>
      <w:r w:rsidR="00FE10C2">
        <w:t xml:space="preserve"> </w:t>
      </w:r>
      <w:r>
        <w:t>“The offence of conspiracy to commit a crime is a</w:t>
      </w:r>
      <w:r w:rsidR="00FE10C2">
        <w:t xml:space="preserve"> </w:t>
      </w:r>
      <w:r>
        <w:t>different offence from the crime that is the object</w:t>
      </w:r>
      <w:r w:rsidR="00FE10C2">
        <w:t xml:space="preserve"> </w:t>
      </w:r>
      <w:r>
        <w:t>of the conspi</w:t>
      </w:r>
      <w:r w:rsidR="00FE10C2">
        <w:t xml:space="preserve">racy because the </w:t>
      </w:r>
      <w:r>
        <w:t>conspiracy</w:t>
      </w:r>
      <w:r w:rsidR="00FE10C2">
        <w:t xml:space="preserve"> </w:t>
      </w:r>
      <w:r>
        <w:t>precedes the commission of the crime and is</w:t>
      </w:r>
      <w:r w:rsidR="00FE10C2">
        <w:t xml:space="preserve"> </w:t>
      </w:r>
      <w:r>
        <w:t>complete before the crime is attempted or</w:t>
      </w:r>
      <w:r w:rsidR="00FE10C2">
        <w:t xml:space="preserve"> </w:t>
      </w:r>
      <w:r>
        <w:t>completed, equally the crime attempted or</w:t>
      </w:r>
      <w:r w:rsidR="00FE10C2">
        <w:t xml:space="preserve"> </w:t>
      </w:r>
      <w:r>
        <w:t>completed does not require the element of</w:t>
      </w:r>
      <w:r w:rsidR="00FE10C2">
        <w:t xml:space="preserve"> </w:t>
      </w:r>
      <w:r>
        <w:t>conspiracy as one of its ingredients. They are,</w:t>
      </w:r>
      <w:r w:rsidR="00FE10C2">
        <w:t xml:space="preserve"> </w:t>
      </w:r>
      <w:r>
        <w:t>therefore, quite separate offences.”</w:t>
      </w:r>
    </w:p>
    <w:p w:rsidR="00FE10C2" w:rsidRDefault="00FE10C2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14. In the instant case, as noticed above, the nature and</w:t>
      </w:r>
      <w:r w:rsidR="00FE10C2">
        <w:t xml:space="preserve"> </w:t>
      </w:r>
      <w:r>
        <w:t>manner of offences committed by the accused persons are not</w:t>
      </w:r>
      <w:r w:rsidR="00FE10C2">
        <w:t xml:space="preserve"> </w:t>
      </w:r>
      <w:r>
        <w:t>identical but are different, for example, in respect of FIR Crime</w:t>
      </w:r>
      <w:r w:rsidR="00890A95">
        <w:t xml:space="preserve"> </w:t>
      </w:r>
      <w:r>
        <w:t>No.130 of 2010 the accused persons in connivance with</w:t>
      </w:r>
      <w:r w:rsidR="00FE10C2">
        <w:t xml:space="preserve"> </w:t>
      </w:r>
      <w:r>
        <w:t>respondent No.1 delivered 103 trucks of explosives to the</w:t>
      </w:r>
      <w:r w:rsidR="00FE10C2">
        <w:t xml:space="preserve"> </w:t>
      </w:r>
      <w:r>
        <w:t>Magazines of M/s. Ajay Explosives which belonged to Shiv Charan</w:t>
      </w:r>
      <w:r w:rsidR="00890A95">
        <w:t xml:space="preserve"> </w:t>
      </w:r>
      <w:r>
        <w:t>Heda and 60 trucks of explosives to M/s. B.M. Traders which</w:t>
      </w:r>
      <w:r w:rsidR="00890A95">
        <w:t xml:space="preserve"> </w:t>
      </w:r>
      <w:r>
        <w:t>belonged to Deepa Heda. It was alleged that the Magazines of</w:t>
      </w:r>
      <w:r w:rsidR="00890A95">
        <w:t xml:space="preserve"> </w:t>
      </w:r>
      <w:r>
        <w:t>M/s. Ganesh Explosives and M/s. Sangam Explosives were not</w:t>
      </w:r>
      <w:r w:rsidR="0054478B">
        <w:t xml:space="preserve"> </w:t>
      </w:r>
      <w:r>
        <w:t>operational since many years and with the forged documentation</w:t>
      </w:r>
      <w:r w:rsidR="00890A95">
        <w:t xml:space="preserve"> </w:t>
      </w:r>
      <w:r>
        <w:t>in the name of the said firms the explosives were purchased by</w:t>
      </w:r>
      <w:r w:rsidR="00890A95">
        <w:t xml:space="preserve"> </w:t>
      </w:r>
      <w:r>
        <w:t>M/s. Ajay Explosives and M/s. B.M. Traders and subsequently</w:t>
      </w:r>
      <w:r w:rsidR="00890A95">
        <w:t xml:space="preserve"> </w:t>
      </w:r>
      <w:r>
        <w:t>those explosives were sold to some unknown persons. In respect</w:t>
      </w:r>
      <w:r w:rsidR="00890A95">
        <w:t xml:space="preserve"> </w:t>
      </w:r>
      <w:r>
        <w:t>of those FIRs, one accused, a resident of Nepal, was arrested and</w:t>
      </w:r>
      <w:r w:rsidR="00890A95">
        <w:t xml:space="preserve"> </w:t>
      </w:r>
      <w:r>
        <w:t>from whose custody 498 non electronic detonators were</w:t>
      </w:r>
      <w:r w:rsidR="00890A95">
        <w:t xml:space="preserve"> </w:t>
      </w:r>
      <w:r>
        <w:t>recovered. In respect of another FIR, during investigation, it has</w:t>
      </w:r>
      <w:r w:rsidR="00890A95">
        <w:t xml:space="preserve"> </w:t>
      </w:r>
      <w:r>
        <w:t>come on the record that those explosives were sold for terrorist</w:t>
      </w:r>
      <w:r w:rsidR="00890A95">
        <w:t xml:space="preserve"> </w:t>
      </w:r>
      <w:r>
        <w:t>activities.</w:t>
      </w:r>
    </w:p>
    <w:p w:rsidR="00890A95" w:rsidRDefault="00890A95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15. Offence means any act or omission made punishable by</w:t>
      </w:r>
      <w:r w:rsidR="00890A95">
        <w:t xml:space="preserve"> </w:t>
      </w:r>
      <w:r>
        <w:t>law. The fountain head of all the three cases may be at Dholpur</w:t>
      </w:r>
      <w:r w:rsidR="00890A95">
        <w:t xml:space="preserve"> </w:t>
      </w:r>
      <w:r>
        <w:t>from where truck loaded with explosives moved to different</w:t>
      </w:r>
      <w:r w:rsidR="00890A95">
        <w:t xml:space="preserve"> </w:t>
      </w:r>
      <w:r>
        <w:t>destinations but from that it cannot be said that the acts and</w:t>
      </w:r>
      <w:r w:rsidR="00890A95">
        <w:t xml:space="preserve"> </w:t>
      </w:r>
      <w:r>
        <w:t>omissions which constitute the offence are the same. Same</w:t>
      </w:r>
      <w:r w:rsidR="00890A95">
        <w:t xml:space="preserve"> </w:t>
      </w:r>
      <w:r>
        <w:t>offence, in our opinion, would mean that acts and omissions</w:t>
      </w:r>
      <w:r w:rsidR="00890A95">
        <w:t xml:space="preserve"> </w:t>
      </w:r>
      <w:r>
        <w:t>which constitute the offence are one and the same. Except the</w:t>
      </w:r>
      <w:r w:rsidR="00890A95">
        <w:t xml:space="preserve"> </w:t>
      </w:r>
      <w:r>
        <w:t>allegation that the explosives were loaded at Dholpur, the mode</w:t>
      </w:r>
      <w:r w:rsidR="00890A95">
        <w:t xml:space="preserve"> </w:t>
      </w:r>
      <w:r>
        <w:t>and manner in which the offence was committed at different</w:t>
      </w:r>
      <w:r w:rsidR="00890A95">
        <w:t xml:space="preserve"> </w:t>
      </w:r>
      <w:r>
        <w:t>places are not the same. As such, in our opinion, the provision of</w:t>
      </w:r>
      <w:r w:rsidR="00890A95">
        <w:t xml:space="preserve"> </w:t>
      </w:r>
      <w:r>
        <w:t>Section 186 of the Code is not attracted in the facts of the</w:t>
      </w:r>
      <w:r w:rsidR="00890A95">
        <w:t xml:space="preserve"> </w:t>
      </w:r>
      <w:r>
        <w:t>present case. Hence, the High court erred in passing the</w:t>
      </w:r>
      <w:r w:rsidR="00890A95">
        <w:t xml:space="preserve"> </w:t>
      </w:r>
      <w:r>
        <w:t>impugned order.</w:t>
      </w:r>
    </w:p>
    <w:p w:rsidR="00890A95" w:rsidRDefault="00890A95" w:rsidP="004A06D5">
      <w:pPr>
        <w:spacing w:after="0" w:line="240" w:lineRule="auto"/>
        <w:jc w:val="both"/>
      </w:pPr>
    </w:p>
    <w:p w:rsidR="004A06D5" w:rsidRDefault="004A06D5" w:rsidP="004A06D5">
      <w:pPr>
        <w:spacing w:after="0" w:line="240" w:lineRule="auto"/>
        <w:jc w:val="both"/>
      </w:pPr>
      <w:r>
        <w:t>16. In the facts and circumstances of the case, we are of the</w:t>
      </w:r>
      <w:r w:rsidR="00890A95">
        <w:t xml:space="preserve"> </w:t>
      </w:r>
      <w:r>
        <w:t>considered opinion that the impugned order passed by the High</w:t>
      </w:r>
      <w:r w:rsidR="00890A95">
        <w:t xml:space="preserve"> </w:t>
      </w:r>
      <w:r>
        <w:t xml:space="preserve">Court is to be set aside. Consequently, the appeal </w:t>
      </w:r>
      <w:r>
        <w:lastRenderedPageBreak/>
        <w:t>preferred by</w:t>
      </w:r>
      <w:r w:rsidR="0054478B">
        <w:t xml:space="preserve"> </w:t>
      </w:r>
      <w:r>
        <w:t>the State of Rajasthan is allowed and the appeal preferred by the</w:t>
      </w:r>
      <w:r w:rsidR="00890A95">
        <w:t xml:space="preserve"> </w:t>
      </w:r>
      <w:r>
        <w:t>accused stands disposed of.</w:t>
      </w:r>
    </w:p>
    <w:p w:rsidR="0054478B" w:rsidRDefault="0054478B" w:rsidP="004A06D5">
      <w:pPr>
        <w:spacing w:after="0" w:line="240" w:lineRule="auto"/>
        <w:jc w:val="both"/>
      </w:pPr>
    </w:p>
    <w:p w:rsidR="0054478B" w:rsidRPr="00272D3C" w:rsidRDefault="0054478B" w:rsidP="004A06D5">
      <w:pPr>
        <w:spacing w:after="0" w:line="240" w:lineRule="auto"/>
        <w:jc w:val="both"/>
        <w:rPr>
          <w:i/>
        </w:rPr>
      </w:pPr>
      <w:r w:rsidRPr="00272D3C">
        <w:rPr>
          <w:i/>
        </w:rPr>
        <w:t>Judgment referred</w:t>
      </w:r>
    </w:p>
    <w:p w:rsidR="0054478B" w:rsidRDefault="0054478B" w:rsidP="004A06D5">
      <w:pPr>
        <w:spacing w:after="0" w:line="240" w:lineRule="auto"/>
        <w:jc w:val="both"/>
      </w:pPr>
    </w:p>
    <w:p w:rsidR="0054478B" w:rsidRPr="0054478B" w:rsidRDefault="0054478B" w:rsidP="004A06D5">
      <w:pPr>
        <w:spacing w:after="0" w:line="240" w:lineRule="auto"/>
        <w:jc w:val="both"/>
        <w:rPr>
          <w:i/>
          <w:sz w:val="20"/>
          <w:szCs w:val="20"/>
        </w:rPr>
      </w:pPr>
      <w:r w:rsidRPr="0054478B">
        <w:rPr>
          <w:i/>
          <w:sz w:val="20"/>
          <w:szCs w:val="20"/>
          <w:vertAlign w:val="superscript"/>
        </w:rPr>
        <w:t>1</w:t>
      </w:r>
      <w:r w:rsidRPr="0054478B">
        <w:rPr>
          <w:i/>
          <w:sz w:val="20"/>
          <w:szCs w:val="20"/>
        </w:rPr>
        <w:t>(1988) 4 SCC page 655</w:t>
      </w:r>
    </w:p>
    <w:sectPr w:rsidR="0054478B" w:rsidRPr="0054478B" w:rsidSect="00B81B8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42" w:rsidRDefault="00AF5F42" w:rsidP="00245896">
      <w:pPr>
        <w:spacing w:after="0" w:line="240" w:lineRule="auto"/>
      </w:pPr>
      <w:r>
        <w:separator/>
      </w:r>
    </w:p>
  </w:endnote>
  <w:endnote w:type="continuationSeparator" w:id="1">
    <w:p w:rsidR="00AF5F42" w:rsidRDefault="00AF5F42" w:rsidP="0024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96" w:rsidRPr="00245896" w:rsidRDefault="00A14C14" w:rsidP="00245896">
    <w:pPr>
      <w:pStyle w:val="Footer"/>
      <w:rPr>
        <w:sz w:val="22"/>
      </w:rPr>
    </w:pPr>
    <w:sdt>
      <w:sdtPr>
        <w:rPr>
          <w:sz w:val="22"/>
        </w:rPr>
        <w:id w:val="1679804"/>
        <w:docPartObj>
          <w:docPartGallery w:val="Page Numbers (Bottom of Page)"/>
          <w:docPartUnique/>
        </w:docPartObj>
      </w:sdtPr>
      <w:sdtContent>
        <w:r w:rsidR="00245896" w:rsidRPr="00245896">
          <w:rPr>
            <w:sz w:val="22"/>
          </w:rPr>
          <w:tab/>
        </w:r>
        <w:r w:rsidRPr="00245896">
          <w:rPr>
            <w:sz w:val="22"/>
          </w:rPr>
          <w:fldChar w:fldCharType="begin"/>
        </w:r>
        <w:r w:rsidR="00245896" w:rsidRPr="00245896">
          <w:rPr>
            <w:sz w:val="22"/>
          </w:rPr>
          <w:instrText xml:space="preserve"> PAGE   \* MERGEFORMAT </w:instrText>
        </w:r>
        <w:r w:rsidRPr="00245896">
          <w:rPr>
            <w:sz w:val="22"/>
          </w:rPr>
          <w:fldChar w:fldCharType="separate"/>
        </w:r>
        <w:r w:rsidR="00272D3C">
          <w:rPr>
            <w:noProof/>
            <w:sz w:val="22"/>
          </w:rPr>
          <w:t>8</w:t>
        </w:r>
        <w:r w:rsidRPr="00245896">
          <w:rPr>
            <w:sz w:val="22"/>
          </w:rPr>
          <w:fldChar w:fldCharType="end"/>
        </w:r>
      </w:sdtContent>
    </w:sdt>
    <w:r w:rsidR="00245896" w:rsidRPr="00245896">
      <w:rPr>
        <w:sz w:val="22"/>
      </w:rPr>
      <w:tab/>
      <w:t>SpotLaw</w:t>
    </w:r>
  </w:p>
  <w:p w:rsidR="00245896" w:rsidRDefault="00245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42" w:rsidRDefault="00AF5F42" w:rsidP="00245896">
      <w:pPr>
        <w:spacing w:after="0" w:line="240" w:lineRule="auto"/>
      </w:pPr>
      <w:r>
        <w:separator/>
      </w:r>
    </w:p>
  </w:footnote>
  <w:footnote w:type="continuationSeparator" w:id="1">
    <w:p w:rsidR="00AF5F42" w:rsidRDefault="00AF5F42" w:rsidP="0024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6D5"/>
    <w:rsid w:val="00134DFF"/>
    <w:rsid w:val="00245896"/>
    <w:rsid w:val="00272D3C"/>
    <w:rsid w:val="0029281E"/>
    <w:rsid w:val="002B6E69"/>
    <w:rsid w:val="004A06D5"/>
    <w:rsid w:val="0054478B"/>
    <w:rsid w:val="005B3805"/>
    <w:rsid w:val="00682456"/>
    <w:rsid w:val="00890A95"/>
    <w:rsid w:val="00A14C14"/>
    <w:rsid w:val="00AF5F42"/>
    <w:rsid w:val="00B81B8C"/>
    <w:rsid w:val="00D91DBA"/>
    <w:rsid w:val="00F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896"/>
  </w:style>
  <w:style w:type="paragraph" w:styleId="Footer">
    <w:name w:val="footer"/>
    <w:basedOn w:val="Normal"/>
    <w:link w:val="FooterChar"/>
    <w:uiPriority w:val="99"/>
    <w:unhideWhenUsed/>
    <w:rsid w:val="0024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2016-02-05T05:25:00Z</dcterms:created>
  <dcterms:modified xsi:type="dcterms:W3CDTF">2016-02-05T05:35:00Z</dcterms:modified>
</cp:coreProperties>
</file>