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IN THE SUPREME COURT OF INDIA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CRIMINAL APPEAL NO.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1663 OF 2012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IQBAL AND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ANOTHER                                       …APPELLANTS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STATE OF UTTAR PRADESH                          …RESPONDENT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    J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U  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G  M  E  N  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R. BANUMATHI, J.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This appeal by special leave arises out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judgment  dated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14.05.2012, passed by the High Court of Judicature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at  Allahabad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dismissing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Criminal Appeal No.2 of 1981, confirming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conviction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appellants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under  Section  396  IPC  and  also  the  sentence  of  ten  years  rigorous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imprisonment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imposed on each of them.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     </w:t>
      </w:r>
      <w:r w:rsidRPr="00056A12">
        <w:rPr>
          <w:rFonts w:ascii="Times New Roman" w:hAnsi="Times New Roman" w:cs="Times New Roman"/>
          <w:sz w:val="25"/>
          <w:szCs w:val="25"/>
        </w:rPr>
        <w:t xml:space="preserve">  Case of the prosecution is that on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intervening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night  i.e.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21/22.09.1979, the complainant-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Patia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Singh  (PW1)  was  sleeping  in  his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house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.  His brothers Saran Singh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Sukhbeer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Singh  and  his  children  were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sleeping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 their house.  Both the houses were adjacent to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each  other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.   In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midnight at about     1.00 o’clock, PW1-Patia Singh heard the  noise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gun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firing and in the light of torch, he  saw  that  in  the  house  of  his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brother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Saran Singh, about 14-15 dacoits were looting the property and  that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two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them on the roofs and two dacoits were standing on the  gate  holding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guns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they were continuously  firing.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All  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inmates  of  the  house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witnessed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incident in the torch light and electric light emanating  from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tube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well.  On raising alarm, the villagers came out to help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them  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they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carrying torches and they warned the dacoits  from  behind  the  walls.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When Saran Singh tried to control the dacoits, the dacoits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opened  fire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was shot dead. The miscreants looted the articles in about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one  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half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hours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fled away from the scene.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3.          On the basis of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statement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complainant–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Patia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Singh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(PW1), a case was registered under Section 396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IPC  in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FIR  No.258/1979  in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lastRenderedPageBreak/>
        <w:t xml:space="preserve">P.S.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Parikshitgarh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, Meerut on 22.09.1979.  PW8-Nepal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Singh  (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SI)  had  taken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up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investigation and he investigated the spot and collected the list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looted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articles    from Jay Singh and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Sukhbeer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Singh.  </w:t>
      </w: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Harpal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Singh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-PW4(SI)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conducted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inquest on the body of the deceased Saran Singh.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Autopsy  on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dead body was performed on 23.09.1979 by Dr. S.P.  </w:t>
      </w: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Goel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he  opined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death was due to gunshot injuries.  PW8-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Nepal  Singh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recorded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statement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 witnesses and seized the  torches,  lanterns  and  prepared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site map and recovery memo.  The accused were arrested on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night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8/9.10.1979 and the test identification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parade  was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conducted  in  District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Jail, Meerut on 15.11.1979 by PW6-Seeta Ram (Special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Executive  Magistrate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).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PW7-Bhanu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Pratap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(SI) had taken up further investigation and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received  the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report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 test  identification  parade.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On  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basis  of  investigation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conducted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by PW7 and his  predecessor  investigating  officers,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chargesheet</w:t>
      </w:r>
      <w:proofErr w:type="spell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filed against the accused-appellants, namely,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Iqbal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and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Khurshed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non-appealing accused, namely,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Kripa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s/o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Buddhu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Kishnu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s/o  Ram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Chander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under Section 396 IPC.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       </w:t>
      </w:r>
      <w:r w:rsidRPr="00056A12">
        <w:rPr>
          <w:rFonts w:ascii="Times New Roman" w:hAnsi="Times New Roman" w:cs="Times New Roman"/>
          <w:sz w:val="25"/>
          <w:szCs w:val="25"/>
        </w:rPr>
        <w:t xml:space="preserve">To bring home the guilt of the appellants,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prosecution  examined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many as ten witnesses and exhibited documents and material objects.  Upon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appreciation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evidence,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VIth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Additional Sessions Judge, Meerut  held  that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prosecution proved the case beyond reasonable doubt  and  vide  judgment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23.12.1980, convicted the  accused-appellants  and  the  non-appealing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accused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under Section 396 IPC  and  sentenced  them  to  undergo  ten  years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rigorous  imprisonment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Aggrieved  by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verdict  of  conviction, 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appellants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namely,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Iqbal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Kishnu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and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Khurshed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,  preferred  Criminal  Appeal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No.2 of 1981 and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Kripa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filed Criminal Appeal No.5 of 1981 in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High  Court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Judicature at Allahabad.  After three decades of delay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High  Court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vide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judgment dated 14.05.2012, dismissed  both  the  criminal  appeals  and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thereby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confirmed the conviction  and  also  the  sentence  of  imprisonment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imposed  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them.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Aggrieved  by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dismissal  of  their  appeal, 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appellants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herein, namely,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Iqbal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Khurshed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, have  preferred  this  appeal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assailing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correctness of the verdict of conviction.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5.          Learned counsel for the appellants contended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  at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time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incident, it was pitch dark and it would have been highly improbable  for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witnesses to identify  the  dacoits  with  flash  of  torches.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It  was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further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submitted that PW1-Patia Singh had given an exhaustive list of  more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fifty valuable items which had been stolen, but except three  kilograms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ghee in a clay pot, nothing was recovered from the appellants and in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absence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substantive  evidence  corroborating  the  identification,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courts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below ought not to  have  convicted  the  appellants.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It  was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that the appellants have no criminal antecedents  to  commit  such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heinous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crime.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6.          Per contra, learned counsel for the respondent–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State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Uttar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Pradesh contended that the testimony of PW1-Patia Singh, PW2-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Jay  Singh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PW3-Begraj who are the eye witnesses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and  their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presence  on  the  spot  is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quite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natural and they being the eye witnesses to the incident had seen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dacoits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for a  considerable  time  and,  therefore,  identification  of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appellants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being the dacoits cannot be doubted.  It was further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argued  that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based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on the testimony of PW1 to PW3 and other materials on  record,  courts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below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by concurrent findings convicted the appellants under Section 396  IPC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such concurrent findings cannot be interfered with.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7.          We have carefully considered the rival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submissions  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perused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impugned judgment and evidence on record.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8.          PW1-Patia Singh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,  who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is  the  complainant,  has  narrated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incident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stating that about 1.00  o’clock  in  the  night  of  21/22.09.1979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about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14-15 dacoits came and looted the house of his  brother  Saran  Singh.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On hearing alarm, villagers, namely,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Saran,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Daya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Chand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and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Devi  Singh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who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were having torches came and took shelter in PW1’s house  and  with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torch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light, he was able to see the dacoits.  PW1 further stated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  after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commission of the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when he entered into his  brother’s  house  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saw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his brother-Saran Singh being shot dead.  He has stated that there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is  a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road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three and a half yards width between his  house  and  his  brothers’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houses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that other villagers witnessed the incident from the  shelter  of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house in the sitting room.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9.          PW2-Jay Singh, son of the deceased Saran Singh, has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stated  that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that fateful night he was sleeping in the verandah of  his  house,  which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adjacent to PW1’s house, with his father Saran  Singh,  Haran  Singh  and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inmates of the house.  PW2 further deposed that at about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1.00  o’clock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night about   14-15 dacoits came with  the  torches  and  looted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house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also started firing.  In order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to  save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his  life,  he  came  out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running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from the house and took shelter in the  sitting  room  of  PW1-Patia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Singh (PW1) and PW2-Jay Singh further stated that from the house of PW1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,  he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saw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faces of dacoits in the flash light of torches.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He  further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stated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after the incident, he went back  to  his  house  and  found  that  his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father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Saran Singh being shot dead.  PW3-Begraj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also  deposed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on  the  same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lines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that on the critical night of the incident, he  heard  sound  of  fire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arms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he went to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Albel’s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house which is at a distance of  five-six  yards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house of the deceased.  He further stated that he saw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faces  of</w:t>
      </w:r>
      <w:proofErr w:type="gramEnd"/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dacoits in the torch light flashed by the villagers.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10.   In cases of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, usually,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offence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is  committed  by  unknown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with the criminal background.  It is only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  very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few  cases,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accused-dacoits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are known to the victim.  PW1-Patia Singh and PW2-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Jay  Singh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stated that they had witnessed the incident from a  distance  of  three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half yards. PW3-Begraj also stated that 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had  witnessed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incident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 distance of five-six yards in the  feeble  torch  light.  Admittedly,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according to the  witnesses,  there  was  no  electricity  at  the  time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incident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 their houses.  They claimed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  they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could  see  the  accused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with the help of their torch lights. In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courts  below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onbehalf</w:t>
      </w:r>
      <w:proofErr w:type="spell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accused persons, it was argued that the  night  of  incident  was  an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amavasya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-new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moon night.   A perusal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  calendar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of  that  month  in  that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year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it is seen that the intervening night of 21/22.09.1979 was a new  moon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night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i.e. ‘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amavasya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’.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11.   In our considered view, it is unbelievable that on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  new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moon  night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when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it was pitch dark, the witnesses  who  were  frightened  and  who  were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hiding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themselves behind the walls in order to save themselves,  could  have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seen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actual faces of the accused persons just by flash of  torch  lights  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their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faces and in the light of lantern.  Further,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there  were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about  14-15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dacoits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 number, all armed  with  deadly  weapons  and  were  continuously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making ingress  and  egress  in  the  house  of  the  deceased,  it  becomes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inconceivable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as to how the witnesses standing at a  distance  in  a  feeble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light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would have been able to identify the dacoits.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12.   When the witnesses in a panicky state and standing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at  a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distance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three and half  yards  and  five-six  yards,  it  is  doubtful  whether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would have gained enduring  impression  of  the  identity  of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accused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. In the commission of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offence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,  identification  becomes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susceptible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to errors and miscarriage of justice.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 xml:space="preserve">In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Hari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Nath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and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Anr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.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vs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. State of U.P., (1988) 1 SCC 14, this Court held as under:-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“16….The conduct of an identification parade belongs to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realm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 and  is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part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 investigation.  [</w:t>
      </w: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pic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>]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evidence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of  test  identification  is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admissible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under Section 9 of the Evidence Act. But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value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test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identification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apart altogether from the other safeguards appropriate to  a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fair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test of identification, depends on the promptitude  in  point  of  time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which the suspected persons are put  up  for  test  identification.  If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is unexplained and  unreasonable  delay  in  putting  up  the  accused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for a test identification, the delay by itself,  detracts  from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credibility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 test.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17.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one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area  of  criminal  evidence  susceptible  of  miscarriage  of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criminal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justice is the error in the identification of the criminal.  Indeed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Prof.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Borchard’s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Convicting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 Innocent   records   several   criminal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convictions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 which the  accused  was  subsequently  proved  innocent.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major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source of the error is to  be  found  in  the  identification  of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accused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by the victim of the crime. Indeed the learned author refers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to  the</w:t>
      </w:r>
      <w:proofErr w:type="gramEnd"/>
    </w:p>
    <w:p w:rsid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source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mistaken identification thus: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“The emotional balance of the victim or eyewitness is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so  disturbed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by  his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extraordinary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experience that his powers of perception become distorted  and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 identification   is   frequently   most   untrustworthy.   Into  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identification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enter other motives not necessarily stimulated originally  by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accused personally — the desire to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requite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 crime, to  exact  vengeance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upon  the  person  believed  guilty,  to  find  a  scapegoat,  to   support,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consciously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or unconsciously, an identification  already  made  by  another.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Thus, doubts are resolved against the accused.”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18. Glanville Williams in The Proof of Guilt — (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Hamlyn  Lectures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)  —  refers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errors  of  recognition  breeding  an  invincible  assurance  in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highly deceptive  for  those  who  are  not  forewarned  of  such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possibilities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,   and   excerpts 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Gorphe’s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 results   of   a    continental</w:t>
      </w:r>
    </w:p>
    <w:p w:rsid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investigation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thus: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“There is no difference from the subjective point of view, between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true  and</w:t>
      </w:r>
      <w:proofErr w:type="gramEnd"/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false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recognition, so far as their intrinsic qualities  are  concerned,  and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are no objective signs to distinguish one from  the  other.  ....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witness’s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certainty  may  not  be  immediate,  without  this  delay   being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necessarily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 sign of error.  Nevertheless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,  error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is  more  frequent  when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recognition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comes some time after seeing...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56A12">
        <w:rPr>
          <w:rFonts w:ascii="Times New Roman" w:hAnsi="Times New Roman" w:cs="Times New Roman"/>
          <w:sz w:val="25"/>
          <w:szCs w:val="25"/>
        </w:rPr>
        <w:t>The act of recognition is very open to suggestion in all its forms....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56A12">
        <w:rPr>
          <w:rFonts w:ascii="Times New Roman" w:hAnsi="Times New Roman" w:cs="Times New Roman"/>
          <w:sz w:val="25"/>
          <w:szCs w:val="25"/>
        </w:rPr>
        <w:t xml:space="preserve">Resemblance is a matter of relativity. For a white person,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all  negroes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are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like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each other, and conversely. A person can [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pic</w:t>
      </w:r>
      <w:proofErr w:type="spellEnd"/>
      <w:proofErr w:type="gramStart"/>
      <w:r w:rsidRPr="00056A12">
        <w:rPr>
          <w:rFonts w:ascii="Times New Roman" w:hAnsi="Times New Roman" w:cs="Times New Roman"/>
          <w:sz w:val="25"/>
          <w:szCs w:val="25"/>
        </w:rPr>
        <w:t>]much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better  distinguish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those of his own  age  and  condition  than  those  of  different  ages  and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condition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. Uniform is a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cause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fallacious  resemblance,  above  all  for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those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who do not wear it. (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emphasis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supplied)”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19. The evidence of identification merely corroborates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and  strengthens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oral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testimony in court which alone is the primary and substantive  evidence</w:t>
      </w:r>
    </w:p>
    <w:p w:rsidR="00056A12" w:rsidRPr="00056A12" w:rsidRDefault="00056A12" w:rsidP="00056A12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to identify…”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13.   As noticed earlier, test identification parade was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conducted  in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jail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15.11.1979 by PW6-Special Executive Magistrate  in  which  the  witnesses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PW1, PW2 and PW3 identified the accused.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As  far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as  test  identification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parade  is  concerned,  it  is  relevant  to  note  that  accused-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Kripa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has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contended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that he had been falsely implicated in the  case  because  of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rivalry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with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Rampal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Singh and his maternal  uncle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Mangeram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.   Accused-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Kripa</w:t>
      </w:r>
      <w:proofErr w:type="spell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pleaded that the witnesses knew them as  they  were  living  in  nearby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villages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because of rivalry, they were being falsely implicated  in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case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.  So far as appellant No.2–Khurshed and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another  co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-accused-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Kishnu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are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concerned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they had stated that they were arrested by the police from  their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houses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they were shown to the witnesses at the police station  and  they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also photographed before holding test identification parade.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14.   Even though the complainant-PW1 and other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witnesses  have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denied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plea, in the light of the fact that the  incident  occurred  in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pitch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darkness, the identification of the  appellants  by  the  witnesses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to be viewed with caution and the court is  to  look  for  corroboration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strengthening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identification.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15. 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Evidence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identification  of   the   miscreants   in   the   test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identification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parade is not a substantive evidence.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Conviction  cannot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be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based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solely on the identity of the dacoits by the  witnesses  in  the  test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identification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parade. The prosecution has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to  adduce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substantive  evidence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establishing incriminating  evidence  connecting  the  accused  with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crime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, like recovery of articles which are the  subject  matter  of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alleged weapons used in the commission of the offence.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16.   It is pertinent to note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  in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present  case  no  recovery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articles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which are the subject of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was made from  the  appellants  or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non-appealing accused persons.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  his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complaint,  PW1  gave  a  list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enumerating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fifty expensive items, such as gold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jewellery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, silver  articles,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sarees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clothes and also cash.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As  per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recovery  memo,  what  was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recovered was  just  three  kilograms  of  ghee  in  a  clay  pot.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In  his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deposition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PW8-Nepal Singh (investigating officer) has stated that  at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instance  of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Kripa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,  he  had  recovered  a  ‘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chaptaghu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’  and  an  ‘attire’.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However, in the recovery memo, only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three  kilogram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of  ghee  is  mentioned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is said to have been recovered on the disclosure statement of  accused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Kripa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From the appellants as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well  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from  the  non  -appealing  accused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not a single item of valuable out  of  the  whole  list  of  stolen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articles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was recovered.  It is quite unbelievable that within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  short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span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time i.e. from 21.09.1979  (date  of  incident)  to  9.10.1979  (date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arrest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), the accused would have converted  or  sold  out  all  the  valuable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items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. Even if we accept that they had done so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prosecution  ought  to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adduced evidence as to how and in what manner the articles  which  were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subject matter of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were either disposed of or converted.   Murder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and  robbery  were  part  of  the  same  transaction.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Consequent  upon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disclosure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statement, only three kilograms of ghee was recovered.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17.   In order to bring home the guilt of the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accused  persons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 it  is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 prosecution to  prove  that  the  stolen  property  was  in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possession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 accused persons or that the  accused  had  knowledge  that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property was a stolen property or the accused persons had converted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stolen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property.  No such recovery was made to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connect  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appellants  and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non-appealing accused persons with the crime.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18.   In the trial court, on behalf of some of the accused persons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,  a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plea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taken that some of the accused were known to the witnesses and that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accused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are resident of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Jayee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village  and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Buksar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village  and  are  doing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cultivation  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that  the  accused  are  known  to  the   witnesses. 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prosecution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witnesses having known to the  accused  earlier,  the  witnesses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residents of village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Etmadpur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and used to take the bus at village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Jayee</w:t>
      </w:r>
      <w:proofErr w:type="spell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at village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Khajoori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bus stand.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courts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below  observed  that  the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identification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the appellants cannot be discarded merely  on  the  ground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appellants and accused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Kishnu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reside  in  the  village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Buksar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witnesses knew the accused long  before.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accused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could  not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adduce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evidence to  substantiate  the 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 plea  that  the  prosecution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had known  the  accused  earlier.   Non-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adducing  of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evidence  to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substantiate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the </w:t>
      </w:r>
      <w:proofErr w:type="spellStart"/>
      <w:r w:rsidRPr="00056A12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r w:rsidRPr="00056A12">
        <w:rPr>
          <w:rFonts w:ascii="Times New Roman" w:hAnsi="Times New Roman" w:cs="Times New Roman"/>
          <w:sz w:val="25"/>
          <w:szCs w:val="25"/>
        </w:rPr>
        <w:t xml:space="preserve"> plea by the accused  seems  to  have  substantially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weighed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in the mind of the trial court to accept the prosecution case.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19.   Courts below based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verdict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of  conviction  solely  on  the  oral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testimony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of PW1 to PW3 and the identification of the appellants  and  other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non-appealing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accused in  the  test  identification  parade.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As  discussed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earlier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in the absence of  any  other  evidence  like  recovery  of  stolen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jewellery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or other articles strengthening the prosecution  case,  conviction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cannot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be based solely on the identification of  the  accused  in  the  test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identification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parade. Serious doubts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arise  as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regards  identification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accused regarding complicity of the  appellants  in  the  commission  of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6A12">
        <w:rPr>
          <w:rFonts w:ascii="Times New Roman" w:hAnsi="Times New Roman" w:cs="Times New Roman"/>
          <w:sz w:val="25"/>
          <w:szCs w:val="25"/>
        </w:rPr>
        <w:t>dacoity</w:t>
      </w:r>
      <w:proofErr w:type="spellEnd"/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their identification by the witnesses and  the  prosecution  has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failed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to prove the guilt of the accused beyond reasonable doubt and in  our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view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>, the conviction of the appellants  under  Section  396  IPC  cannot  be</w:t>
      </w:r>
    </w:p>
    <w:p w:rsid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sustained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and is liable to be set aside.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20.   Conviction of the appellants under Section 396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IPC  and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 the  sentence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imposed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on them is set aside and this appeal  is  allowed.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The  appellants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are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ordered to be set at liberty forthwith unless they are required  in  any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6A12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056A12">
        <w:rPr>
          <w:rFonts w:ascii="Times New Roman" w:hAnsi="Times New Roman" w:cs="Times New Roman"/>
          <w:sz w:val="25"/>
          <w:szCs w:val="25"/>
        </w:rPr>
        <w:t xml:space="preserve"> case.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………………………J.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(T.S. THAKUR)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</w:t>
      </w:r>
      <w:proofErr w:type="gramStart"/>
      <w:r w:rsidRPr="00056A12">
        <w:rPr>
          <w:rFonts w:ascii="Times New Roman" w:hAnsi="Times New Roman" w:cs="Times New Roman"/>
          <w:sz w:val="25"/>
          <w:szCs w:val="25"/>
        </w:rPr>
        <w:t>……………………...J.</w:t>
      </w:r>
      <w:proofErr w:type="gramEnd"/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(R. BANUMATHI)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New Delhi;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May 6, 2015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6A12">
        <w:rPr>
          <w:rFonts w:ascii="Times New Roman" w:hAnsi="Times New Roman" w:cs="Times New Roman"/>
          <w:sz w:val="25"/>
          <w:szCs w:val="25"/>
        </w:rPr>
        <w:t xml:space="preserve">                                     12</w:t>
      </w:r>
    </w:p>
    <w:p w:rsidR="00056A12" w:rsidRPr="00056A12" w:rsidRDefault="00056A12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57BE" w:rsidRPr="00056A12" w:rsidRDefault="003E57BE" w:rsidP="00056A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3E57BE" w:rsidRPr="00056A12" w:rsidSect="003E5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559B2"/>
    <w:rsid w:val="00056A12"/>
    <w:rsid w:val="001D7193"/>
    <w:rsid w:val="003635C8"/>
    <w:rsid w:val="003D1C2B"/>
    <w:rsid w:val="003E57BE"/>
    <w:rsid w:val="00421961"/>
    <w:rsid w:val="00583F6E"/>
    <w:rsid w:val="00B4276B"/>
    <w:rsid w:val="00B559B2"/>
    <w:rsid w:val="00C878B4"/>
    <w:rsid w:val="00C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2016-05-04T05:18:00Z</dcterms:created>
  <dcterms:modified xsi:type="dcterms:W3CDTF">2016-05-04T05:18:00Z</dcterms:modified>
</cp:coreProperties>
</file>