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                        REPORTABLE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 CIVIL APPEAL NO.583 OF 2005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M/S. SERVO-MED INDUSTRIES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PVT. LTD.                                         …APPELLANT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COMMISSIONER OF CENTRAL EXCISE,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MUMBAI.                                               ...RESPONDENT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R.F. Nariman, J.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1.    Between June 1995  and  March  1997,  the  appellants  purchased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syringes and needles in bulk from the open market.   They  would  then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sterilize the syringes and the needles and put  one  syringe  and  one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needle in an unassembled form in a printed plastic pouch.  The syringe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and the needle  were  capable  of  use  only  once  and,  hence,  were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disposable.  The plastic pouches so packed were sold to an  industrial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customer, namely, M/s. Hoechst Marion Roussel Ltd.  The  pouches  bore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brand name ‘Behring’.  The brand name ‘Behring’  belonged  to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purchaser.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2.    By a show cause notice dated 25.1.1996, the Department asked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assessee to show cause as to why the said syringes and needles, (which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had already borne the payment of excise duty in  the  hands  of  their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lastRenderedPageBreak/>
        <w:t xml:space="preserve">      manufacturers), be made to pay  excise  duty  again  as  a  result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sterilization.  The  show  cause  notice  alleged  that  sterilization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brings about a change in the character of the final product, which now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becomes disposable syringes and needles.  Therefore, a  new  commodity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having a different character has come into existence.  In their  reply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to the show cause notice dated 1.10.1996, the petitioners claimed that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activity of sterilization would not amount to  manufacture.   They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said that no new product comes into existence  by  merely  sterilizing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disposable syringes  and  needles  which  continue  to  be  disposable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syringes and needles post-sterilization.  No new  product,  therefore,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came into existence as a result of sterilization.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3.    By an order dated 31.12.1997, the Assistant Commissioner Central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Excise held  that  the  process  of  sterilization  was  essential 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complete manufacture before the products are sold in the market.  This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being so, the process of sterilization was found to be an integral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inextricable part of the manufacturing process  to  make  the  product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marketable.  It was further held that  the  process  of  sterilization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brings about a transformation of the product by making something  non-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sterile sterile.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4.    By his order dated 25.2.1999, the Commissioner of Central Excise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(Appeals) set aside the said order,  reasoning  that  the  process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sterilization does not bring about any change in the  basic  structure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of syringes and needles even though post-sterilization  the  value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product gets enhanced.  He further held that under Section 2(f)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Central Excise Act, there is no mention of the test of integral or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inextricable process and found that the wrong test had been applied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arrive at the wrong result.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5.    The CESTAT in turn set aside the order of  the  Commissioner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Central Excise (Appeals) observing: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“An Article with distinct  brand  name  and  separate  end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use/quality  has  emerged  by  the  activity  undertaken.  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use/character of a ‘syringe’ which was brought and which emerged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has changed.  While the goods brought were not fit  for  use  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Humans Medical Needles as made were not usable till  sterilized.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 commercial  identity  nature  use  and  understanding   has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changed,  manufacturing  has  taken  place,   excise   levy 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attracted.”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6.    Shri Lakshmikumaran, learned advocate appearing on behalf of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appellant has argued before us that the judgment of  the  Tribunal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wrong on first principles.  The Tribunal has failed to appreciate that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 disposable syringe and needle continues to be a  disposable  syringe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and needle even after the process of sterilization and, therefore,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basic test of a new article emerging as a result of a process, being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transformation  of  an  article  into  something  new,  which  has 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distinctive name, character or use is clearly absent  in  the  present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case. He cited a number of judgments to buttress his submissions.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7.    Ms. Shirin  Khajuria,  learned  counsel  who  appeared  for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respondent, countered these submissions and said  that  it  was  clear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that the articles in question could not be used commercially  until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process of sterilization had been undergone.  This  being  so,  it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clear that the process of sterilization  is  an  important  integrated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and/or  ancillary  process  without  which  the  end  product  had  no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commercial use and, therefore, applying the said  test,  it  is  clear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that the process of sterilization leads to manufacture.  She  cited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number of judgments which we will refer to presently.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8.    Regard being had to the issue being  a  ticklish  one,  we  need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first to delve into a few basic principles.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Distinction between manufacture and marketability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9.    A duty of excise is  levied  on  the  manufacture  of  excisable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goods. “Excisable goods” are those goods which  are  included  in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schedules of the Central Excise Tariff Act, 1985.   “Excisable  goods”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brings in the concept of goods that  are  marketable,  that  is  goods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capable of being sold in the market.  On the other  hand,  manufacture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is  distinct  from  sale-ability.  Manufacture  takes  place  on 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application of one or more processes.  Each  process  may  lead  to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change in the goods, but every change does not amount to  manufacture.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There must be something more – there must be a transformation by which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something new and different comes into being, that is, there must  now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emerge an article which has a distinctive name, character or use.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When transformation does not take place.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10.   When a finished product cannot conveniently be used in the  form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 which it happens to be, and it  is  required  to  be  changed  into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various shapes and sizes so that  it  can  conveniently  be  used,  no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transformation takes place if the character and the  end  use 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first product continue to  be  the  same.   An  illustration  of  this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principle is brought out by the judgment in CCE,  New  Delhi  v.  S.R.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Tissues, 2005 (186) E.L.T. 385 (S.C.).   On facts, in the  said  case,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jumbo rolls of tissue paper were cut into various shapes and sizes  so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that they could be used as table napkins, facial  tissues  and  toilet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rolls.  This Court held that there was no manufacture as the character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and the end use of the tissue paper in the jumbo roll and  the  tissue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paper in the table napkin, facial tissue and toilet roll  remains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same.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11.   Another example of when transformation does not  take  place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when foreign matter is removed from an article or additions  are  made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to the article to preserve it or increase its shelf life.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12.   In MMTC v. Union of India, 1983 (13) E.L.T.  1542  (S.C.),  this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Court dealt with the separating of wolfram ore from rock  to  make  it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usable.  It was held that the process of separation  and  sorting  out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pieces of wolfram or by  washing  or  magnetic  separation  would  not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amount to a manufacturing process.  Wolfram ore does not cease  to  be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an  ore  even  though  by  the  aforesaid  processes  it  may   become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concentrated wolfram ore.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13.   In Mineral Oil Corporation v. CCE,  Kanpur,  1999  (114)  E.L.T.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166 (Tribunal), the facts were that used  transformer  oil,  which  by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applying processes for removal of impurities therefrom, is again  made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usable as transformer oil. Both before and after the  said  processes,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transformer oil remained as transformer oil.  That being  so,  it  was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held that no new  and  distinct  commodity  has  come  into  existence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consequent to  the  process  undertaken.   The  test  for  determining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whether manufacture can be said to have taken  place  is  whether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commodity which is subjected to the  process  of  manufacture  can  no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longer be regarded as the original commodity but is recognized by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trade as a new and distinct commodity.  This Court dismissed the civil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appeal from the aforesaid judgment.  This case is instructive in  that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it is clear that transformer oil, in its used stage, could not be used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owing to the  impurities  therein.   Any  process  of  rendering  such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article usable would not be a manufacturing process, as  there  is  no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change in the  essential  character  of  the  goods  which  remain  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transformer oil which now becomes usable.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14.   In Dunlop India Ltd. v. Union of India, 1995 (75) ELT 35 (S.C.),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soap treatment of grey cotton duck/canvas was held not to be a process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which amounted to manufacture.  The judgment states: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“3. The process has been described in the impugned order in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following words -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For processing on  soap  treatment  the  party  uses  soaps/soap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flakes which are diluted in plain water in a tank. This solution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is transferred to a Soaping  Machine  operated  by  power  where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different colours are added. The fabrics are then dipped in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solution  which  is  heated  with  steam.  After  the  colouring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treatment and soap impregnation the wet  fabrics  are  dried  up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with the aid of steam on passing  the  fabrics  through  rollers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fitted with the aforesaid Soaping Machine.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4. In our opinion the said process cannot  be  said  to  be  one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which results in changing the identity of  the  cloth  which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subject to the said treatment and the said process does not give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rise to a new product which  is  marketable.  The  said  process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cannot, therefore, be regarded as a  manufacturing  process.  We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find that the  Central  Government  itself,  in  another  matter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relating to M/s. Premier Tyres Ltd. has passed an Order on 17-5-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1977 (page 83 of Paper Book) wherein, it has been held that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transformation brought about the dipping of cotton fabrics in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soap solution is not a permanent one; it  is  not  an  operation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which results in the production of a new article which could  be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bought and sold as such in the market.”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15.   In Dalmia Industries Limited v. CCE, Jaipur, 1999  (112)  E.L.T.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305  (Tribunal),  different  articles  of  feeding  bottles  were  put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together in a single pack.  Thus,  bottles,  feeder  nipples,   bottle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lids and plastic parts were put together in a combined  pack  and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product was sold in the brand name of “Milk care Designer Feeder”. All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these parts were put together only after sterilization by ultra violet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rays. The Tribunal held that the  various  parts  that  had  been  put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together  were   already   finished   products   and   packing   after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sterilization would not bring into existence any new product  as  each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of the items had already come into existence as individual items.   It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was further held that sterilization was only to improve the hygiene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product and that since no change occurs in the name, character  or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use of the product, a new product does not come into existence.   This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Court dismissed the civil appeal filed against the aforesaid  judgment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on 1.3.2005.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16.   Examples of additions made to the  article  to  preserve  it  or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increase its shelf life are to be found in Tungabhadra Industries Ltd.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v. CTO, (1961) 2 SCR 14  and M/s. Maruti Suzuki  India  Ltd.  v.  CCE,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2015 (318) E.L.T. 353 (S.C.). In the Tungabhadra  case,  it  was  held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that hydrogenated oil continued to  be  groundnut  oil  despite  there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being an intermolecular change in the content of the substance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oil due to hydrogenation.  It was held that oil  made  from  groundnut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continued as such despite the hardening process of hydrogenation. 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its essential character,  it  was  held  that  such  hydrogenated  oil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continued to be groundnut oil.   The  process  of  hydrogenation  only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increased the shelf life of the said oil.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17.   Similarly in the Maruti Suzuki case, it was  held  that  bumpers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and grills of motor vehicles continue to be the same  commodity  after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ED coating which would increase the shelf life of the said bumpers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grills and provide anti rust treatment to the same.  No new  commodity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known to the market as such had come into being merely on  account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value addition of the ED coating.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Retaining of essential character test.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18.   In M/s. Satnam Overseas Ltd. v. Commissioner of Central  Excise,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New Delhi (Civil Appeal No.8958 of 2003), it  was  held  that  as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essential character of the product had not changed, there would be  no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manufacture.  In that case, the product was a combination of raw rice,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dehydrated vegetables and spices in the name of rice  and  spice.   It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was held that the said product in its primary and essential  character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was sold  in  the  market  as  rice  only,  despite  the  addition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dehydrated vegetables and certain spices.  Further, the rice  remained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 raw form and in order to make it edible it had to  be  cooked  like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any other cereal.  As we have already seen, the same test was  applied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 Tungabhadra case (supra) and in Deputy Commissioner  of  Sales  Tax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(Law), Board of Revenue (Taxes), Ernakulam v. Pio Food Packers, (1980)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 SCR 1271. In that case, the process undertaken  was  to  remove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inedible portions of Pineapple together with its outer cover and  then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slice such Pineapple  and  can  the  same  after  adding  sugar  as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preservative.  It is important to note that the cans were sealed under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high temperature and then put into boiling  water  for  sterilization.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It was held that there was no manufacture inasmuch  as  the  essential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character of the Pineapple had not changed. The Court said: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“Commonly,  manufacture  is  the  end  result  of  one  or  more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processes through which the original commodity is made to  pass.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nature and extent of processing may vary from  one  case 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another, and indeed there may be several  stages  of  processing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and perhaps a different kind of processing at each  stage.  With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each process suffered,  the  original  commodity  experiences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change. But it is only when the change, or a series of  changes,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take the commodity to the point where  commercially  it  can  no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longer be regarded as the  original  commodity  but  instead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recognised as a new and distinct Article that a manufacture  can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be said to take place. Where there is no essential difference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identity  between  the  original  commodity  and  the  processed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Article it is not possible to say that one  commodity  has  been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consumed  in  the  manufacture  of  another.  Although  it   has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undergone a degree of processing, it must be regarded  as  still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retaining its original identity.”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19.   Interestingly, a line was  drawn  between  cases  in  which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essential character had changed and those in which no such change  had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taken place in the following terms: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“5. A large number of cases has been placed  before  us  by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parties, and in  each  of  them  the  same  principle  has  been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applied: Does the processing of  the  original  commodity  bring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into existence a commercially different  and  distinct  article?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Some of the cases where  it  was  held  by  this  Court  that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different   commercial   article   had   come   into   existence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include Anwarkhan  Mehboob  Co.  v.  The  State  of  Bombay 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Ors. (where raw tobacco was manufactured  into  bidi  patti), A.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Hajee Abdul Shukoor and Co. v. The State  of  Madras (raw  hides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and skins constituted a different commodity from  dressed  hides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and skins with  different  physical  properties), The  State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Madras v. Swasthik  Tobacco  Factory (raw  tobacco  manufactured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into chewing tobacco) and Ganesh Trading Co. Karnal v. State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Haryana and Anr., (paddy dehusked into rice). On the other side,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cases where this Court  has  held  that  although  the  original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commodity has under gone a degree of processing it has not  lost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its  original  identity  include Tungabhadra  Industries   Ltd.,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Kurnool v. Commercial Tax Officer,  Kurnool (where  hydrogenated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groundnut oil was regarded as groundnut oil) and Commissioner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Sales  Tax,  U.P.,  Lucknow  v.  Harbiles  Rai  and  sons (where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bristles plucked from pigs, boiled, washed with soap  and  other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chemicals and sorted out in bundles according to their size 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colour were regarded as remaining the same commercial commodity,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pigs bristles).”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Test of no commercial user without further process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20.   In Brakes India Ltd. v. Superintendent of Central Excise, (1997)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10 SCC 717, the commodity in question was brake lining blanks. It  was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held on facts that such blanks could not be used as brake  linings  by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themselves without the processes of drilling, trimming and chamfering.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It was in this situation that the  test  laid  down  was  that  if  by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adopting a particular process a transformation takes place which makes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product have a character and use of its own which it did not  bear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earlier, then such process would amount to manufacture irrespective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whether there was a single process or several processes.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21.   Similarly in Union of India v. J.G. Glass, 1998  (97)  E.L.T.  5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(S.C.), this Court held that plain bottles are  themselves  commercial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commodities which can be sold and used as  such.  By  the  process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printing names or logos on the said bottles, the  basic  character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commodity does not change, they continue to be bottles. The  Court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said: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“16. On an analysis of the aforesaid rulings,  a  two-fold  test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emerges  for  deciding  whether   the   process   is   that 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"manufacture". First, whether by the said  process  a  different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commercial  commodity  comes  into  existence  or  whether 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identity of the original commodity ceases  to  exist;  secondly,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whether, the commodity which was already in existence will serve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no purpose but for the said process. In other words, whether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commodity already in existence will be of no commercial use  but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for the said process. In the present case, the plain bottles are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themselves commercial commodities and can be sold  and  used  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such. By the process of printing names or logos on the  bottles,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basic character of  the  commodity  does  not  change.  They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continue to be bottles. It cannot  be  said  that  but  for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 of printing, the bottles will serve no purpose or are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no commercial use.”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22.   Similarly in Sterling Foods v. State of Karnataka, (1986) 26 ELT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 (S.C.), raw shrimps/prawns/lobsters after various  processes  became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fit for human consumption.  Prior to such processing, they  could  not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be used as articles of food.  However, the aforesaid processes did not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lead  to  a  finding  that   there   was   manufacture   inasmuch   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shrimps/prawns/lobsters identity continued  as  such  even  after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aforesaid processes.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23.   In Crane Betel Nut Powder  Works  v.  Commissioner,  2007  (210)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E.L.T. 171 (S.C.), whole betel nuts could not  be  consumed  by  human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beings.  It is only after a  process  of  cutting  them  into  smaller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pieces and sweetening them with oil that they  become  fit  for  human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consumption.  It was held that the aforesaid process would not  amount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to manufacture as betel nuts continued to be the same even  after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aforesaid process resulting in no transformation of the  commodity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question.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24.   It is important to understand the correct ratio of the  judgment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 the J.G.Glass case.  This judgment does not  hold  that  merely  by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application of the second test without  more  manufacture  comes  into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being.  The Court was at pains to point out that a  twofold  test  had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emerged for deciding whether the process is that of manufacture. 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first test is extremely important – that by  a  process,  a  different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commercial commodity must come into  existence  as  a  result 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identity of the original commodity ceasing to exist.  The second test,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namely that the commodity which was already in existence will serve no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purpose but for a certain process  must  be  understood  in  its  true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perspective. It is only when a different and/or finished product comes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into existence as a result of a process which makes the  said  product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commercially usable that the second test laid  down  in  the  judgment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leads to manufacture.  Thus understood, this judgment does not lead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result that merely because the unsterilized syringe and needle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of  no  commercial  use  without   sterilization,   the   process 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sterilization which would make it commercially usable would result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sterilization process  being  a  process  which  would  amount 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manufacture.  If the original  commodity  i.e.  syringes  and  needles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continue as such post-sterilization, the second test would not lead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conclusion that the process of sterilization is  a  process  which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leads to manufacture. This is because, in all cases, there  has  first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to be a transformation in the original  article  which  transformation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brings about a distinctive or different use in the article.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test of integrated process  without  which  manufacture  would  be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impossible or commercially inexpedient.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25.   It is at this point that the decision contained in Collector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Central Excise, Jaipur v. Rajasthan State Chemical Works, (1991) 4 SCC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473 needs explanation.  This Court was concerned with the language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 certain notification which read as follows: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“In exercise of the powers conferred by sub-rule (1) of  Rule  8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of the Central Excise Rules, 1944, the Central Government hereby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exempts all goods falling under Item 68 of the First Schedule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Central Excises and Salt Act, 1944 (1  of  1944)  in  or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relation to the manufacture of which no  process  is  ordinarily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carried on with the aid of power, from  whole  of  the  duty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excise leviable thereon.”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It was held: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“13. Manufacture thus involves series of processes.  Process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manufacture or in relation to manufacture implies not  only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production but the various stages through which the raw material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is subjected to  change  by  different  operations.  It  is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cumulative effect of the various  processes  to  which  the  raw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material is subjected to  (sic that  the)  manufactured  product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emerges. Therefore, each step towards such production would be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 in relation to the  manufacture.  Where  any  particular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 is so integrally connected with the ultimate  production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of goods that but for that process manufacture or processing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goods would be  impossible  or  commercially  inexpedient,  that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 is one in relation to the manufacture.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15. In J.K. Cotton Spg. &amp; Wvg. Mills Co.  Ltd. v. STO [(1965)  1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SCR 900 : AIR 1965 SC 1310 : (1965) 16 STC 563] , this Court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construing the expression ‘in the  manufacture  of  goods’  held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thus: (SCR pp. 906-07)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“But there is  no  warrant  for  limiting  the  meaning 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expression ‘in the manufacture  of  goods’  to  the  process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production of goods only. The expression  ‘in  the  manufacture’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takes in within its compass, all processes  which  are  directly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related to the actual production.”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16. The Court further held thus: (SCR p. 905)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“The expression ‘in the manufacture  of  goods’  would  normally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encompass the  entire  process  carried  on  by  the  dealer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converting  raw  materials  into  finished  goods.   Where   any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particular process is so integrally connected with the  ultimate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production of goods that but for that  process,  manufacture  or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processing of goods would  be  commercially  inexpedient,  goods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required in that process would, in our judgment, fall within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expression ‘in the manufacture of goods’.”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21. The transfer of raw material to the  reacting  vessel  is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preliminary operation but it is part of a continuous process but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for which the manufacture would be impossible. The  handling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raw materials for the  purpose  of  such  transfer  is  then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integrally  connected  with  the  process  of  manufacture.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handling for the purpose of transfer may be manual or mechanical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but if power is used for such operation,  it  cannot  be  denied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that an activity has been carried on with the aid  of  power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manufacturing process. The use of diesel pump sets  to  fill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pans with brine is an activity with the  aid  of  power 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that activity is in relation  to  the  manufacture.  It  is  not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correct to say that the process of manufacture starts only  when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evaporation starts. The preliminary steps like pumping brine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filling the salt pans form integral part  of  the  manufacturing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 even though the change in  the  raw  material  commences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only when evaporation  takes  place.  The  preliminary  activity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cannot be disintegrated from the rest of the operations  in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whole process of manufacture. Similarly, when coke and lime  are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taken to the platform in definite proportions for the purpose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mixing, such operation is a step in the  manufacturing  process.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It precedes the feeding of the mixture into the kiln  where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burning takes place. The whole  process  is  an  integrated  one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consisting of the lifting of the raw materials to  the  platform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mixing coke and lime and then feeding into the kiln and burning.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These operations are so interrelated that  without  any  one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these operations  manufacturing  process  is  impossible  to  be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completed. Therefore, if power is  used  in  any  one  of  these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operations or any one of the operations is carried on  with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aid of power, it is a case  where  in  or  in  relation  to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manufacture the process is carried on with the aid of power.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25. Thus  “processing”  may  be   an   intermediate   stage 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manufacture and until  some  change  has  taken  place  and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commodity retains a continuing substantial identity through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processing stage, we cannot say that it has  been  manufactured.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That does not, however, mean that any operation in the course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such process is  not  in  relation  to  the  manufacture.  While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interpreting  the  same  exemption  notification   in   Standard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Fireworks Industries v. Collector of  Central  Excise [(1987)  1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SCC 600 : 1987 SCC (Tax) 138 : (1987) 28 ELT 56] , it  was  held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that manufacture of fireworks requires cutting  of  steel  wires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and the treatment of papers and, therefore, it is a process  for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manufacture of goods in question. The notification  purports 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allow  exemption  from  duty  only  when  in  relation  to 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manufacture of goods no process is ordinarily  carried  on  with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aid of power. It was observed that cutting of steel wires or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treatment of the papers is a process for the manufacture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goods in question.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26. We are, therefore, of the view that if any operation in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course of  manufacture  is  so  integrally  connected  with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further operations which result in the emergence of manufactured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goods and such operation is carried on with the  aid  of  power,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process in or in relation to the manufacture must be  deemed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to be one carried on with the aid of power. In this view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matter, we are unable to accept the contention  that  since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pumping of the brine into the salt pans or the lifting  of  coke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and limestone with the aid of power does  not  bring  about  any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change in the raw material, the case is not  taken  out 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notification.  The  exemption  under  the  notification  is  not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available in these cases. Accordingly, we allow  these  appeals.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 the facts and circumstances of the case, we make no order  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to costs.”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26.    It  is  clear  that  the  said  judgment  does  not  deal  with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manufacture alone.  It deals with various processes carried on without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aid of power in relation to  manufacture.   The  Court’s  ultimate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holding was that the use of diesel pump sets to fill pans  with  brine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is an activity which occurred with the aid of power and is in relation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to manufacture. That is why it held that the process of manufacture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common salt from brine  in  salt  pans  is  an  integrated  one  whose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operations  are  so  inter-related  that  without  any  one  of  these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operations the manufacturing process  could  not  be  completed.   If,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therefore, any one of several processes in relation to manufacture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carried on with the aid of power, the exemption under the notification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would not apply.  It was in that context that  this  Court  held  that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where any particular process  is  so  integrally  connected  with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ultimate  production  of  goods  that  but  for  that   process, 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manufacture  of  such  goods  would  be   impossible   or   commercial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inexpedient. Two things need to be noticed here.  One is that what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spoken about is raw material which is subjected to  several  processes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after which a final manufactured product emerges and two that the test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of integral connection of  a  particular  process  with  the  ultimate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production of goods that but for such  process  manufacture  of  goods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would become impossible or commercially inexpedient was applied in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context of a process being in relation to manufacture.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Conclusion: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27.   The case law discussed above falls into four neat categories.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(1)   Where the goods remain  exactly  the  same  even  after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particular process, there is obviously no manufacture  involved.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Processes which remove foreign matter  from  goods  complete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themselves and/or processes which clean goods that are  complete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 themselves fall within this category.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(2)   Where the goods remain  essentially  the  same  after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particular process, again there can be no manufacture.  This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for the reason that  the  original  article  continues  as  such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despite the said process and the changes brought  about  by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said process.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(3)   Where the goods are transformed into  something  different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and/or new after a particular process, but the  said  goods  are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not marketable.  Examples within this group are the Brakes India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case and cases where the transformation of goods having a  shelf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life which is of extremely small duration.  In these cases  also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no manufacture of goods takes place.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(4)   Where the goods  are  transformed  into  goods  which  are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different and/or new after  a  particular  process,  such  goods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being  marketable  as  such.   It  is  in  this  category   that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manufacture of goods can be said to take place.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28.   The instant case falls within the first category aforementioned.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This is a case of manufacture of disposable syringes and needles which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are used for medical purposes.  These syringes and  needles,  like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J.G. Glass case and unlike the Brakes India case, are finished  or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complete in themselves.  They can be used or sold for medical purposes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 the form in which they are.  The fact that medically speaking  they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are only used after sterilization would not bring this case within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ratio of the Brakes India case.  All articles used medically  in,  let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us say, surgical operations, must of necessity first be sterilized.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29.   The Encyclopedia and Dictionary of Medicine, Nursing, and Allied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Health, Fourth Edition by Benjamin F. Miller and Claire Brackman Keane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defines ‘sterilization’ as follows: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“In sterilizing objects or substances, the  high  resistance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of bacterial spore cells  must  be  taken  into  account.   Most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dangerous bacteria are destroyed at a temperature of 50° to 60°C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(122° to 140°F).  Therefore, pasteurization of a fluid, which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application of heat at about 60°C, destroys  disease-causing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bacteria.   However,  temperatures  almost  twice  as  high  are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usually required to destroy the spore cells.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The discovery that heat, in the form of flame, steam, or  hot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water, kills bacteria  made  possible  the  advances  of  modern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surgery, which is  based  on  freedom  from  microorganisms,  or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asepsis, and prevention of contamination.  Sterilization of  all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equipment used during an operation, and of anything that in  any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way may touch the operative area, is carried out scrupulously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hospitals.  Physicians  and  nurses   wear   sterile   clothing.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Instruments are sterilized by boiling, by chemical  antiseptics,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or by autoclaving.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In a  physician’s  office  needles  for  injections  and  any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instruments used for  treatment  of  wounds  or  other  surgical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procedures are also  carefully  sterilized,  and  other  aseptic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techniques are observed.”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 the Oxford Dictionary of Nursing, ‘sterilization’ is  defined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as: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“the process by which all types  of  micro-organisms  (including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spores) are destroyed.  This is achieved by  the  use  of  heat,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radiation, chemicals, or filtration.”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30.    The added process of sterilization  does  not  mean  that  such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articles are not complete articles in themselves or that  the  process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of sterilization produces a transformation in  the  original  articles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leading to new articles known to  the  market  as  such.   A  surgical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equipment such as a knife continues to be a surgical knife even  after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sterilization.   If  the  Department  were  right,  every  time   such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instruments are sterilized, the same surgical  instrument  is  brought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forth again and again by way of  manufacture  and  excisable  duty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chargeable on the same.  This would lead to an absurd result  and  fly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 the face of common sense[1].  If a  surgical  instrument  is  being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used five times a day, it cannot be said that the same instrument  has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suffered a process which amounts to manufacture in which  case  excise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duty would be liable to be paid on such instruments five times over 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any given day of use.  Further, what is to be remembered here is  that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disposable syringe and needle in question is a finished product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itself.  Sterilization does not lead to any value addition in the said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product.  All that the process of  sterilization  does  is  to  remove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bacteria which settles on the syringe’s and  needle’s  surface,  which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process does not bring about a transformation  of  the  said  articles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into something new and different. Such process of removal  of  foreign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matters from  a  product  complete  in  itself  would  not  amount  to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manufacture but would  only  be  a  process  which  is  for  the  more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convenient use of the said product. In fact, no transformation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original articles into different articles at all takes place.  Neither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the character nor the end use of the syringe and  needle  has  changed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post-sterilization. The  syringe  and  needle  retains  its  essential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character as such even after sterilization.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31.   Ms. Shirin Khajuria then  cited  a  few  other  judgments. 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judgment in Laminated Packings (P) Ltd. v.  CCE,  1990  (49)  ELT  326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held: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“4. Lamination, indisputably by the well settled  principles  of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excise law, amounts to  ‘manufacture’.  This  question,  in  our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opinion, is settled by the decisions of  this  Court.  Reference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may be made to the decision of this Court  in Empire  Industries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Ltd. v. Union of India [(1985) 3 SCC 314: 1985 SCC (Tax) 416]  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Reference may also  be  made  to  the  decision  of  this  Court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in CCE v. Krishna Carbon Paper Co. [(1989) 1 SCC 150:  1989  SCC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(Tax) 42: (1988) 37 ELT 480] We are, therefore, of  the  opinion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that by process of lamination of kraft paper  with  polyethylene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different goods  come  into  being.  Laminated  kraft  paper  is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distinct, separate and different goods known in  the  market  as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such from the kraft paper.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5. Counsel for the appellant sought to contend  that  the  kraft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paper was duty paid  goods  and  there  was  no  change  in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essential  characteristic  or  the  user  of  the  paper   after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lamination. The fact that the duty has been paid  on  the  kraft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paper is irrelevant for consideration of the issue before us. If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duty has been paid, then benefit or credit  for  the  duty  paid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would be available to the  appellant  under  Rule  56-A 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Central Excise Rules, 1944.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6. The further contention urged on behalf of the appellant  that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the goods belong to the same entry is also not relevant  because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even if the goods belong  to  the  same  entry,  the  goods  are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different identifiable goods, known as such in  the  market.  If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that is so, the manufacture  occurs  and  if  manufacture  takes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place, it is dutiable.  ‘Manufacture’  is  bringing  into  being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goods as known in the excise laws, that is to say, known in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market having distinct, separate and identifiable  function.  On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this score, in our opinion, there  is  sufficient  evidence.  If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that is the position, then the appellant was liable to pay duty.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We are, therefore, clearly of the opinion that the order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CEGAT impugned in this appeal does not contain  any  error.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appeal, therefore, fails and is accordingly dismissed.”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32.   This judgment again does not take us any further.  It was  found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on the evidence led in that case  that  laminated  kraft  paper  is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distinct and separate product known in the market as such and is apart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from kraft paper.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33.   CCE, Meerut, v. Kapri International (P) Ltd., (2002) 4 SCC  710,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is a judgment in which cotton fabrics from a running length  were  cut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into pieces which formed new articles like bed sheets, bed spreads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table clothes.  On facts there, it was held that new  commodities  had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emerged which had a definite commercial identity  in  the  market 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that the raw material (that is cotton fabrics) having suffered payment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of excise duty would make no difference to the finished products  also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being liable for payment of excise duty.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34.   Judged therefore from the view point of  the  law  discussed  in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this judgment, it is clear that the cryptic judgment  dated  18.6.2004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has not applied the law correctly.  The  appeal  is  allowed  and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impugned judgment is hereby set aside.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                ……………………….J.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                (A.K. Sikri)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                ……………………….J.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                             (R.F. Nariman)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New Delhi;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May 7, 2015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     [1] The expression “Flies in the face of common sense” is  taken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from an interesting judgment of the House of Lords reported  in  R  v.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Secretary of State for the Home Department, (1995) 2 All ER 244.  Lord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Browne Wilkinson was faced with an argument that Section  171  of  the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Criminal Justice Act of  1988  vests  in  the  Secretary  of  State  a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discretion for bringing into force certain sections of the  said  Act.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It was argued  that  the  Secretary  of  State  had  an  absolute  and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unfettered discretion to  bring  in  or  not  to  bring  in  the  said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Sections.  This argument was rejected stating that  it  was  not  only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constitutionally dangerous but also flies in the face of common  sense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D49A2">
        <w:rPr>
          <w:rFonts w:ascii="Times New Roman" w:hAnsi="Times New Roman" w:cs="Times New Roman"/>
          <w:sz w:val="25"/>
          <w:szCs w:val="25"/>
        </w:rPr>
        <w:t xml:space="preserve">      (at page 253).</w:t>
      </w: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49A2" w:rsidRPr="002D49A2" w:rsidRDefault="002D49A2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2D49A2" w:rsidRDefault="009E65D7" w:rsidP="002D49A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2D49A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136" w:rsidRDefault="00BB3136" w:rsidP="00607A95">
      <w:pPr>
        <w:spacing w:after="0" w:line="240" w:lineRule="auto"/>
      </w:pPr>
      <w:r>
        <w:separator/>
      </w:r>
    </w:p>
  </w:endnote>
  <w:endnote w:type="continuationSeparator" w:id="1">
    <w:p w:rsidR="00BB3136" w:rsidRDefault="00BB3136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BB3136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136" w:rsidRDefault="00BB3136" w:rsidP="00607A95">
      <w:pPr>
        <w:spacing w:after="0" w:line="240" w:lineRule="auto"/>
      </w:pPr>
      <w:r>
        <w:separator/>
      </w:r>
    </w:p>
  </w:footnote>
  <w:footnote w:type="continuationSeparator" w:id="1">
    <w:p w:rsidR="00BB3136" w:rsidRDefault="00BB3136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D7193"/>
    <w:rsid w:val="00250000"/>
    <w:rsid w:val="002A74C5"/>
    <w:rsid w:val="002D49A2"/>
    <w:rsid w:val="003635C8"/>
    <w:rsid w:val="003D1C2B"/>
    <w:rsid w:val="003E57BE"/>
    <w:rsid w:val="00421961"/>
    <w:rsid w:val="00583F6E"/>
    <w:rsid w:val="00602576"/>
    <w:rsid w:val="00607A95"/>
    <w:rsid w:val="006450CE"/>
    <w:rsid w:val="00656C61"/>
    <w:rsid w:val="008175C5"/>
    <w:rsid w:val="00894BD6"/>
    <w:rsid w:val="00972E0A"/>
    <w:rsid w:val="009E65D7"/>
    <w:rsid w:val="00B12CA5"/>
    <w:rsid w:val="00B4276B"/>
    <w:rsid w:val="00B559B2"/>
    <w:rsid w:val="00BB3136"/>
    <w:rsid w:val="00C76C34"/>
    <w:rsid w:val="00C878B4"/>
    <w:rsid w:val="00C87DB8"/>
    <w:rsid w:val="00D9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6512</Words>
  <Characters>37123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2016-05-04T05:27:00Z</dcterms:created>
  <dcterms:modified xsi:type="dcterms:W3CDTF">2016-05-04T05:27:00Z</dcterms:modified>
</cp:coreProperties>
</file>