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IN THE SUPREME COURT OF INDIA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           CIVIL APPEAL NO. 2558 OF 2005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COMMISSIONER OF INCOME TAX, KERALA        ... Appellant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M/S. TRAVANCORE SUGARS &amp; CHEMICALS LTD.   ... Respondent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R. F. NARIMAN, J.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The respondent-assessee is engaged in the manufacture  and  sale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of foreign liquor and sugar.  The assessee filed its return  of  income  for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assessment year 1990-1991 declaring  an  income  of  Rs.  15,84,398/-. 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assessee  had  itself  shown  that  a  vend  fee  of  Rs.  22,87,512/-   was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disallowable under Section 43B of the Income Tax Act  (hereinafter  referred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to as 'Act') since it was  not  actually  paid  before  the  expiry  of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relevant previous year.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On 30.04.1993, the assessing officer  completed  the  assessment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for the year 1990-1991 and inter alia confirmed  disallowance  of  the  vend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fee.   Against  this,  the  assessee  preferred   an   appeal   before 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Commissioner of Income Tax (Appeals), who, by his  order  dated  24.05.1993,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deleted the disallowance under Section 43B and allowed  the  appeal  of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respondent-assessee.  Aggrieved by the said order, the Revenue preferred  an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appeal before  the  Income  Tax  Appellate  Tribunal,  which  confirmed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aforesaid order of the Commissioner (Appeals)  by  its  judgment  and  order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dated  15.04.1998.   Against  the  said  order,  the  Revenue  preferred   a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Reference  Application  before  the  Income  Tax  Appellate  Tribunal  under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Section 256(1) of the Act, which referred two questions of law to  the  High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Court.  In the present appeal, we are concerned with Question  No.  2  which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reads as follows: -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“2.   “Whether, on the facts and in the  circumstances  of  the  case,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the Tribunal is right in law  in  upholding  the  deletion  of  disallowance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under S. 43B of the I.T. Act in respect of the vend fee of  Rs.  22,87,512/-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outstanding as a liability payable to the Government of  Kerala  as  on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last day of the accounting year?”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Section 43B of the Income  Tax  Act  allows  certain  deductions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only to be on actual payment.  Section 43B reads as follows: -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lastRenderedPageBreak/>
        <w:t>“43B. Notwithstanding anything contained in  any  other  provision  of  this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Act, a deduction otherwise allowable under this Act in respect of-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(a)   any sum payable by the assessee by way of  tax,  duty,  cess 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fee, by whatever name called, under any law for the time being in force, 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(b)   any sum payable by  the  assessee  as  an  employer  by  way  of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contribution to any provident fund or superannuation fund or  gratuity  fund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or any other fund for the welfare of employees,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(c)   any sum referred  to  in  clause  (ii)  of  sub-section  (1)  of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section 36,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(d)   any sum payable by the assessee as interest on any loan  or  borrowing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from any public financial institution or a State financial corporation or  a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State industrial investment corporation, in accordance with  the  terms  and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conditions of the agreement governing such loan or borrowing,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(e)   any sum payable by the assessee  as  interest  on  any  loan 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advances from a scheduled bank in accordance with the terms  and  conditions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of the agreement governing such loan or advances,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(f)   any sum payable by the assessee as an employer in  lieu  of  any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leave at the credit of his employee,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shall be allowed (irrespective of the previous year in which  the  liability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to pay such sum was incurred by the assessee  according  to  the  method  of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accounting regularly employed by him) only in computing the income  referred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to in section 28 of that previous year in which such sum  is  actually  paid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by him:”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A reading of the Section after it  was  substituted  by  Finance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Act, 1988 with effect from 01.04.1989 shows that sub clause (a)  in  Section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43B has been considerably widened by the amendment by the  addition  of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words “by whatever name called”.  It is clear, therefore,  that  to  attract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this section any sum that is payable whether it is called  tax,  duty,  cess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or fee or called by some other name, becomes  a  deduction  allowable  under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the said Section provided  that  in  the  previous  year,  relevant  to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assessment year, such sum should be actually paid by the assessee.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Shri Arijit Prasad, learned counsel appearing on behalf  of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appellant, has submitted before  us  that  the  judgment  under  appeal  has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missed the purport of the 1988 Finance Act amendment to the Income Tax  Act.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He also claimed that whether a particular vend fee  is  called  “privilege”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in law, thanks to certain judgments of this court, makes  no  difference  in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view of the amendment, and whether it is a fee stricto sensu  as  understood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in the legislative lists in the Seventh  Schedule  to  the  Constitution  of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India or it is called by some other name  would  not  make  any  difference.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Further, he argued before us that reliance  placed  on  a  judgment  of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Karnataka High Court reported in 246 ITR 750 in the year 2000  'Commissioner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of Income Tax v. Sri Balaji and Co.' was  also  misplaced  inasmuch  as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Karnataka  High  Court,  in  holding  that  kist  or  rentals  paid  to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Government in respect of vending, toddy/ arracks is not a  duty,  tax,  cess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or fee so held only because this case pertains to  a  period  prior  to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amendment made with effect from 01.04.1989.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Shri  C.  N.  Sreekumar,  learned  counsel  on  behalf  of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respondent, referred us to the counter affidavit filed in this Court and  to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an Annexure to the said counter affidavit.  His  argument  was  that  it  is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clear that the so-called vend fee in the  present  case  is  nothing  but  a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consensual arrangement by which ultimately machinery and equipment  used  by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sugar  mills  which  were  very  old  and  which  require  urgent  repair  /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replacement could be  so  repaired  or  replaced.   According  to  him,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aforesaid vend fee not being a compulsory exaction by the State, would  not,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therefore, fall within any of the expressions used in Section 43B(a) of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Act.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Having heard learned counsel for the parties, we think there  is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force in the submission  made  by  Shri  Arijit  Prasad  on  behalf  of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Revenue.  First and foremost, he is correct  in  saying  that  the  impugned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judgment does not refer to the amendment made in  Section  43B  with  effect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from 1.4.1989 at all.  The assessment year with which  we  are  involved  on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facts in the present case is  1990-1991  which  would  clearly  attract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amendment so made.  Secondly,  he  is  also  correct  in  stating  that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Karnataka High Court judgment referred to supra, decided a question  arising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under Section 43B in respect of assessment years 1984-1985, i.e., it  was  a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judgment relating to an assessment year  prior  to  the  amendment  made  on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01.04.1989.  It was in these circumstances that  the  Karnataka  High  Court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held: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“The provisions of section  17  of  the  Karnataka  Excise  Act,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1965,  have  referred  to  the  power  to  grant  lease  of  the  right   to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manufacture.  Section 24 has conferred the additional  power  on  the  State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Government to accept payment of a sum or levy such licence fee or  privilege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fee as may be prescribed, in consideration of grant of lease or  licence 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both, by or under this Act.  This power is in addition to  any  excise  duty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or  countervailing  duty  leviable  under  sections  22  and  23.   If 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Legislature has used specific  language  then  it  cannot  be  stretched  to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include certain sums which are not in the nature  of  payment  mentioned  by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the Legislature.   Payment  of  lease  money/  rental  may  be  a  statutory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liability but however any statutory  liability  does  not  come  within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purview of section 43B.  It is only that the statutory  liability  which  is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in the nature of tax, duty, cess or fee to which the provisions  of  section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43B are attracted.  Since the kist/rental could  not  be  considered  to  be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falling under either of the items, the provisions of section 43B  cannot  be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attracted and as such we are of the view that the Tribunal was justified  in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law in holding that the  kist  amount  payable  to  the  Government  by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assessee could not be brought  within  the  purview  of  the  provisions  of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section 43B of the Income Tax Act, 1961.  It is a different matter that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licensees are not paying  the  rent  in  time  for  which  it  is  only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Legislature which could intervene and not the courts.”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Shri Arijit Prasad also referred us  to  the  Notes  on  clauses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which preceded the 1989 amendment which reads as follows: -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“21.2 The words “tax” and “duty”  have  been  the  subject  matter  of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judicial interpretation and there is a controversy as to whether they  cover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statutory levies like cess, fees,  etc.   Some  appellate  authorities  have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held that such cess or fees cannot be covered by the  expressions  “tax”  or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“duty”.  Such an interpretation  is  against  the  legislative  intent  and,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therefore, by way of clarification, an amendment has  been  carried  out  to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provide that cess or fees by whatever name called, which have  been  imposed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by any statutory authority, including a local authority, will be allowed  as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 deduction only if these are actually paid.”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On a reading of the document on which Shri C. N.  Sreekumar  has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placed reliance, namely, a Government  of  Kerala  order  dated  28.04.1988,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what becomes clear is that  the  Government  proposed  to  impose  and  then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imposed a levy on three sugar mills by way of collecting of vend fee of  Rs.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0.50 paisa per bulk litre of arrack sold by them which would go into a  fund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which would then be used for the repair / replacement of old  machinery  and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equipment in these three mills.  This  document  shows  that  the  vend  fee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collected from the three mills is, in fact, a fee in the  classic  sense  of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the term as  used  in  'Commissioner,  Hindu  Religious  Endowments  v.  Sri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Lakshmindra Thirtha Swamiar of  Sri  Shirur  Mutt'  reported  in  [1954  SCR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1005].  It is  clear,  on  a  reading  of  this  document,  that  the  State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compulsorily takes from the three mills, a  vend  fee  for  the  purpose  of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conferring a special benefit on the said three mills, viz., the  repair  and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replacement of existing machinery and equipment.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On facts in the present case, it is  clear  that  the  amendment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made to Section 43B is attracted.  Even if the vend fee that is paid by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respondent to the State does not directly fall within the  expression  'fee'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contained in Section 43B(a), it would be a 'fee' by 'whatever name  called',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that is even if the vend fee is called 'privilege' as has been held  by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High Court in the judgment under appeal.  This being the case, we find  that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question No. 2 which was answered in favour of the assessee and against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Revenue by the High Court was not answered correctly.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We therefore, set aside the aforesaid  judgment  and  allow  the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present appeal in favour  of  the  Revenue.   In  case  the  respondent  has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actually paid the aforesaid fee in a previous year relevant  to  some  other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assessment year, he will be entitled to claim the  benefit  of  Section  43B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for that particular assessment year in  accordance  with  law.   The  appeal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stands disposed of in the aforesaid terms.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                     ......................, J.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                     [ A.K. SIKRI ]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                     ......................, J.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 xml:space="preserve">                                  [ ROHINTON FALI NARIMAN ]</w:t>
      </w: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90860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New Delhi;</w:t>
      </w:r>
    </w:p>
    <w:p w:rsidR="009E65D7" w:rsidRPr="00A90860" w:rsidRDefault="00A90860" w:rsidP="00A908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0860">
        <w:rPr>
          <w:rFonts w:ascii="Times New Roman" w:hAnsi="Times New Roman" w:cs="Times New Roman"/>
          <w:sz w:val="25"/>
          <w:szCs w:val="25"/>
        </w:rPr>
        <w:t>May 07, 2015.</w:t>
      </w:r>
    </w:p>
    <w:sectPr w:rsidR="009E65D7" w:rsidRPr="00A90860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AED" w:rsidRDefault="00FE0AED" w:rsidP="00607A95">
      <w:pPr>
        <w:spacing w:after="0" w:line="240" w:lineRule="auto"/>
      </w:pPr>
      <w:r>
        <w:separator/>
      </w:r>
    </w:p>
  </w:endnote>
  <w:endnote w:type="continuationSeparator" w:id="1">
    <w:p w:rsidR="00FE0AED" w:rsidRDefault="00FE0AED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FE0AED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AED" w:rsidRDefault="00FE0AED" w:rsidP="00607A95">
      <w:pPr>
        <w:spacing w:after="0" w:line="240" w:lineRule="auto"/>
      </w:pPr>
      <w:r>
        <w:separator/>
      </w:r>
    </w:p>
  </w:footnote>
  <w:footnote w:type="continuationSeparator" w:id="1">
    <w:p w:rsidR="00FE0AED" w:rsidRDefault="00FE0AED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583F6E"/>
    <w:rsid w:val="00597989"/>
    <w:rsid w:val="00602576"/>
    <w:rsid w:val="00607A95"/>
    <w:rsid w:val="006450CE"/>
    <w:rsid w:val="00656C61"/>
    <w:rsid w:val="008175C5"/>
    <w:rsid w:val="008810B5"/>
    <w:rsid w:val="00894BD6"/>
    <w:rsid w:val="00972E0A"/>
    <w:rsid w:val="009E65D7"/>
    <w:rsid w:val="00A90860"/>
    <w:rsid w:val="00B12CA5"/>
    <w:rsid w:val="00B4276B"/>
    <w:rsid w:val="00B559B2"/>
    <w:rsid w:val="00C76C34"/>
    <w:rsid w:val="00C878B4"/>
    <w:rsid w:val="00C87DB8"/>
    <w:rsid w:val="00D975BB"/>
    <w:rsid w:val="00E300C3"/>
    <w:rsid w:val="00FE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2016-05-04T05:30:00Z</dcterms:created>
  <dcterms:modified xsi:type="dcterms:W3CDTF">2016-05-04T05:30:00Z</dcterms:modified>
</cp:coreProperties>
</file>