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CRIMINAL APPELLATE JURISDICTION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CRIMINAL APPEAL NO. 758 OF 2015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(@ S.L.P. (Crl.) No.  4044  of 2015)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(Crl. M.P. No. 4741/2015)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Mohar Singh                                      … Appellant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State of Rajasthan                                 …Respondent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Prafulla C. Pant, J.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This appeal is directed against judgment and order  dated  25.02.2014,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passed by the High Court of Judicature for Rajasthan, Jaipur Bench, in  S.B.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Criminal Appeal No. 144 of 1998 whereby said Court has dismissed the  appeal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and affirmed the conviction and sentence  recorded  by  Additional  Sessions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Judge, Karauli, under Section 307 of Indian Penal  Code  (IPC)  in  Sessions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case No. 26 of 1986.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We heard learned counsel for the parties and perused the papers on record.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Prosecution story, in brief, is that on 10.03.1986, Rekh  Singh  (PW-1)  was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going to get his tubewell engine  repaired.  He  was  stopped  by  appellant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Mohar Singh and three others.  While other three caught hold of Rekh  Singh,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appellant gave lathi blows on his neck, back and  legs,  due  to  which  the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injured (Rekh Singh) fell down.  Witnesses Man Singh (PW-2), Gyan Singh (PW-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3), and Ram Roop (PW-4) witnessed the incident.  They took  the  injured  to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hospital where Dr. Nand Lal Sharma (PW-5)   recorded  injuries  suffered  by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Rekh Singh in Ex. P-7, and also advised X-ray.  After  X-ray  of  injury  on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head, suffered by the  injured,  fracture  was  detected  and  supplementary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report Ex.  P-5  was  prepared.   PW-7  Manvendra  Singh,  S.H.O.,  Karauli,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received information from aforesaid hospital, and set the  police  machinery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into action. Sub-inspector, Bharat Singh (PW-6) went  to  the  hospital  and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recorded “Parcha Bayan” - Ex. P-1.  On the basis of said  memorandum,  First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Information Report No. 70/86 was registered at the Police  Station.   S.H.O,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lastRenderedPageBreak/>
        <w:t>Manvendra Singh  (PW-7) investigated the Crime, and after interrogating  the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witnesses, and inspection of  site,  filed  charge-sheet  against  appellant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Mohar Singh and three others, namely, Ram Kishan and  his  sons  Meetha  Lal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and Bheem Singh, for their trial in  respect  of  offence  punishable  under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Section 307 read with Section 34 IPC.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concerned Magistrate, on  receipt  of  the  charge-sheet,  after  giving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necessary copies, appears to  have  committed  the  case  to  the  Court  of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Sessions for trial.  The trial court,  after  hearing  the  parties,  framed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charge in respect of offence punishable under  Section  307/34  IPC  against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all the four accused, including the appellant, who pleaded  not  guilty  and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claimed to be tried.  On this, prosecution  got  examined  PW-1  Rekh  Singh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(injured), PW-2 Man Singh, PW-3 Gyan Singh, PW-4 Ram  Roop  (all  the  three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are witnesses), PW-5  Dr.  Nand  Lal  Sharma  (who  medically  examined  the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injured), PW-6 Bharat Singh, and PW-7 S.H.O. Manvendra Singh  (Investigating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Officer).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Oral and documentary evidence was put to the accused under  Section  313  of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Code of Criminal Procedure, 1973, in reply to which  they  pleaded  that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evidence against them was  false.   However,  no  evidence  in  defence  was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adduced.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trial court, after hearing the parties,  found  that  prosecution  could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successfully prove charge of offence punishable under Section 307  IPC  only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against Mohar Singh, and involvement of  other  three  others,  namely,  Ram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Kishan (Father of  Mohar  Singh)  and  Meetha  Lal  and  Bheem  Singh  (both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brothers of  Mohar  Singh)  was  doubtful.   Accordingly,  the  trial  court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convicted Mohar Singh, and after  hearing  of  sentence,  sentenced  him  to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rigorous imprisonment for a period of five  years  and  fine  of  Rs.  500/-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under Section 307 IPC, and further directed that in default  of  payment  of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fine, he shall undergo additional sentence of imprisonment for a  period  of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six months.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Aggrieved by said judgment and order dated  29.04.1988  passed  in  Sessions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case No. 26 of 1986 by  Additional  Sessions  Judge,  Karauli,  the  convict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filed S.B. Criminal Appeal No. 144 of 1986.  However, the High Court,  after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hearing the parties, found no force in the appeal, and dismissed  the  same.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Hence this appeal, through Special Leave.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Before further discussion, we think it just and proper to mention the  eight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injuries suffered by Rekh Singh which were recorded by Dr. Nand  Lal  Sharma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(PW-5) in his report Ex.P-6, which are reproduced below:-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“(a)  Red blue mark10 x 8 cm on left temoral region of head and on  parietal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region of skull, in which there was lot of  swelling  and  left  eye  became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totally blue. This injury was long in nature.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(b)   Red oblique bluish mark 7 x 3 cm., which was on right  side  of  neck,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swelling was in it.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Oblique red blue mark 7 x 2 cm on upper part of left thigh.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Red blue mark 12 x 3 cm on left lower part of chest.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Cut wound 2 x 0.5 cm, which was skin deep, on the middle part of  left  leg,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where from blood was oozing out.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Red blue mark 2 x 1 cm on left shoulder.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Red abrasion mark 2 x 1 cm also on left elbow.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Red blue mark 2 x 1 cm on right hand.”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The medical officer has further  proved  supplementary  report  Ex.P-5  and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also the X-ray plates Ex.P-3 and Ex.P-4, and opined that there was  fracture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corresponding to injury No.1. In his opinion the  injuries  were  caused  by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hard blunt  object  like  lathi.  However,  in  the  cross-examination  said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witness has stated that the injury could have been caused by fall.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statement of the PW-1 Rekh  Singh  injured,  is  not  only  natural  and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trustworthy, but also corroborated by medical  evidence  on  record.   Apart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from this, eye witnesses PW-2 Man Singh, PW-3 Gyan Singh and PW-4  Ram  Roop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have further corroborated the incident.  Injury on the head is  so  grievous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that the medical officer has opined, it could have caused death.   As  such,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we do not find any  illegality  committed  by  the  courts  below  regarding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conviction of Mohar Singh (appellant) in respect of  offence  under  Section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307 IPC.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Learned counsel for  the  appellant  submitted  before  us  that  after  the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incident, the injured has entered into compromise, and he does not  want  to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prosecute the appellant. In this connection, application for  permission  to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file additional document (Annexures P-12, P-13) has been  moved  before  us,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enclosing Panchayatnama dated 05.02.2014, prepared by the villagers.   Since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offence punishable under Section 307 IPC  is  non-compoundable  offence,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as such, we reject the compromise filed by the appellant. Though the  victim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also appeared in person before us to corroborate that  now  he  is  no  more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interested to  prosecute  the  appellant,  but  considering  the  nature  of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injuries and the nature of offence, we are not inclined  to  interfere  with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conviction recorded by  the  trial  court  against  the  appellant,  and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affirmed by the High Court.  However, taking note of above  fact,  we  think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it just to reduce the period of sentence  of  imprisonment  to  three  years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without interfering with the sentence of fine.  This reduction  in  sentence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shall not  be  treated  precedent  for  sentencing  in  respect  of  offence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punishable under Section 307 IPC.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Accordingly, conviction is not interfered with but the sentence  is  reduced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to rigorous imprisonment for three years. The  appeal  stands  disposed  of.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The appellant shall surrender before the court concerned to  serve  out  the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remaining unserved part of sentence, as modified by this Court.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……………….....…………J.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.……………….……………J.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New Delhi;                        [Prafulla C. Pant]</w:t>
      </w:r>
    </w:p>
    <w:p w:rsidR="00FD6C5E" w:rsidRPr="00FD6C5E" w:rsidRDefault="00FD6C5E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D6C5E">
        <w:rPr>
          <w:rFonts w:ascii="Times New Roman" w:hAnsi="Times New Roman" w:cs="Times New Roman"/>
          <w:sz w:val="25"/>
          <w:szCs w:val="25"/>
        </w:rPr>
        <w:t>May 11, 2015.</w:t>
      </w:r>
    </w:p>
    <w:p w:rsidR="009E65D7" w:rsidRPr="00FD6C5E" w:rsidRDefault="009E65D7" w:rsidP="00FD6C5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FD6C5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0EC" w:rsidRDefault="00B010EC" w:rsidP="00607A95">
      <w:pPr>
        <w:spacing w:after="0" w:line="240" w:lineRule="auto"/>
      </w:pPr>
      <w:r>
        <w:separator/>
      </w:r>
    </w:p>
  </w:endnote>
  <w:endnote w:type="continuationSeparator" w:id="1">
    <w:p w:rsidR="00B010EC" w:rsidRDefault="00B010E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010E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0EC" w:rsidRDefault="00B010EC" w:rsidP="00607A95">
      <w:pPr>
        <w:spacing w:after="0" w:line="240" w:lineRule="auto"/>
      </w:pPr>
      <w:r>
        <w:separator/>
      </w:r>
    </w:p>
  </w:footnote>
  <w:footnote w:type="continuationSeparator" w:id="1">
    <w:p w:rsidR="00B010EC" w:rsidRDefault="00B010E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676B9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6D1E00"/>
    <w:rsid w:val="00736E37"/>
    <w:rsid w:val="007871DF"/>
    <w:rsid w:val="008175C5"/>
    <w:rsid w:val="008810B5"/>
    <w:rsid w:val="00894BD6"/>
    <w:rsid w:val="008D5A3D"/>
    <w:rsid w:val="00972E0A"/>
    <w:rsid w:val="009E65D7"/>
    <w:rsid w:val="009F1CE9"/>
    <w:rsid w:val="00A90860"/>
    <w:rsid w:val="00B010EC"/>
    <w:rsid w:val="00B12CA5"/>
    <w:rsid w:val="00B4276B"/>
    <w:rsid w:val="00B559B2"/>
    <w:rsid w:val="00BC29A6"/>
    <w:rsid w:val="00BC46A7"/>
    <w:rsid w:val="00C53EC7"/>
    <w:rsid w:val="00C76C34"/>
    <w:rsid w:val="00C878B4"/>
    <w:rsid w:val="00C87DB8"/>
    <w:rsid w:val="00D37FDB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2016-05-04T05:37:00Z</dcterms:created>
  <dcterms:modified xsi:type="dcterms:W3CDTF">2016-05-04T05:37:00Z</dcterms:modified>
</cp:coreProperties>
</file>