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REPORTABLE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IN THE SUPREME COURT OF INDIA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CIVIL ORIGINAL JURISDICTION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I.A. No. 13/2014 and Crl. M.P. No.387/2015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IN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WRIT PETITION (C) NO.463/2012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Common Cause &amp; Ors.                         ….Petitioners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Versus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Union of India and Ors.                         …Respondents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O R D E 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Madan B. Lokur, J.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1.     The prayer in IA No.13/2014 filed by Common Cause &amp;  others  is  two-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fold: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 Mr. Ranjit Sinha, Director CBI, not to interfere in  the  coal  block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allocation case investigations and prosecutions being  carried  out  by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CBI and to recuse himself from these cases.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 an SIT appointed by the Hon’ble Court to  investigate  the  abuse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authority committed by the  CBI  Director  in  order  to  scuttle  inquires,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 and prosecutions being carried out by the CBI in  coal  block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allocation cases and other important cases.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2.     In so far as the first prayer is concerned, since Mr.  Ranjit  Sinha,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Director, Central Bureau  of  Investigation  (for  short  the  CBI)  has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admittedly superannuated on or about   2nd December, 2014  the  question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his recusal from investigations and prosecutions being carried  out  by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CBI in respect of cases arising out of what is now  commonly  known  as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Coal Block Allocations case has  become  infructuous.   We  are,  therefore,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concerned only with the second prayer in the application.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3.     The prayer in Crl. MP No.387/2015 filed by Mr.  Ranjit  Sinha  is  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follows: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Direct the  concerned  Police  Station  to  register  an  FIR  against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Prashant Bhushan, the Petitioner Association (i.e.  Common  Cause)  and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Kamal Kant Jaswal for making deliberate and intentional false statements  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oath and before this Hon’ble Court in these proceedings,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Pass other or further orders as may be deemed fit and proper.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4.     We propose to consider both these applications since  we  have  heard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submissions on them.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5.     It is not necessary to go into the detailed background  of  the  case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since all the facts are on record in the judgment delivered  by  this  Court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Manohar Lal Sharma v.  Principal  Secretary  and  Ors.[1]   Nevertheless,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some  facts  are  necessary  for  the  purposes  of  a  decision  on   these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applications.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6.     During the course of hearing of the writ petition  on  24th  January,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2013 and in response to a query made by this Court, a statement was made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learned Additional Solicitor General that on the next date  of  hearing,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lastRenderedPageBreak/>
        <w:t>the status of the investigations (into the allotment of coal  blocks)  shall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 made known to this Court  through  an  affidavit  filed  by  a  competent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authority. The case was then adjourned to 12th March, 2013.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7.     Pursuant to the statement made by the  learned  Additional  Solicitor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General, a status report was filed by the  CBI  on  8th  March,  2013  in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sealed cover. This status report was perused on 12th March, 2013 and upon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consideration of the entire matter, this Court required an affidavit  to  be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filed by the Director, CBI that the status report submitted  was  vetted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him and nothing therein has been shared with  the  political  executive.  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was also required to state on affidavit that the  same  procedure  would  be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followed in respect of subsequent status reports that may be filed  in  this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Court. The status report was then re-sealed and the case adjourned  to  30th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April, 2013.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8.  Acting on the  above  order,  the  Director,  CBI  filed  the  requisite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affidavit on 26th April, 2013.  When the case was taken up  on  30th  April,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2013 the affidavit filed by the Director, CBI was  perused  and  this  Court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was of the view that the following aspects needed to  be  clarified  by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Director, CBI: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“(i)   As to why in the status report dated  08.03.2013  no  disclosure  was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made to this Court that the draft report has been shared with the  political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executive and officials.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(ii) What was the basis and reasons for the C.B.I. in making  the  statement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on 12.03.2013 through its  counsel  (Additional  Solicitor  General)  before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this Court that the status report dated 08.03.2013 has not been shared  with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any one and it is meant only for the Court.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(iii) In the affidavit now filed by the Director, C.B.I. on April  26,  2013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 is stated that the draft of the status report dated  March  8,  2013  was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shared with the Minister of Law &amp; Justice as desired by  him  prior  to  its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submission before this Court and it was also  shared  with  Joint  Secretary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level officers each of the Prime Minister’s Officer and Ministry of Coal  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desired by them but nothing has been said in the affidavit  whether  or  not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changes were made in the draft report and, if yes,  at  whose  instance  and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extent of changes and whether besides the  three  persons  mentioned  in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para 4 of the affidavit, the draft report was shared with any  other  person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that meeting.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(iv) The names of the two officers one each of the Prime  Minister’s  Office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and Ministry of Coal referred to in para 4 of the affidavit.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xxxx xxxxx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xxxx xxxxx”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9.     It was directed that an affidavit giving the  above  information  may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 filed by the Director, CBI by  6th  May,  2013  and  the  case  was  then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adjourned to 8th May, 2013.  As required, the Director, CBI filed a  further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affidavit in this regard on 6th May, 2013.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10.   When the case was taken up on  8th  May,  2013  Mr.  Prashant  Bhushan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learned  counsel  for  Common  Cause  made  his  submissions.   Keeping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submissions in mind it was directed that the Director, CBI shall  henceforth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ensure the secrecy of inquiries and investigations into  the  allocation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coal blocks and that no access of any nature whatsoever is provided  to  any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person or authority including any  Minister  of  the  Central  Cabinet,  Law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Officers,   Advocates   of   the   CBI,   Director   of   Prosecution    and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Officials/Officers of the Central Government.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11. It is in the background  of  the  above  broad  facts  relating  to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secrecy (and purity) of the investigations that IA No.  13/2014  appears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have been moved by Common Cause with some additional facts  having  come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its notice after the aforesaid orders were passed by this Court.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Pleadings and documents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12. Apart from stating a few relevant facts in the application, what  is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immediate concern is the averment made in paragraph  9  of  the  application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Common Cause has come to know that Mr. Ranjit Sinha, Director, CBI  had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met several persons at his residence who  are  accused  in  prominent  cases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including the Coal Block Allocation scam without any  of  the  investigating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officers being present. (Emphasis is given by us).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 is then stated in Para 10 of the application as follows: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“It is  of  particular  significance  that  Mr.  Ranjit  Sinha  had  several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meetings with Mr. Vijay Darda, and his  son  Mr.  Devendra  Darda,  who  are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being investigated in the case of illegal allocation of  coal  blocks. 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Sinha also met with Mr. Subodh Kant  Sahay,  former  Union  Minister,  whose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brother’s company is one of the beneficiaries  of  the  allocation  of  coal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blocks and is being investigated by the CBI.”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13. In paragraph 11 of the application,  it  is  stated  that  there  is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‘entry register’ containing  details  of  visitors,  including  the  accused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persons, who met Mr. Sinha at his residence from time to time. It is  stated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Mr. Sinha did not meet them at his office or in  the  presence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officers. Rather, he met them at  his  residence  without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 team being present. A copy of the ‘entry  register’  is  filed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a sealed cover as an annexure to the application.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14. In paragraph 12 of the application a reference is  made  to  Mr.  Ranjit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Sinha meeting some accused persons in what  is  commonly  known  as  the  2G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spectrum case being an appeal filed by the Centre for PIL.[2]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15. At this stage it is necessary to digress a bit and mention that 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2G spectrum case, an application was filed by the petitioner  therein  being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IA No. 73 of 2014 in which it was prayed as follows: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“(i) Direct  the  CBI  Director  Shri  Ranjit  Sinha  not  to  interfere  in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 and prosecution of  the  case  relating  to  the  2G  spectrum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allocation being carried out by the CBI, and  to  recuse  himself  from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case.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(ii) Pass further orders as may be deemed fit and proper.”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16. An additional affidavit dated 5th September,  2014  was  also  filed  in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support of IA No. 73 of 2014 in which it was prayed that this  Court  should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“order an SIT investigation into the gross abuse of authority  committed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CBI Director in trying to scuttle investigations and prosecutions  being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carried out by the CBI in 2G scam cases and other prominent cases…”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17. After an elaborate hearing, this Court passed an order in IA No.  73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2014 on 20th November, 2014 the relevant portion of which reads as follows: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“To protect and preserve the sanctity and the fair name of  the  institution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including the reputation of the Office of the Director of CBI,  we  are  not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deliberately giving out elaborate  reasons.  It  would  suffice  for  us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observe that the information furnished by  the  applicants  is  prima  facie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credible and therefore requires to be accepted.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Let it not be said by anybody, that we have  not  given  any  reasons  while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disposing of the application. We are  reiterating  this  statement  only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prevent flak from several quarters of the society.  We  would  like  to  re-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emphasize that elaborate reasons are not  necessary,  only  to  protect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reputation of the CBI from being tarnished.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view  of  the  above,  we  grant  the  aforesaid  relief  sought  by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applicants and pass the following orders:-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(i) We recall our earlier order passed on 15.09.2014 so far  as  it  relates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to I.A. No. 73 of 2014.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(ii) We direct Shri Ranjit Sinha, CBI  Director  not  to  interfere 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 and prosecution of  the  case  relating  to  the  2G  spectrum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allocation that is carried out by the CBI, and to recuse  himself  from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case.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(iii) Shri Ranjit Sinha shall be replaced by the senior most officer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team, constituted by the CBI  to  investigate  into  the  case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relating  to  the  2G  spectrum  allocation  and  continue  the  proceedings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further.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  the  above  observations,  I.A.  No.  73  of  2014  (application   for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directions) is disposed of.”[3]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18. In support of his submission that an SIT should be constituted  to  look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into the abuse of authority by Mr. Ranjit Sinha  in  attempting  to  scuttle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investigations into the coal block  allocations,  Mr.  Prashant  Bhushan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filed a short note dated  12th  January,  2015.  Along  with  the  note,  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annexed a photocopy of a file in respect of  the  case  against  the  Dardas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(abovementioned). It was  submitted  by  Mr.  Prashant  Bhushan  during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course of his oral submissions that the photocopy of the file was  given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him by a whistle blower.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19. In response, the CBI filed a note date 18th September, 2014 in a  sealed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cover indicating the detailed procedure followed by the CBI before  a  final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decision is taken by a competent authority on closing a  case  or  filing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charge sheet. It is not necessary for us to  go  into  the  details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procedure followed but it is necessary only to mention  that  the  CBI  does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follow quite a detailed and open process of  discussion  and  expression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views before a final decision is taken on matters before it.  We may  record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we have absolutely no quarrel with the procedure prescribed by the  CBI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before it takes a final  decision.  With  regard  to  the  ‘entry  register’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relied upon by Mr. Prashant Bhushan it is stated that  a  copy  thereof  has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not been supplied to the counsel for the CBI and  in  any  case  it  is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subject matter of an enquiry  before  another  Bench  dealing  with  the  2G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spectrum case.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20. The CBI also filed a note dated 20th February, 2015 in a  sealed  cover.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this note, the merits of the  controversy  relating  to  the  Dardas  are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adverted to and the decisions taken by the CBI have been  justified.  It  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also stated that the strength of the CBI lies  in  the  multiple  levels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supervision where each level is  free  and  independent  in  expressing  its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views and recommendations.  It is only after taking account of  these  views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and recommendations that the competent authority passes a final order  which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then becomes the stand of the CBI.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21. With reference to the ‘entry register’ or the  visitor’s  diary,  it  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stated that it has not been supplied to the CBI and it  was  not  maintained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by the CBI.  It is submitted that since false statements have been  made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Common  Cause  in  respect  of  the  case  pertaining  to  the  Dardas,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‘visitor’s diary’ must also be viewed with suspicion.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22. Our attention has also been drawn to  the  order  dated  8th  May,  2013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passed by this Court to the effect that the secrecy  of  the  inquiries  and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 must be ensured. It is submitted in  this  context  that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fact that Common Cause has obtained a copy of the note sheets of the  office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file indicates that the secrecy of the concerned file has  been  compromised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and that the CBI is taking steps to ascertain how the file moved out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office.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23. Mr. Prashant Bhushan filed a note in rejoinder  essentially  reiterating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submissions made.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24. As far as Crl. MP No. 387/2015 filed by Mr. Ranjit Sinha  is  concerned,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he states that Mr. Prashant Bhushan, Common Cause and Mr. Kamal Kant  Jaswal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 Common Cause have deliberately made misstatements and stated  facts  that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are not true with a view to mislead this  Court.  It  is  submitted 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application that according to them, one Mr. Moin Qureshi had  dealings  with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Mr.  Sinha  and  that  an  appraisal  report  prepared  by  the  Income  Tax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Department contained some details in this regard. It is submitted that  this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allegation was found to be incorrect  and  was  stated  so  by  the  learned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Attorney General when he appeared in  this  Court  on  17th  October,  2014.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This Court had also seen the appraisal report and did not find  anything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link Mr. Moin Qureshi with Mr. Sinha.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25. It is also stated that in IA No.  13/2014  as  well  as  the  additional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affidavit filed in support of this application it has  been  falsely  stated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Mr. Ranjit Sinha had overruled his subordinate officers with a view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bring a closure to certain cases and this was false to the knowledge of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Prashant Bhushan and Mr. Kamal Kant Jaswal.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26. Significantly, in paragraph 6 of the application (that is  Crl.  MP  No.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387 of 2015) Mr. Sinha has adverted to the contents of  paragraph  9  of  IA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No.13/2014, wherein it has been stated  that  Mr.  Sinha  met  some  accused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persons in some prominent cases including the  Coal  Block  Allocation  case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without the investigating officer being present.  While adverting  to  this,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Mr. Sinha states in paragraph 6 of the application as follows:-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“That it has wrongly been  averred  in  para  9  that  Shri.  Sinha  (Former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Director, CBI) repeatedly overruled the Investigating  Officers  and  forced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them not to register FIRs/RCs in cases where PEs had  been  registered.   It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has been further wrongly averred that Shri Sinha  forced  the  officials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file closure reports in cases where FIR’s has already been registered.”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27. It is noteworthy that Mr. Sinha does not deny that he met  some  accused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persons in the Coal Block Allocation case without the investigating  officer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being present.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Submissions and discussion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28. We heard Mr. Prashant Bhushan for Common  Cause,  Mr.  Amarendra  Saran,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learned Senior Counsel for the CBI  and  Mr.  Vikas  Singh,  learned  Senior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Counsel for Mr. Ranjit Sinha in considerable detail over a few days.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29. We are of the opinion that it is not at all necessary for us, nor is  it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advisable at this stage, to enter the thicket of allegations made by  Common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Cause with regard to the  investigations  relating  to  the  Dardas  or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alleged attempt by Mr. Ranjit  Sinha  to  scuttle  the  investigations  with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regard to one or more of the accused  persons  in  that  case.  What  is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greater importance and what has  caused  us  considerable  concern  is  that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neither Mr. Ranjit Sinha nor the CBI denies that Mr. Ranjit  Sinha  had  met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some persons, including the Dardas, who are accused of  criminality 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Coal Block  Allocations  case  without  the  investigating  officer  or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team being present.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30. On the contrary, it is argued on behalf of Mr. Ranjit Sinha that  it  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his job to meet the accused persons and to get their point  of  view  before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taking a final decision in the matter of their criminality. It is  submitted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there is no wrongdoing if he as the Director  of  the  CBI  meets  some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accused persons so that if they are innocent, they should not  unnecessarily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and without proper justification be subjected to a criminal prosecution.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31. We need not comment  on  the  opinion  of  Mr.  Ranjit  Sinha  expressed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through his learned counsel Mr. Vikas Singh except to say that even  if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Sinha is right, there cannot at all be any justification  for  him  to  meet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any accused person in a  criminal  case  where  investigation  is  underway,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without the investigating officer  being  present,  whether  it  is  in  his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office or as alleged by Mr. Prashant Bhushan,  at  his  residence  and  that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too, allegedly, several times including late at night.  If at all Mr.  Sinha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as the Director of the CBI had to meet any accused person for obtaining  his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point of view on the allegations against him, he should have done so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presence of the investigating officer or the investigating  team.  The  fact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Mr. Sinha admittedly met some accused persons in  the  absence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officer or the  investigating  team  is  itself  a  cause  for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concern.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32.  There  is  a  very  high  degree  of  responsibility   placed   on 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agency to ensure that an innocent person is not  subjected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 criminal trial. This  responsibility  is  coupled  with  an  equally  high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degree of ethical rectitude required  of  an  investigating  officer  or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agency to ensure  that  the  investigations  are  carried  out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without any bias and are conducted in all fairness not only to  the  accused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person but also to the victim  of  any  crime,  whether  the  victim  is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individual or the State.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33. In Sidhartha Vashisht @ Manu Sharma v.  State[4]  this  Court  made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following observations with regard to the entitlement of  an  accused  to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fair investigation: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“In the Indian criminal jurisprudence, the accused is placed in  a  somewhat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advantageous position than under different  jurisprudence  of  some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countries in the world. The criminal justice administration system in  India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places human rights and dignity for human life at a  much  higher  pedestal.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our jurisprudence an accused is  presumed  to  be  innocent  till  proved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guilty, the alleged accused is entitled to fairness and  true  investigation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[pic]and fair trial and the prosecution is expected to  play  balanced  role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the trial of a  crime.  The  investigation  should  be  judicious,  fair,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transparent and expeditious to ensure compliance  with  the  basic  rule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law. These are the fundamental canons  of  our  criminal  jurisprudence  and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they are quite in conformity with the constitutional  mandate  contained  in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Articles 20 and 21 of the Constitution of India.”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34.  Similarly,  in  Manohar   Lal   Sharma[5]this   Court   observed   that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 have to be  fair,  impartial  and  uninfluenced  by  external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influences.  It is stated as follows: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“A proper investigation into crime is one of the essentials of the  criminal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justice system and an integral facet of rule of law.  The  investigation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police under the Code has to be  fair,  impartial  and  uninfluenced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external influences. Where investigation into crime is handled by CBI  under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DSPE Act, the same principles apply and CBI as an  investigating  agency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is supposed to discharge its  responsibility  with  competence,  promptness,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fairness and uninfluenced and unhindered by external influences.”[6]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35. In the present case, the contention of the learned counsel appearing  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behalf of Mr. Sinha is that there is nothing to  indicate  that  his  client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tried to scuttle the investigations and the reference to the  investigations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the case of the Dardas is  completely  misplaced.  It  was  contended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learned counsel appearing for the CBI as well as  learned  counsel  for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Ranjit Sinha that a prayer for an investigation by an SIT  having  not  been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accepted by this Court in the application made in the 2G spectrum case,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same request in this application should not be accepted.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36. As mentioned above, it is not necessary for us to  examine  whether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 into the case of the Dardas was in any  manner  influenced  by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Mr. Sinha at any point of time.  What is of importance is  that  as  justice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must not only be done but it must also appear to have been done,  similarly,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 must not only be fair but must appear to have been  conducted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a fair manner. The fact that Mr. Sinha met some of  the  accused  persons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without the investigating officer or the investigating  team  being  present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disturbs us with regard to the fairness of the investigations. This  is  all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more so if we keep in mind the fact that in the 2G scam  investigations,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this Court had concluded in its order dated 20th  November,  2011  that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Ranjit Sinha should not interfere in the investigation  and  prosecution  of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case relating to the 2G spectrum allocation and to recuse  himself  from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case. That an SIT was not  ordered  in  the  2G  spectrum  case  is  not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relevant. A view was  taken  that  Mr.  Sinha  should  be  directed  to  not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interfere in the investigations in that case  and  that,  coupled  with  his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meeting accused persons in  the  Coal  Block  Allocation  case  without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investigating officer being present, is enough  to  persuade  us  that  some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further inquiry is necessary to ensure that  the  investigations  have  been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fair in the coal block allocation cases where Mr. Sinha has had one or  more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meetings with one or more accused persons.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37. Learned counsel appearing for the CBI passionately  submitted  that  any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adverse order that we may pass in this regard would irreparably  damage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credibility of the CBI.  In our opinion this argument is fallacious.  If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independent inquiry shows that the CBI has acted  fairly,  it  will  enhance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its institutional credibility and its  image.  On the  other  hand,  if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independent inquiry shows that Mr. Ranjit Sinha managed  to  influence  some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specific investigations in the Coal Block Allocations case,  it  will  serve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larger public interest and will  enable  the  CBI  to  take  appropriate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corrective  and  remedial  measures.  Either  way,  through  an  independent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inquiry the CBI will be the beneficiary rather than the loser.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38. While opposing IA No. 13/2014 and supporting Crl. MP  No.  387/2015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Vikas Singh relied  upon  Perumal  v.  Janaki[7]  to  contend  that  when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palpably  false  statement  is  made  for  extraneous  reasons,  it  is 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appropriate case for the exercise of jurisdiction under Section 195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Code of Criminal Procedure 1973 (for short the Code).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39. Similarly, reference was made to State  of  Madhya  Pradesh  v.  Narmada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Bachao Andolan &amp; Anr.[8] where  also  this  Court  observed  that  it  is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settled proposition of law that a false statement made in Court  or  in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pleadings to intentionally mislead the Court  and  to  obtain  a  favourable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order amounts to criminal contempt as it tends to impede the  administration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 justice.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40. On the other  hand,  Mr.  Prashant  Bhushan  referred  to  Indirect  Tax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Practitioners  Association  v.  R.K.Jain[9]  with  regard  to  the   growing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acceptance of the phenomenon of a whistle blower.  This Court observed  that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 respondent in that  case  was  the  whistle  blower  who  had  tried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highlight the malfunctioning of an  important  institution  established  for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dealing with cases involving the revenue of  the  State  and  there  was  no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reason to silence such a person by  invoking  the  contempt  powers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Court under the Constitution or the Contempt of Courts Act, 1971.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41. Though the submissions made  by  Mr.  Sinha’s  learned  counsel  on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contents of his application were limited, the oral submissions  spread  over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 larger canvas. It is submitted  by  Mr.  Vikas  Singh  that  Mr.  Prashant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Bhushan, Common Cause and Mr. Kamal Kant  Jaswal  have  not  only  committed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perjury but are also guilty  of  contempt  of  Court  and  additionally  Mr.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Prashant Bhushan has violated the provisions of the  Official  Secrets  Act,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1923 by placing on record the official notes with regard to the case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Dardas. We have considered Mr. Sinha’s application from all these angles.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42. In our opinion, the submissions made by Mr. Vikas Singh in  this  regard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do not deserve acceptance. It is true  that  this  Court  had  required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Director, CBI to ensure, by its order dated 8th May, 2013 that  the  secrecy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of the inquiries and investigations into the allocation of  coal  blocks  is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maintained.  However, if  somebody  accesses  documents  that  ought  to  be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carefully maintained by the CBI, it is difficult to find fault with  such  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whistle blower particularly when his or her action is  in  public  interest.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 is another matter if the whistle blower uses the documents for a  purpose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that is outrageous or that may damage the public interest.  In  that  event,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it would be permissible for this Court  or  an  appropriate  Court  to  take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action against the whistle blower, if he or she is identified. However,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present case is not of any such category.  The whistle  blower,  whoever  it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is, acted purportedly in public interest by seeking to bring out what he  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she  believes  is  an  attempt  by  Mr.  Ranjit   Sinha   to   scuttle 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 into the affairs of the Dardas or others in  the  Coal  Block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Allocation case.  As mentioned above, we are  not  considering  whether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file notes actually  disclose  an  attempt  by  Mr.  Sinha  to  scuttle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investigations. All that is of relevance is whether the  disclosure  by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whistle blower was mala fide  or  not.  We  are  of  the  opinion  that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disclosures made by the  whistle  blower  were  intended  to  be  in  public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interest.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43. In these circumstances, it  is  difficult  to  hold  that  Mr.  Prashant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Bhushan or Common Cause or Mr.  Kamal  Kant  Jaswal  had  any  intention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mislead this Court in any manner, nor do we agree that  they  have  perjured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themselves.  The file notes speak for  themselves  and  any  interpretation,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even an allegedly twisted interpretation said to have been  given  to  them,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cannot fall within the realm of perjury.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44. As far as the  allegation  that  there  has  been  a  violation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provisions of the Official Secrets Act, 1923 is concerned,  we  are  of  the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opinion that the  file  notes  in  this  case  cannot  be  described  as  an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‘official secret’ for the purposes of prosecuting Mr. Prashant Bhushan.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45. Accordingly, Criminal Misc. Petition No. 387 of 2015 is dismissed.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46. With regard to IA No. 13 of  2014,  since  we  have  held  that  it  was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completely inappropriate for Mr. Ranjit Sinha to have  met  persons  accused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in the Coal Block Allocation case without the  investigating  officer  being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present or without the investigating team being present, it is necessary  to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look into the question whether any one or more such meetings  of  Mr.  Sinha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with accused persons without the investigating officer have had  any  impact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on the investigations and subsequent charge sheets or closure reports  filed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by the  CBI.   We  require  assistance  in  this  matter,  particularly  for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determining the methodology for conducting such an  inquiry.  For  rendering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assistance to us in this regard, notice be issued to the  Central  Vigilance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Commission returnable on 6th July, 2015.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        ...…………………….J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  (Madan B. Lokur)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        ...…………………….J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  (Kurian Joseph)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        ...…………………….J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 xml:space="preserve">                                                       (A.K. Sikri)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New Delhi;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May 14, 2015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-----------------------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[1]  (2014) 2 SCC 532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[2]  Civil Appeal No. 10660 of 2010: Centre for PIL v. Union of India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[3]  (2015) 2 SCC 362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[4]  (2010) 6 SCC 1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[5]  (2014) 2 SCC 532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[6]  Paragraph 33 of the Report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[7]  (2014) 5 SCC 377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[8]  (2011) 7 SCC 639</w:t>
      </w:r>
    </w:p>
    <w:p w:rsidR="00274033" w:rsidRPr="00274033" w:rsidRDefault="00274033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274033">
        <w:rPr>
          <w:rFonts w:ascii="Times New Roman" w:hAnsi="Times New Roman" w:cs="Times New Roman"/>
          <w:szCs w:val="25"/>
        </w:rPr>
        <w:t>[9]  (2010) 8 SCC 281</w:t>
      </w:r>
    </w:p>
    <w:p w:rsidR="009E65D7" w:rsidRPr="00274033" w:rsidRDefault="009E65D7" w:rsidP="00274033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274033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BC" w:rsidRDefault="00B94DBC" w:rsidP="00607A95">
      <w:pPr>
        <w:spacing w:after="0" w:line="240" w:lineRule="auto"/>
      </w:pPr>
      <w:r>
        <w:separator/>
      </w:r>
    </w:p>
  </w:endnote>
  <w:endnote w:type="continuationSeparator" w:id="1">
    <w:p w:rsidR="00B94DBC" w:rsidRDefault="00B94DB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94DB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BC" w:rsidRDefault="00B94DBC" w:rsidP="00607A95">
      <w:pPr>
        <w:spacing w:after="0" w:line="240" w:lineRule="auto"/>
      </w:pPr>
      <w:r>
        <w:separator/>
      </w:r>
    </w:p>
  </w:footnote>
  <w:footnote w:type="continuationSeparator" w:id="1">
    <w:p w:rsidR="00B94DBC" w:rsidRDefault="00B94DB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4714B"/>
    <w:rsid w:val="007871DF"/>
    <w:rsid w:val="008175C5"/>
    <w:rsid w:val="00824008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4DBC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2016-05-04T05:50:00Z</dcterms:created>
  <dcterms:modified xsi:type="dcterms:W3CDTF">2016-05-04T05:50:00Z</dcterms:modified>
</cp:coreProperties>
</file>