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IN THE SUPREME COURT OF INDIA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4506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30969 OF 2011)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|SAVITRI DEVI                               |.....APPELLANT(S)            |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|VERSUS                                     |                             |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|STATE OF UTTAR PRADESH &amp; ORS.              |.....RESPONDENT(S)           |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      W I T 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4830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27508 OF 2010)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CIVIL APPEAL NOS.      4508-12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NOS. 33552-33556 OF 2011)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NOS.      4513-17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NOS. 33984-33988 OF 2011)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NOS.  4518-24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NOS. 36334-36340 OF 2011)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CIVIL APPEAL NO. 4819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333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CIVIL APPEAL NOS.      4525-26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NOS. 1082-1083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4527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1104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CIVIL APPEAL NO. 4529-30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1664-1665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4531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1739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4532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1858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4533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2411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4534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2537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4535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2557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4536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2603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4537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2607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4538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2612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4539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2873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4540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3298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4541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3473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4543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3916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4544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3918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4545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4021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4546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4024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4547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4223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4548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4242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4549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4249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4542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5566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5712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5959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6013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6027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6121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6196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6345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4559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6353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4560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6363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4561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6368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4563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6369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4564-67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6466-6469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4568-73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6489-6494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4575-76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6534-6535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4577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6539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4578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6629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4579-80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6731-6732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4581-89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6748-6756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4591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7146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4592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7436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4593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7539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4594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7540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4595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7541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4596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7815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4597-98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7934-7935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4599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8380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4600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8439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4601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8528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4602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8593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4603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8849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4604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8851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4605-07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8853-8855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4608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9527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4609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9678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4610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9748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4611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9761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4612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10052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4613-15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10056-10058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4616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10315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4617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10597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4618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11303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4619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11304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4620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11879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4621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11993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4622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12299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4623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12461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4624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12844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4625-30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13641-13646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4631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15173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4632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15905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4633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16007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4634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16336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4635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16337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4636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16380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4637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17041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4638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18104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4639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19356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4640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(ARISING OUT OF SLP (C) NO.15370 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@ SLP (C) NO.....CC 20540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4641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23723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4642-4643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23724-23725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4644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24203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4645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24720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4646-4647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25551-25552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4648-4650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26874-26876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4651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27023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4652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27139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4653-4660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27389-27396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4661-4666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27502-27507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4667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28140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4668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29279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4669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33860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4670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37492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4671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37989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4672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37993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4673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38288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4674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38289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4675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38290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CONTEMPT PETITION (C) NOS. 237-238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      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SLP (C) NOS. 1082-1083 OF 2012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4677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8631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4678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8635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4679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8887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4680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9168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4681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9297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4682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12784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4683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13017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4690-4691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16722-16723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4692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17635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4693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18090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4694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18735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4695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18866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4696-4697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19200-19201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4698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19922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4699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20329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CIVIL APPEAL NO. 4700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23276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4701-702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23855-23856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4703-4704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23857-23858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4705-4706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23859-23860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4707-4709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24622-24624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4710-4711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26176-26177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4712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26178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4713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26179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4714-4715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26681-26682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4716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26868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4717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26890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4718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30601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4719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30859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4720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30860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4721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30861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4722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30862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4723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32108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4724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33980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4726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34176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4727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35109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4728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37793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4729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39351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4730-4731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39697-39698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4732-4733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39699-39700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4734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39701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4735-4736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39702-39703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4737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802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4738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2495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4739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4566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4740-4741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5936-5937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4742-45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(ARISING OUT OF SLP (C) NO. 6024-6027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4746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6682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CIVIL APPEAL NO. 4747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7019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4748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7031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4749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7036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4750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10065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4751-53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10147-10149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4754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11737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4755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13401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4756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14786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4757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12443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4758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13034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4759-60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22298-22299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4761-63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22329-22331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4764-65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22384-22385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4766-4768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22716-22718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4769-4770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36155-36156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4771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36436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4772-74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36647-36649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4775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12433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4776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32391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4777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23772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4778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26260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4779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17559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36242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29351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18356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19521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19523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19525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19777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CONTEMPT PETITION (C) NO. 444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      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SLP (C) NO. 5566 OF 2012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25279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27102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4789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36391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4790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36390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4791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15397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@ SLP (C) NO...CC 21151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4792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36975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4793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9551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4794-95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10049-10050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4796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10051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4797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12434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4798-99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12435-12436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4800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12437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4801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12438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4802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12439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4803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12441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4804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12442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CONTEMPT PETITION (C) NO. 21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      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SLP (C) NO. 27023 OF 2012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4805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28167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4806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(ARISING OUT OF SLP (C) NO. 2057 OF 2015)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17686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37126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15636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4810-18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NO. 17088-17096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4837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35143 OF 2013)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CIVIL APPEAL NO. 4807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17686 OF 2014)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15635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4808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37126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CIVIL APPEAL NO. 4809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(ARISING OUT OF SLP (C) NO. 15636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CIVIL APPEAL NO. 4810-18          OF 2015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(ARISING OUT OF SLP (C) NOS. 17088-17096 OF 2012)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2197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2195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2198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2199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2225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2226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2704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2705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3022 OF 2013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4902 OF 2014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CIVIL APPEAL NO. 4928 OF 2014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A.K. SIKRI, J.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These matters  were  heard  in  detail  for  few  days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hearing was concluded on 05.02.2015.  Thereupon, we communicated the  result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the open Court  by  pronouncing  that  appeals  were  dismissed  and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reasons shall follow.  These are,  thus,  our  reasons  for  dismissing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appeals.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Leave is granted in all the special leave petitions.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PROLOGUE 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subject matter of most of these appeals are the Notifications dated  12-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03-2008 issued by the State of U.P. under Section 4 of the Land  Acquisition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Act (“Act”  for  short)  read  with  Section  17  of  the  Act  as  well  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declaration issued under Section 6 of the Land Acquisition Act  (hereinafter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referred to as the 'Act') vide Notification dated 30.06.2008.  Land  situate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various villages of Noida and Greater Noida  in  Tehsil  Dadri,  District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Gautam Budh  Nagar  was  acquired.   Some  other  Notifications  under  same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provisions of the Act in  respect  of  lands  of  these  villages  was  also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 by earlier Notifications.  The purpose stated in the  notifications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was 'Planned Industrial  Development'.   Urgency  provisions  under  Section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17(1) and 17(4) of the Act were invoked thereby dispensing  with  the  right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objection otherwise given to the land holders under  Section  5A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Act. The total land which was acquired by  these  notification  was  589.188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hectares.  Some writ petitions were initially filed in  the  High  Court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Allahabad challenging the said Notifications, with primary  contention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invocation of emergency  provision and taking away  valuable  right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holders under Section 5A of the Act was illegal, mala  fide,  arbitrary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colourable exercise of power. Some of the writ petitions came up  before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Division Bench of the said High Court.  One was Writ Petition (C)  45777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2008 in the case of Harish Chand and Others v. State of U.P.  and  Others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wherein the High Court upholding the very same  Notifications,  on  arriving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at the conclusion that invocation of Section 17 of the  Act  was  justified,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dismissed that writ petition.  It so happened that  another  Division  Bench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same High Court decided Writ Petition (C) No. 17068 of  2009;  titled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Karan Singh v. State of U.P. and others. The  Division  Bench  rendered  its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judgment  dated  19-07-2011  in  the  said  case  accepting  the   aforesaid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contention  of  the  writ  petitioners  and  holding  that   invocation 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provisions of Section 17 of the Act  was  not  justified.  Accordingly,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Division Bench quashed these Notifications.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As a sequel, spate of writ petitions came to be filed challenging the  lands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 not only by the notification dated 12-03-2008 but even  by  earlier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 as  well.   When  these  petitions  came  up  before  another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Division Bench it noticed the aforesaid two conflicting views  expressed  by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two different Division Benches. This led the said Division  Bench  to  refer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matter to the larger Bench and orders dated 26-07-2011  were  passed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this behalf.  This is how the matters were placed before the Full Bench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by that time as many as 471 writ petitions had accumulated.  All these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petitions were taken up analogously by the Full Bench and disposed  of  vide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judgment dated 21.10.2011 with leading case known as  Gajraj  vs.  State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U.P. (W.P. (C) 37443 of  201!).  The  Full  Bench  of  the  High  Court  has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accepted the plea of the land holders that invocation  of  emergency  clause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contained in Section 17 of the Act was impermissible and  unwarranted.    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same time, the High Court also noticed that in respect of land  of  many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villages, possession had already  been  taken  and  substantial  development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work carried out.  Even compensation  was  paid  in  such  cases,  the  High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Court, instead of quashing the Notifications in respect of  those  villages,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chose to adopt the middle path in an endeavour to balance  the  equities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both sides.   Thus,  it  enhanced  the  provisional  compensation  and  also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directed allotment of developed Abadi  land  to  the  extent  10%  of  their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 land subject to maximum of 2500 sq. mtrs.  However, in  respect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three villages, when it found that no development work had been carried  out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at all by the Authorities during the  intervening  period,  the  High  Court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chose  to  quash  the  Notifications  including  consequential  actions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directed restoration of the land to the respective land owners.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It may also be noticed at this stage that when  there  was  flurry  of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petitions in the High Court challenging the invocation  of  Section  17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Division Bench of the High Court in  Harkaran  Singh  (supra)  had  held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invocation of urgency powers to be bad in law, some land owners  whose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was acquired much earlier by invoking clause (some of the  Notifications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such land date back to 1979 or early 1980s as well)  took  adventurous  step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 file  the  writ  petitions  in   the   year   2011   challenging   those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Notifications. All these writ petitions, however,  have  been  dismissed  by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impugned judgment of the High Court on the ground that  they  are  filed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with inordinate delay and laches.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From the aforesaid, it is clear that three sets of directions are issued  by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 High  Court,  namely,  (I)  dismissing  writ   petitions   filed   with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unexplained delays and laches; (ii) quashing the Notification in respect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three villages where no development work  had  taken  place;  and  (iii)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respect of other villages, instead of quashing the action of acquisition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in spite of accepting the plea that Section 17 was wrongly invoked,  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has  enhanced  the  compensation  as  well  as  extent  of  entitlement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allotment of developed Abadi plot.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State Government/U.P. Development Board as  well  as  many  land  owners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have challenged the said Full Bench decision of the High Court.  Insofar  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special leave  petitioners/appeals  of  the  Government  and  Authority  are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concerned, they have already been dismissed. In these  batches  of  matters,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thus, we are concerned with the appeals of the land owners.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Most of these appeals are filed against the Full  Bench.  However,  some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appeals arise against the earlier Division Bench judgment  dated  25-11-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2008 whereby the High Court had upheld the same Notifications  and  rejected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challenge to the acquisition of land.   Some appeals are  filed  by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NOIDA authority where the Division Bench had quashed the notification.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After narrating these preliminaries of the matters, we advert to  the  facts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events of the cases.  For the sake of convenience, we will refer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facts appearing in the writ petition of Gajraj as that  was  the  lead  case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before the High Court as well.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FACTUAL MATRIX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This writ petition was filed by 27 writ petitioners claiming  themselves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 Bhumidaars with transferable right and owners of different plots of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situate in Village Patwari, Pargana, Tehsil – Dadri,  District  Gautam  Budh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Nagar.   The  Notification  dated  12-03-2008  was  issued  by   the   State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Government under Section 4(1) read with Section 17 of the  Land  Acquisition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Act, 1894 notifying that the land mentioned in the schedule  is  needed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public purpose namely,  for  the  “planned  industrial  development”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Gautam Buddha Nagar.  Inquiry under Section 5A having  been  dispensed  with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vide Notification dated 12-03-2008,  State  Government  proceeded  to  issue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declaration under Section 6 of the Land Acquisition Act dated 30-06-2008.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petitioners had pleaded in the writ petition that  dispensation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inquiry under Section 5A can only be an exception where the  urgency  cannot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brook the delay. The respondents, without  application  of  mind,  dispensed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with the inquiry.  The acquisition  proceedings  were  deprecated  as  void,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unconstitutional, tainted with malafide, abuse of  authority/power  and  non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application of mind.  It was pleaded that the procedure under Section 5A  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mandatory which embodies a just and wholesome principle that a person  whose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property is being acquired or intended to be acquired should  have  occasion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 persuade  the  authorities  that  his  property  be  not   touched 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acquisition.  It was also argued  that  land  use  of  village  Patwari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changed in the Master Plan 2021 after the issuance  of  notifications  under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sections 4 and  6,  which  is  colourable  exercise  of  powers  and  entire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exercise is arbitrary, illegal  and  infringes  rights  of  the  petitioners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guaranteed under Articles 14, 19 and 300A  of  the  Constitution  of  India.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These petitioners also stated in the writ petition  that  though  there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some delay in  filing  the  writ  petition  if  counted  from  the  date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 but the writ petition was filed only  when  it  came  to  their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knowledge that the land use of village Patwari was  changed  in  the  Master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Plan 2021 after the notifications under  Sections  4  and  6  and  land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sought to be allotted to the private builders, thereby giving go by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objective for which the land was acquired.  The petitioners further  claimed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the part of the property of  the  petitioners  is  situate  in  village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Abadi.  It was pleaded that the authority had executed a  lease  deed  dated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31-03-2010 in favour of respondent no.  4  M/s.  Supertech  Ltd,  a  company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engaged in the  construction,  allotting  2,40,00  square  meters  land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constructing multi-storied complexes.  It  was  also  stated  that  although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was acquired for industrial development  but  the  same  had  now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allotted to the builders by  the  Authority  which  clearly  indicates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neither  there  was  any  appropriate  plan  and   scheme   for   industrial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 nor  there  was  any  urgency  in  the  matter  and  the  whole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proceeding amounted to colourable exercise of power.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State Government as well as Authority contested the  matter  by  putting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its justification to the invocation  of  Section  17  of  the  Act.  It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pleaded that land was acquired for the purpose  of  industrial  development.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It  was  also  stated  that  the  Authority  had   been   constituted   vide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  dated  28-01-1998  issued  under  the  U.P.  Industrial   Area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Act, 1976 (hereafter referred to as  the  '1976  Act')  and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was to  be  developed  in  accordance  with  the  aims  and  objectives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contained in the said Act included development of the land  for  residential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other purposes as well and was not confined  to  industrial  development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alone.  Objection was raised to the maintainability of  the  writ  petitions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by  contending  that  except  few  petitioners,  all  other   had   received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compensation on various  dates  and,  therefore,  they  were  estopped  from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challenging the acquisition, once the possession  of  the  land  was  taken,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award was passed and compensation received.   The  Authorities  also  stated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land owner of about 83% of the land area  had  already  been  paid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compensation.  In terms of numbers, out of 1605 persons,  1403  persons  had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accepted the compensation. Development works had been  carried  out  in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area in question which had already been  demarcated  into  various  sectors.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 nature  of  development  carried  out  was  stated  in  detail  in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affidavit.  Invocation of urgency clause was also sought to be justified.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M/s. Supertech Limited, to whom certain area was  allotted  for  development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 housing  colony  was  also  impleaded  as  the  respondent.  On  its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impleadment, this respondent also filed its counter  affidavit  stating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circumstances under which it  was  allotted  the  land  for  development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residential units.  It also contended that the substantial work had  already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been undertaken by the said Company. So much so,  out  of  6000  residential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units which were proposed to be constructed, 4471  units  had  already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booked by the members  of  public  and  paid  part  considerations.  It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pleaded that in this manner third party interest had also been created.   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would be relevant to point out here that apart from M/s. Supertech  Limited,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there were at least 10 more  such  developers  who  had  been  allotted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various chunks of acquired land for similar housing projects etc.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JUDGMENT OF THE HIGH COURT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After noticing the aforesaid facts and the contentions and having regard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plethora of writ petitions which  were  filed  pertaining  to  different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villages, the High Court deemed it  appropriate  to  categorize  these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petitions in different groups, village  wise.  65  village  wise  categories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were, accordingly,  carved  out.  Out  of  these  group  1-41  pertained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different villages of Greater NOIDA whereas villages in group 42-65 fell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NOIDA. Village Patwari was taken up as group 1. The High Court,  thereafter,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discussed the factual position in respect of each group which  need  not  be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mentioned, as unnecessary for our purposes. However, wherever this  exercise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is deemed proper, we would be referring  to  such  factual  details  at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relevant steps.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Keeping in view the various submissions made  by  the  writ  petitioners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their petitions, the High Court framed as many as 17 issues  or  the  points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consideration which had fallen  for  its  discussion  and  decision.   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would be apposite to take note of those issues at this juncture: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“(i)  Object and Purpose  of  the  1976  Act:  Whether  the  development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industries is the dominant  purpose  and  object  of  U.P.  Industrial  Area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Act, 1976.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(ii)   Whether  Acquisition  Compulsory:  Whether  for  carrying   out 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of  industrial  area  under  1976  Act,  it  is  compulsory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necessary to acquire the land by the Authority?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(iii) Delay and Laches : Whether the delay and laches in the  facts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present case can bar the invocation or Constitutional remedy  under  Article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226 of the Constitution of India.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(iv)  National Capital Regional Planning Board Act, 1985, its  Consequences: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Whether the Authority can carry out development, utilise the  land  acquired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as per its Master Plan  2021  without  its  approval/clearance  by  National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Capital Regional Planning Board, and what is effect on its function of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after enforcement of 1985 Act?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(v)   Invocation  of  Sections  17(1)  and  17(4):   Whether  invocation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Sections 17(1) and 17(4) of the Land Acquisition  Act  and  dispensation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inquiry under section 5A was in accordance with law in the cases  which  are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 consideration?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(vi)  Pre-notification and Post-notification  delay:  Whether  delay  caused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before issuance of notification under Section 4 and delay caused  subsequent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notification under Section 4 can be relied for determining as to  whether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urgency was such that invocation of Section 17(1) and 17(4) was necessary?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(vii)  Colourable  Exercise  of  Power:  Whether  acquisition  of  land  are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vitiated due to mala fide and colourable exercise of powers?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(viii)       Taking of  possession:  Whether  the  possession  of  the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 was taken under Section  17(1)  of  the  Land  Acquisition  Act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accordance with law?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(ix)  Vesting: Whether after taking possession under Section  17(A)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Act the challenge to the notifications under Section 4 read with  17(1)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17(4) and Section 6 cannot be entertained due to the reason that land  which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has already been vested in the State cannot be divested?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(x)   Section 11A; Whether acquisition under  challenge  has  lap0sed  under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Section 11A of the Act due to non-declaration of the award within two  years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from the date of publication of the declaration made under section 6?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(xi)  Section 17(3A): Whether non payment of  80%  of  the  compensation  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required by Section 17(3A) of the Land  Acquisition  Act  is  fatal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o proceedings?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(xii) Waiver: Whether the petitioners  who  have  accepted  compensation  by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agreement have waived their right to challenge the acquisition proceedings?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(xiii)      Acquiescence: Whether the petitioners  due  to  having  accepted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compensation by agreement have acquiesced to  the  proceedings  of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 and  they  are  estopped  from  challenging   the   acquisition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proceedings at this stage?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(xiv) Third Party Rights,  Development  and  Construction:  Whether  due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creation of third party rights, development carried  out  by  the  Authority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developments and co0nstructions made by the allottees  on  the  acquired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subsequent to the acquisition, the petitioners  are  not  entitled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relief of quashing the notifications under Section 4 read  with  Section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17(1) and 17(4) and Section 6 of the Act?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(xv)  Effect of  Upholding  of  some  of  the  notifications  in  some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petitions earlier decided: What are the consequences and effect  of  earlier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Division Bench judgment upholding several notifications  which  are  subject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matter of challenge in some of these writ petitions?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(xvi) Conflicts in views of Division Benches: Which of  the  Division  Bench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decisions i.e. Harkaran Singh's case  holding  that  invocation  of  Section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17(1) and 17(4) was invalid or earlier Division  Bench  judgment  in  Harish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Chand's case holding that invocation of  Section  17(1)  and  17(4)  was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accordance with law, has to be approved?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(xvii)  Relief: To what relief, if any,  the  petitioners  are  entitled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these writ petition?”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 are purposely eschewing the detailed discussion by the High Court on  all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aforesaid issues. Suffice it to  state  here  that  after  noticing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object and purpose of 1976 Act and discussing its  provisions  contained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this Act with reference to case law explaining the legal  position  of  such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statutory authorities entrusted with the  task  of  development  works,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High Court concluded that the stand of the Authority that  unless  the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is acquired by it. It cannot carry out any development works until the  1976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Act was misconceived  and  incorrect.  The  High  Court  remarked  that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Authority was labouring under the aforesaid  misconception  and,  therefore,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concentrated only on acquisition of the land without taking  care  of  other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modes and means of  industrial  development  and  excessive  acquisition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fertile agriculture land was due to the  above  mindset  of  the  Authority.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Insofar as issues pertaining to compulsive  acquisition  and  invocation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Section 17(1) and 17(4) are concerned, the  High  Court  has  arrived  at  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finding  that  such  invocation  of   emergency/urgency   clauses,   thereby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depriving the land owners of their most invaluable right to file  objections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 Section 5A of the Act, was illegal and unwarranted.  As this issue  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decided in favour of the  land  owners  and  against  this  finding  appeals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preferred  by  the  State  as  well  as  the  Authority  have  already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dismissed, it is not necessary to explain the  raison  d'etre  behind  these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findings.  We would be proceeding on the basis that  invocation  of  Section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17(1) and Section 17(4) was wrong.  Similarly,  the  findings  of  the  High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Court that exercise of power by the State was colourable and arbitrary  need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 be restated in detail, the same reason.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As far as the  issue  no.  4  pertaining  the  NCR  planning  Board  Act  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concerned, the High Court has held that land could not be  acquired  without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permission of the Board. Opinion of the High Court on  this  aspect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questioned by the State of  U.P.  as  well  as  Authority  in  its  appeals.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However, it was found that as a matter of fact, insofar as these  cases  are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concerned consent of the Board had been obtained.   Having  regard  to  this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position, while dismissing the appeals of the State/Authority, we have  left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said question of law open, namely,  whether  permission  of  the  deemed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 the Act of 1985 is a pre-condition before  acquisition  of  the  land.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Therefore, that aspect also  needs  no  elaboration  at  our  end  in  these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appeals.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It becomes clear from the above that the High Court arrived at a  conclusion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since invocation of Section  17(1)  and  17(4)  was  uncalled  for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unwarranted, the acquisition of  the  land  of  the  appellants  herein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illegal.  Notwithstanding, the same,  the  High  Court  did  not  grant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relief of setting aside the entire acquisition and  restoring  the  land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appellants. After the aforesaid findings, the High Court  observed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insofar  as  grant  of  particular  relief  to  the  land  owners  in 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proceedings  is  concerned,  it  depends  on  several  important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factors. Thus, the issue of 'reliefs' has been  discussed  specifically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independently  under  the  aforesaid  caption.  Here,  the  High  Court  has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observed that the creation of third  party  rights,  development  undertaken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over the land in dispute as well as the  steps  taken  by  the  land  owners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after declaration made under Section 6 of the  Act  would  be  the  relevant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consideration in determining the kind of relief that is  to  be  granted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land owners. Discussing the aforesaid aspects in the contexts  of  these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proceedings, the High Court pointed out that  in  majority  of  cases  third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party rights had been created after issue of  declaration  under  Section  6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after taking possession of the land, substantial developments  including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constructions had been undertaken. Thus, in those  cases  where  substantial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had taken place and/or third party rights had been created,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High Court deemed it proper not to interfere with the acquisition.   At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same time in order to balance the equities, it felt  that  grant  of  higher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compensation and better share in the developed land  to  these  land  owners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would meet the ends of justice.   The exact  relief  given  in  this  behalf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shall be stated at the appropriate stage.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High Court also found that in three villages no such third party  rights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had been created and no developments  had  taken  place.  So  far  as  these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villages are concerned, the High Court deemed it  apposite  to  release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in favour of the land owners of those villages.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High Court also found that many writ petitions  were  filed  challenging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 acquisitions  in  respect  of  which  notifications  were  issued  much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earlier, were totally stale and suffered from  laches  and  delays.  In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opinion of the High Court, all  those  writ  petitions  which  pertained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issued prior to the year 2000  and  the  writ  petitions  were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filed in the year 2011, these writ petitions deserved  to  be  dismissed  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ground of inordinate delay and laches.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nutshell, relief was categorised in  three  compartments.  In  the  first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instance, those writ petitions which were filed  belatedly  were  dismissed.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the second category, three villages, namely, Devala (Group  40),  village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Yusufpur Chak Sahberi (Group 38)  and  Village  Asdullapur  (Group  42)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was set aside.  Land acquisition  in  respect  of  remaining  61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villages is concerned,  the  acquisition  was  allowed  to  remain  but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additional compensation was increased to 64.7% with further entitlement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allotment of development abadi plot to the extent of  10%  of  the  acquired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of those land owners subject to maximum of 2500 sq. mtrs.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 now reproduce the exact nature of direction  given  by  the  High  Court,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which reads as follows: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“In view of the foregoing conclusions we order as follows: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1.  The Writ Petition No. 45933 of 2011, Writ Petition  No.  47545  of  2011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relating to village Nithari, Writ Petition No. 47522  of  2011  relating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village Sadarpur, Writ Petition No. 45196 of 2011, Writ Petition  No.  45208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2011, Writ Petition No. 45211 of 2011, Writ Petition No. 45213  of  2011,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Writ Petition No. 45216 of 2011, Writ  Petition  No.  45223  of  2011,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 No. 45224 of 2011, Writ Petition No. 45226 of 2011,  Writ  Petition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No. 45229 of 2011, Writ Petition No. 45230 of 2011, Writ Petition No.  45235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2011, Writ Petition No. 45238 of 2011, Writ Petition No.  45283  of  2011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relating to village Khoda, Writ Petition No. 46764 of  2011,  Writ  Petition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No. 46785 of 2011 relating to village Sultanpur, Writ Petition No. 46407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2011 relating to village Chaura Sadatpur and  Writ  Petition  No.  46470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2011 relating to village Alaverdipur which have been filed  with  inordinate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delay and laches are dismissed.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2(i). The writ petitions of Group 40 (Village  Devla)  being  Writ  Petition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No. 31126 of 2011, Writ Petition No. 59131 of 2009, Writ Petition No.  22800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2010, Writ Petition No. 37118 of 2011, Writ Petition No. 42812  of  2009,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Writ Petition No. 50417 of 2009, Writ  Petition  No.  54424  of  2009,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 No. 54652 of 2009, Writ Petition No. 55650 of 2009,  Writ  Petition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No. 57032 of 2009, Writ Petition No. 58318 of 2009, Writ Petition No.  22798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2010, Writ Petition No. 37784 of 2010, Writ Petition No. 37787  of  2010,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Writ Petition No. 31124 of 2011, Writ  Petition  No.  31125  of  2011,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 No. 32234 of 2011, Writ Petition No. 32987 of 2011,  Writ  Petition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No. 35648 of 2011, Writ Petition No. 38059 of 2011, Writ Petition No.  41339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2011, Writ Petition No. 47427 of 2011 and  Writ  Petition  No.  47412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2011 are allowed and the notifications dated  26.5.2009  and  22.6.2009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all consequential actions are quashed.  The petitioners  shall  be  entitled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for restoration of their land subject to deposit of compensation which  they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had received under agreement/award before the authority/Collector.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2(ii) Writ petition No. 17725 of 2010 Omveer and others Vs.  State  of  U.P.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(Group  38)  relating  to  village  Yusufpur  Chak   Sahberi   is   allowed.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dated 10.4.2006 and 6.9.2007  and  all  consequential  actions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are quashed.  The petitioners shall be entitled  for  restoration  of  their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 subject  to  return   of   compensation   received   by   them   under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agreement/award to the Collector.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2(iii)      Writ Petition No. 47486 of 2011 (Rajee and others Vs.  State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U.P. and others) of Group-42 relating  to  village  Asdullapur  is  allowed.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notification dated 27.1.2010 and 4.2.2010  as  well  as  all  subsequent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proceedings are quashed.  The petitioners shall be entitled  to  restoration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their land.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3.  All other writ petitions except as mentioned above at (1)  and  (2)  are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disposed of with following directions: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(a)   The  petitioners  shall  be  entitled  for   payment   of   additional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compensation to the extent of same ratio (i.e. 64.70%) as paid  for  village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Patwari in  addition  to  the  compensation  received  by  them  under  1997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Rules/award which payment shall be ensured by  the  Authority  at  an  early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date.  It may  be  open  for  Authority  to  take  a  decision  as  to  what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proportion of additional compensation be asked  to  be  paid  by  allottees.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Those petitioners who have not yet been paid compensation may  be  paid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compensation as well as  additional  compensation  as  ordered  above. 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payment of additional compensation shall be without any prejudice to  rights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land owners under section 18 of the Act, if any.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(b)  All the petitioners shall be entitled for allotment of developed  Abadi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plot to the extent of 10% of their acquired land subject to maximum of  2500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square meters.  We however, leave it open to the Authority  in  cases  where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allotment of abadi plot to the extent of 6% or 8%  have  already  been  made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either to make allotment of the balance of the area or  may  compensate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owners by payment of the amount  equivalent  to  balance  area  as  per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average rate of allotment made of developed residential plots.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4.  The Authority may  also  take  a  decision  as  to  whether  benefit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additional compensation and allotment of abadi plot to the extent of 10%  be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also given to;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(a)   those  land  holders  whose  earlier  writ  petition  challenging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have been dismissed upholding the notifications;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(b)  those land holders who have not come to  the  Court,  relating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which are  subject  matter  of  challenge  in  writ  petitions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mentioned at direction No.3.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5.  The Greater NOIDA  and  its  allotees  are  directed  not  to  carry  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and not to implement the Master Plan 2021 till the  observations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 directions  of  the  National  Capital  Regional  Planning  Board   are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incorporated in Master  Plan  2021  to  the  satisfaction  of  the  National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Capital Regional Planning Board.  We  make  it  clear  that  this  direction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shall not be applicable in  those  cases  where  the  development  is  being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carried on in accordance with the earlier Master Plan of Greater NOIDA  duly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approved by the National Capital Regional Planning Board.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6.  We direct the Chief Secretary of  the  State  to  appoint  officers  not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below the level of Principal Secretary (except the  officers  of  Industrial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Department who have dealt with the relevant files) to conduct  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thorough inquiry regarding the acts of Greater Noida (a)  in  proceeding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implement  Master  Plan  2021  without  approval  of  N.C.R.P.  Board,   (b)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decisions taken to change the land use, (c) allotment made to  the  builders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(d) indiscriminate proposals for acquisition  of  land,  and  thereafter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State Government shall taken appropriate action in the matter.”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 may point  out  at  this  stage  that  in  respect  of  all  these  three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categories, the High Court  has  provided  its  justification  for  granting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relief in the aforesaid nature.  We shall be referring  to  the  same  while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discussing the cases of appellants belonging to one or the other category.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nutshell, it may be pointed out that 65 villages which were  the  subject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matter of bunch of writ petitions before the Full Bench of  the  High  Court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were  grouped  in  65  groups,  village-wise  and  facts   of   acquisition,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possession, if any, payment of compensation, developments,   the  nature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utilisation of those lands, and/or  creation  of  third  party  rights  were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taken note of. Out of these 65 villages, 41 villages fall in  Greater  NOIDA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24 in NOIDA. The High Court discussed the issue  of  laches  and  delays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 Issue No. 3, as mentioned above, after referring to various  judgments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this Court and culling out  the  principles  contained  therein  on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basis.   The High Court accepted the plea of  inordinate  delay  insofar  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 of  land  in  respect  of  village  Nithari,  Village   Chauyra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Sadedpur,  Village  Khoda,  Village  Sultanpur  are  concerned.  These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petitions are dismissed  on  the  ground  of  delay.  In  respect  of  other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villages,  the  Court  repelled  the  contention  of  delay  raised  by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department,  accepting  the  explanation  given  by  land  owners  of  those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villages that they did not oppose the acquisition earlier  at  the  time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issuance of notification as the land was taken for  industrial  development.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However, it is only when these land owners had come to know that instead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developing the  land  for  the  purpose  for  which  it  was  acquired,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acquiring authority had transferred the land  to  the  private  persons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builders, that these land owners felt aggrieved and cheated and,  therefore,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there was sufficient explanation for coming to the  Court  at  a  time  when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these land owners discovered that the acquired land had been transferred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private persons. The Court, therefore, held that such  writ  petitions  were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be entertained on merits, ignoring the delay.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Some of the appeals are filed by the land owners  in  respect  of  aforesaid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villages where their petitions are dismissed on  the  ground  of  delay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laches. We are of  the  opinion  that  their  writ  petitions  were  rightly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rejected by the High Court applying the principle of delays and  laches.  We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are, thus, dismissing these appeals, upholding the order of the High Court.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The Arguments: Appellants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Though many  counsel  appeared  on  behalf  of  appellants  and  argued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appeals, Mr. Amarendra Sharan,  Mr.  Rajiv  Shankar  Dwivedi,  Mr.  Jitendra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Mohan Sharma, Mr. Mahabir Singh, Mr. Rakesh  Dwivedi,  Mr.  Vijay  Hansaria,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Mr. S.C. Maheshwari, Senior Advocates and Dr.  Suraj  Singh,  Advocate  were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main architects who  built  the  edifice  of  the  appellants'  appeals.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Among themselves, they covered almost all the aspects which arise  in  these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appeals.  Other counsel either adopted those submissions  or  some  of  them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pointed out some distinctive and peculiar facts of their cases.  It  is  not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necessary to reproduce the  submission  of  each  of  the  aforesaid  senior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counsel separately as we think that better course  of  action  would  be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spell out these submissions in consolidated form to  avoid  any  repetition.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arguments which were advanced by these  counsel,  in  support  of  their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appeals, are recapitulated hereunder: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(I)   In the first instance,  the  illegalities  committed  in  issuing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for acquisition of land  were  pointed  out  which  were  even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accepted by the High Court  in  the  impugned  judgment,  in  the  following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manner: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(a)    No  permission  of  NCR  Board   was   taken   before   issuing 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(b)   There was violation of Section 5-A of the Act which goes to  the  root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matter, coupled with the  finding  that  it  amounted  to  colourable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exercise of power.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(c)   There was violation of mandatory provision contained in  Section  11-A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Act as well.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(d)   Though, Section 17 (1) and Section 17 (4) of  the  Act  were  invoked,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80% of the compensation, which is mandatory requirement,  was  not  paid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appellants.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(e)   After acquiring the land purportedly for  the  purpose  of  industrial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development, it was sold to  private  developers/real  estate  agencies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residential purposes, that too at a much higher rate.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As per the appellants, it would amply demonstrate that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Government acted more like a property dealer with intention  to  make  money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at the cost of the land owners/agriculturists.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(II)  It was further argued that even when status quo orders were passed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many writ petitions, the Government had violated those orders  and  in  this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manner, third party rights were  created,  thereby  committing  contempt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court.  When the third party interest were created in the aforesaid  manner,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High Court should not have influenced itself by the  said  consideration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denying the relief to the appellants after holding that  acquisition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illegal.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(III) It was also argued that in a case like  this,  doctrine  of  severance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should have been applied  by  excluding  only  those  portions  of  land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respect of which third party rights were created or  development  had  taken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place inasmuch as large chunk of land in these villages have still not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utilised for any purpose as these are thickly inhabited.   By  applying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doctrine of severance, Abadi land should have been included for the  purpose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giving relief, when the acquisition was admittedly bound to  be  illegal.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It was only, in this manner, equities could be balanced.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(IV)  It was sought to be argued that in respect  of  three  villages  where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is set aside on the ground that no development has  taken  place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third party rights are not created,  this  very  principle  should  have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been applied in respect of lands  of  those  appellants  in  other  villages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where no third party rights were created or there  was  Abadi  or  where  no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possession was taken by the authorities and no  compensation  taken  by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owners and the land owners who belong to lower strata of society.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In nutshell, the submission is that such cases are  exactly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at par with the cases of 3 villages falling in  para  2  of  the  direction,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where the land acquisition has been quashed even when the  compensation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taken and same treatment be accorded to at least those appellants  who  fall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this category.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(V)   It was also argued that after holding  the  acquisition  illegal,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Court had three alternatives namely: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(a)   payment of 67.4% compensation plus  restoring  10%  of  the  developed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to the land owners, which is followed by the High Court.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(b)   directing restoration of possession in all these  cases  with  liberty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the Government to negotiate with the land owners.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(c)   permitting fresh acquisition.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Submission  was  that  first  alternative  was  not  the   best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alternative adopted by the High Court and in the interest  of  justice,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second or third alternative should have been resorted to, more so,  when  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was found to be case of malice in law which can  clearly  be  inferred  from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findings arrived at  by  the  High  Court,  on  the  basis  of  material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established on record.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 support  of  these  submissions,  learned  counsel  for  the  appellants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referred to the following judgments: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(i)   Anand Singh &amp; Anr. v. State of Uttar Pradesh &amp; Ors.[1]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“50.        Use of  the  power  by  the  government  under  Section  17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'planned development of the city' or `the development of  residential  area'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or for `housing' must not be as a rule but by  way  of  an  exception.  Such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exceptional situation may be for the public purpose viz., rehabilitation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natural calamity affected persons; rehabilitation of  persons  uprooted  due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commissioning  of  dam  or  housing  for  lower  strata  of  the  society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urgently; rehabilitation of persons affected by time  bound  projects,  etc.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list is only illustrative and not exhaustive. In  any  case,  sans  real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urgency and need for immediate possession of the land for carrying  out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stated purpose, heavy onus lies on the government  to  justify  exercise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such power.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xxx         xxx        xxx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55.  In the facts and circumstances of  the  present  case,  therefore,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Government has completely failed to justify the dispensation of  an  enquiry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 Section 5A by invoking Section 17(4). For this  reason,  the  impugned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to the extent they state  that  Section  5A  shall  not  apply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suffer from legal infirmity. The question,  then,  arises  whether  at  this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distance of time, the acquisition proceedings must be declared  invalid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illegal.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56.  In the written submissions of the GDA, it is stated that subsequent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declaration made under Section 6 of the Act in the  month  of  December,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2004, award has been made and out of the 400 land owners more than 370  have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already received compensation. It is also stated that out of the total  cost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Rs. 8,85,14,000/- for development of the acquired land, an amount of  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5,28,00,000/- has already been spent by the GDA and more than  60%  of  work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has been completed. It, thus, seems that  barring  the  appellants  and  few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others all other tenure holders/land owners have accepted the  `takings'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their land. It is too late in the day to undo what has  already  been  done.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  are  of  the  opinion,  therefore,  that  in  the  peculiar  facts 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circumstances of the case, the appellants are not  entitled  to  any  relief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although dispensation of enquiry under Section 5A was not justified.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57.  On behalf  of  the  appellants,  it  was  vehemently  argued  that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government may be directed to release their land from proposed  acquisition.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It was submitted by the  appellants  that  houses/structures  and  buildings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(including educational building) are existing on the  subject  land  and  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per the policy framed by the State  Government,  the  land  deserves  to  be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exempted from  acquisition.  The  submission  of  the  appellants  has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countered by the respondents and in the written  submissions  filed  by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GDA, it is  stated  that  the  houses/structures  and  buildings  which  are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claimed to exist, have been raised  by  the  appellants  subsequent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 under Section 4(1) of the Act  and,  therefore,  they  are  not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entitled to release of their land from acquisition.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58.  In our view, since the existence of houses/structures and buildings  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on November 22, 2003/February 20, 2004 over the appellants'  land  has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seriously disputed, it may not be appropriate to issue any direction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State Government, as prayed for by the  appellants,  for  release  of  their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from acquisition. However, as the possession has not  been  taken,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interest of justice would be subserved if the appellants are  given  liberty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make representation to the State authorities under Section 48(1)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Act for release of  their  land.  We,  accordingly,  grant  liberty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appellants to make appropriate representation to the  State  Government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observe that if such representation is made by  the  appellants  within  two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months from today, the State Government shall consider  such  representation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accordance with law and in conformity with the State policy  for  release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land under Section 48(1) without any discrimination within  three  months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from receipt of such representation.”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support of the arguments that the equities were to  be  balanced  on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facts of the case which according to the appellant  were  in  their  favour,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following judgments were referred: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(ii)  H.M.T. Housing Building Co-operative Society v. Syed Khader &amp; Ors.[2]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“22.  In the present case there has been contravention of  Section  3(f)(vi)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Act inasmuch as there was no prior approval of the  State  Government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as required by the said section before steps for acquisition  of  the  lands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were taken. The report  of  Shri  G.K.V.  Rao  points  out  as  to  how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appellant-Society admitted large number of persons as members who cannot  be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held to be genuine members, the sole object  being  to  transfer  the  lands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 for “public purpose”, to outsiders as part of  commercial  venture,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undertaken by the office-  bearer  of  the  appellant-Society.   We  are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agreement  with  the  finding  of  the  High  Court   that   the   statutory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issued under Sections 4(1) and  6(1)  of  the  Act  have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issued due to the role played by M/s S.R. Constructions, Respondent 11.   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materials on record, the High Court  was  justified  in  coming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conclusion that the proceedings for acquisition of the lands  had  not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initiated because the State Government was satisfied about the existence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public purpose but at the instance of agent who had collected more  than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 crore of rupees for getting the lands acquired by the State Government.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23.   The appeals are accordingly dismissed. But  in  the  circumstances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case there shall be no orders as to costs.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24.  We direct that  as  a  result  of  quashing  of  the  land  acquisition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proceedings including the notifications as aforesaid, the possession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lands shall be restored to the respective  landowners  irrespective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fact whether they had challenged the acquisition of their lands or  not.  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restoration of the possession  to  the  landowners  they  shall  refund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amounts received by them as compensation or otherwise in  respect  of  their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lands. The appellant, the respondents and  the  State  Government  including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all authorities/persons concerned shall implement the  aforesaid  directions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at an early date.”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(iii) H.M.T. House Building Cooperative Society v.  M.  Venkataswamappa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others[3]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(iv)  Bangalore  City  Cooperative  Housing  Society  Limited  v.  State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Karnataka and others[4]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“87.  The three Judge Bench also approved the view taken by the  High  Court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the acquisition of land was vitiated because the decision of the  State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Government was influenced by the Estate Agent with whom  the  Appellant  had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entered into an agreement.  Paras 21 and 22 of the judgment,  which  contain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discussion  on  this  issue  are  extracted  hereunder:  (1st  H.M.T.  House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Building Coop. Society v. Syed Khader and others, (1995) 2 SCC 677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“21.  Mr. G. Ramaswamy, learned Senior Counsel appearing on  behalf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appellant, submitted that merely because the appellant Society  had  entered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into an agreement with Respondent 11, M/s S.R. Constructions, in  which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latter for the consideration paid to  it  had  assured  that  the  lands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question shall be acquired by the State  Government,  no  adverse  inference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should be drawn because that may amount to a tall claim made  on  behalf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M/s  S.R.  Constructions  in  the  agreement.  He  pointed  out   that 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under Sections 4(1) and 6(1) have been issued beyond the  time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stipulated in the agreement and as such, it should be held  that  the  State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Government has exercised its statutory power for acquisition  of  the  lands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normal course,  only  after  taking  all  facts  and  circumstances  into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consideration. There is no dispute that in terms  of  agreement  dated  1-2-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1985  payments  have  been  made  by  the  appellant  Society  to  M/s  S.R.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Constructions. This circumstance alone  goes  a  long  way  to  support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contention of the writ Petitioners that their lands have not  been  acquired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the normal course or for any public purpose. In  spite  of  the  repeated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query, the learned counsel appearing for the  appellant  Society  could  not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point out or produce  any  order  of  the  State  Government  under  Section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3(f)(vi) of the Act granting prior approval and prescribing  conditions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restrictions in respect of the use of the lands which were  to  be  acquired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for a public purpose. There is no restriction or bar  on  the  part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appellant Society on carving out the size of the  plots  or  the  manner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allotment or in respect of construction over  the  same.  That  is  why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framers of the Act have required the appropriate Government to  grant  prior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approval of any housing scheme presented by any cooperative  society  before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lands are acquired treating such requirement and acquisition for  public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purpose.  It is incumbent on the part of the  appropriate  Government  while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granting approval to examine different aspects of the matter so that it  may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serve the public interest and not the  interest  of  few  who  can  as  well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afford to acquire such lands by negotiation in  open  market.  According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us, the State Government has not granted the  prior  approval  in  terms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Section 3(f)(vi) of the Act to the housing scheme  in  question.  The  power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 Sections 4(1) and 6(1) of the Act has been  exercised  for  extraneous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consideration and at the instance of the persons who  had  no  role  in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decision-making process - whether the acquisition of the lands  in  question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shall be for a public purpose. This itself is enough to  vitiate  the  whole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proceeding and render the same invalid.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22.  In the present case there has been contravention  of  Section  3(f)(vi)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Act inasmuch as there was no prior approval of the  State  Government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as required by the said section before steps for acquisition  of  the  lands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were taken. The report  of  Shri  G.K.V.  Rao  points  out  as  to  how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appellant-Society admitted large number of persons as members who cannot  be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held to be genuine members, the sole object  being  to  transfer  the  lands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 for “public purpose”, to outsiders as part of  commercial  venture,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undertaken by the office-  bearer  of  the  appellant-Society.   We  are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agreement  with  the  finding  of  the  High  Court   that   the   statutory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notifications issued under Sections 4(1) and  6(1)  of  the  Act  have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issued due to the role played by M/s S.R. Constructions, Respondent  11.  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materials on record, the High Court  was  justified  in  coming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conclusion that the proceedings for acquisition of the lands  had  not  been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initiated because the State Government was satisfied about the existence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public purpose but at the instance of agent who had collected more  than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 crore of rupees for getting the lands acquired by the State Government.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xx          xx         xx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95.  The Division Bench of the High   Court  in  Subramani,  ILR  1995  Kant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3139, noted that the  terms  of  the  agreement  entered  into  between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Society and M/s. Devatha Builders was not for the acquisition  of  land  but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only for development of the acquired land. The  Division  Bench  also  noted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the agreement was entered into between the Society and  the  owners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1985, whereas the Government gave approval for acquisition in 1985  and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agreement with the developer was of 1986.  The  Division  Bench  also  noted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no stranger had been inducted as a member of the society. However,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which was under challenge in Writ Petition  No.  28707  of  1995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was  declared  illegal  because  the  House  Building  Cooperative   Society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concerned has not framed any housing scheme and  obtained  approval  thereof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from the State Government. The Division Bench also expressed the  view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remedy under Article 226 was  discretionary  and  it  was  not  inclined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nullify the acquisition made for the society  because  the  petitioners  had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approached the Court after long lapse of time and there was  no  explanation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for the delay.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xx          xx         xx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132.  Before concluding we consider it necessary to observe that in view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law laid down in the 1st H.M.T. case (paragraphs 19, 21 and  22),  which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was followed in 2nd H.M.T. case and Vyalikawal  House  Building  Cooperative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Society's case, the view taken by the Division Bench of the  High  Court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Narayana Raju's case that the framing of scheme and approval thereof can  be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presumed from the direction given by the State  Government  to  the  Special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Deputy Commissioner to take steps for issue of  notification  under  Section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4(1) cannot be treated as good law and the mere fact  that  this  Court  had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revoked the certificate granted by the High Court cannot be  interpreted  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this Court's approval of the  view  expressed  by  the  High  Court  on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validity of the acquisition.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133. In the result, the appeals are dismissed. However, keeping in view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fact that some of the members of the appellant may have built  their  houses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on the sites  allotted  to  them,  we  give  liberty  to  the  appellant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negotiate with the respondents for purchase of their land at the  prevailing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market  price  and  hope  that  the  landowners  will,  notwithstanding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judgments of the High Court and this  Court,  agree  to  accept  the  market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price so that those who have built the houses may not suffer.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134.  At the same time, we make it clear that the appellant must return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vacant land to the respondents irrespective of the fact  that  it  may  have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carved out the sites and allotted the same to  its  members.  This  must  be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done within a period of three months from today and during that  period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appellant shall not change the present status of the vacant area/sites.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members of the appellant who may have been allotted  the  sites  shall  also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 change the present status/character of the land. The  parties  are  left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bear their own costs.”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support of the  proposition  that  it  was  a  case  of  malice  in  law,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reference was made to the judgment in the case of S. Partap Singh  v.  State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Punjab[5].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Countering the arguments of delay and laches  putforth  by  the  respondents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even in appellants cases, the reference was made  to  the  judgment  in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case of S.P. Chengalvaraya Naidu v. Jagannath and others[6],  in support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plea that fraud vitiates all action and it was a  case  of  fraud  where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land was acquired for one purpose but thereafter the  Government  sought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utilise it for some other  purpose.   In  this  behalf,  reliance  was  also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placed  in  the  case  of  Vyalikaval  Housebuilding  Coop.  Society  v.  V.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Chandrappa and others[7]: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“3. This writ petition  was  contested  by  the  appellant  society  as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respondent and it was alleged that it was hopelessly barred  by  time  being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delayed by 14 years and it was also submitted that the writ petitioners  had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participated in the inquiry  under  Section 5A of  the  Act  and  have  also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received substantial amount from  the  appellant  society  pursuant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agreement executed in their favour. Learned Single Judge dismissed the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 on the ground of being hopelessly  barred  by  time  and  the  writ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petitioners participated in the proceedings therefore they  have  acquiesced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the matter.  Aggrieved  against  this  order  passed  by  learned  Single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Judge, a writ appeal was filed by the respondents which came to  be  allowed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by the Division Bench for the  reasons  mentioned  in  another  writ  appeal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decided by the same Division Bench headed by the Chief Justice of  the  High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Court on 17.1.2000. In that writ appeal the Division  Bench  held  that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entire acquisition on behalf of the  appellant  society  was  actuated  with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fraud as held in Narayana Reddy v. State of Karnataka ILR  1991  Kar.  2248.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that case it was held as follows: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“As seen from the findings of G.V.K. Rao Inquiry Report, in respect of  five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respondent societies and the report of the Joint  Registrar  in  respect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Vyalikaval  House  Building  Co-operative  Society,  these   societies   had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indulged in  enrolling  large  number  of  members  illegally  inclusive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ineligible members and had also indulged in enrolling large number of  bogus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members. The only inference that is possible from this is that  the  office-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bearers  of  the  societies  had  entered  into  unholy  alliance  with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respective agents for the purpose of making  money,  as  submitted  for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petitioners otherwise, there is no  reason  as  to  why  such  an  agreement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should have been brought about by the office-bearers of the society and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agents. Unless these persons had the intention of  making  huge  profits  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alleged by the petitioners, they would not have  indulged  in  enrolment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ineligible and bogus members. The circumstance that without considering  all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these relevant materials  the  Government  had  accorded  its  approval,  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sufficient to hold that the agents had  prevailed  upon  the  Government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take a decision to acquire the lands without going into all  those  relevant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facts. The irresistible inference flowing from the facts  and  circumstances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these cases is, whereas the power conferred under  the  Land  Acquisition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Act is for acquiring lands for carrying out  housing  scheme  by  a  housing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society, in each of the cases the acquisition of lands is  not  for  a  bona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fide housing scheme but is substantially for the  purpose  of  enabling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concerned  office-bearers  of  respondent-societies  and  their  agents 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indulge in sale of sites in the guise of allotment of sites to the  members/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associate  members  of  the  society  to  make  money  as  alleged  by 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petitioners and therefore it is a  clear  case  of  colourable  exercise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power. Thus the  decision  of  the   Government   to   acquire   the   lands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suffers from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legal mala fides and therefore the impugned notifications are liable  to  be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struck down.”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Judgment in the case of Royal Orchid Hotels Limited and Anr. v. G.  Jayarama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Reddy and Ors.[8] also relied upon to counter the plea of delay and  laches,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wherein this Court held: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“24.  The first question which  needs  consideration  is  whether  the  High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Court committed an error by granting relief  to  Respondent  1  despite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fact that he filed the writ petition after a long  lapse  of  time  and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explanation given by him was found  unsatisfactory  by  the  learned  Single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Judge, who decided the writ petition after remand by the Division Bench.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25. Although the Framers of the Constitution have not prescribed any  period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limitation for filing a petition under  Article 226 of  the  Constitution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India and the power conferred upon the High Court to issue to any  person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or  authority  including  any  Government,  directions,  orders   or   writs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including writs in the nature of habeas corpus, mandamus,  prohibition,  quo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warranto and certiorari is not hedged with any condition or  constraint,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last 61 years the superior courts have evolved several  rules  of  self-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imposed restraint including the one that the  High  Court  may  not  enquire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into belated or stale claim and deny relief  to  the  petitioner  if  he  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found guilty of laches. The principle underlying this rule is that  the  one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who is not vigilant and does not  seek  intervention  of  the  Court  within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reasonable time from the date of accrual  of  cause  of  action  or  alleged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violation of constitutional, legal or other right is not entitled to  relief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 Article 226 of the Constitution. Another reason for the  High  Court's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refusal to entertain belated claim is that  during  the  intervening  period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rights of third parties may have crystallized and it will be inequitable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disturb those rights at the instance of a  person  who  has  approached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Court after long lapse of time and there is no cogent  explanation  for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delay.  We may hasten to add that no hard-and-fast rule  can  be  laid  down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no straightjacket formula can be evolved for deciding  the  question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delay/laches and each case has to be decided on its own facts.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xx          xx         xx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31. In the light of the above, it is  to  be  seen  whether  the  discretion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exercised by the Division Bench of the High Court to  ignore  the  delay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filing of writ petition is vitiated by  any  patent  error  or  the  reasons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assigned for rejecting the appellants' objection  of  delay  are  irrelevant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extraneous.  Though it may sound repetitive, we may mention that in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writ petition filed by him, Respondent 1 had not only  prayed  for  quashing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acquisition proceedings, but  also  prayed  for  restoration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 land on the ground that instead of using the same  for  the  public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purpose specified in the notifications  issued  under  Sections  4(1) and 6,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Corporation had transferred the same to private  persons.  Respondent  1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the other landowners may not be having  any  serious  objection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of their land for a public purpose and, therefore, some of  them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 only accepted  the  compensation,  but  also  filed  applications  under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Section 18 of the Act for  determination  of  market  value  by  the  court.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However, when it was discovered that the acquired land has been  transferred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private persons, they sought intervention of the Court and in  the  three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cases, the Division Bench of the High Court  nullified  the  acquisition  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ground of fraud and misuse of the provisions of the Act.”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The Arguments : Respondents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Mr.  L.N.  Rao,  learned  senior  counsel   appearing   for   the   official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respondents, emphatically countered the aforesaid  submissions.   He  argued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in most of these appeals, writ petitions were filed in the  High  Court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challenging  the  acquisition  after  passing  of  the  award   and   taking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possession of the land and in most of the cases, the land  owners  had  even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received  the  compensation.  Therefore,  these  writ  petitions  were   not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maintainable and should have been dismissed on  the  ground  of  laches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delay inasmuch as acquisition  cannot  be  challenged  after  the  award  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passed  and  compensation  is  received.    He  sought  to  distinguish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judgments cited by the appellants' counsel.   He  submitted  that  the  High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Court has wrongly fixed the cut-off date as 06.07.2011.  He  also  submitted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the High Court was in error in rejecting the arguments of  acquiescence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as acceptance of compensation clearly  meant  that  these  land  owners  had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acquiesced into the action of the authorities in acquiring  the  land.   His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submission was that case should have  been  examined  keeping  in  view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aforesaid factors and the plea taken by the writ petitioners that they  felt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aggrieved only when they came to know  land  was  allotted/sold  to  private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builders, was totally irrelevant and could  not  have  been  the  ground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entertain the writ petitions on merits.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It was also argued by Mr. Rao that the High Court could  not  have  enhanced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compensation by 64.7% in writ petition filed under  Article  226  as  it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was not a public law  remedy.   His  plea  in  this  behalf  was  that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Act provided for complete machinery  for  determination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compensation and reference by the land owners under Section 18  of  the  Act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had already been sought and present way to matters are  pending  before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Reference Court to determine the market value of the land.  He  argued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merely because in the case of Patwari village, the  Government  had  entered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into an agreement with some of the villagers for payment of compensation  by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increasing it by 64.70%, would not mean that High Court  could  extend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all villages in the absence of any agreement with those parties.  In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same wave length, he challenged the direction  for  allotment  of  developed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Abadi plot to the extent of 10% of the acquired land subject to  maximum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2500 square metres by pointing out that the aforesaid  allotment  was  under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scheme of the Government which provided for allotment  of  5%  developed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Abadi plot in respect of Noida land and 6% of  developed  Abadi  plot  where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land acquired was  situated  in  Greater  Noida.   Here  again,  it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pleaded, the High Court could not tinker with the said policy  by  enhancing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entitlement for allotment to 10%.  It was also argued that in  any  case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once the compensation was enhanced, there was no reason  to  give  allotment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larger area of land and it amounted to giving double benefit to the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owners.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Without prejudice to the aforesaid contentions, Mr. Rao  submitted  that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spite of these serious infirmities  in  the  judgment  of  the  High  Court,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insofar as Government authorities are concerned, they were ready to pay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higher compensation and even allot land to the extent of 10% subject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condition that  quietus  is  given  to  all  these  cases  with  no  further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benefits.  He pointed out that 64.7%  additional  compensation  had  already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been given to about ninety percent land owners.  Further, 6%  of  land/flats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had already been allotted to ninety  percent  farmers.   He  further  argued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care was taken at the time of  acquisition  itself  not  to  touch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Abadi land.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Mr. Rakesh Dwivedi and Mr. Pramod Swarup,  senior  advocates,  who  appeared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for private respondents/builders to whom the land  was  allotted,  supported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aforesaid submissions of Mr. Rao and submitted that substantial  justice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had been done by the High Court in these cases and, therefore,  in  exercise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its power under Article 136 of  the  Constitution  of  India,  the  Court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should not interfere with the exercise done by the High Court.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Our Analysis of the subject matter: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 have bestowed our  serious  consideration  to  the  submissions  made  by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learned counsel for parties on both sides.  No doubt,  the  High  Court  has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held that it was wrong exercise in law on the  part  of  the  Government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invoke the provisions of Sections  17(1)  and  17(4)  of  the  Act,  thereby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dispensing with the enquiry under Section 5A of the Act  which  amounted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taking away the valuable right of the land owners.  That  is  a  finding  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merit.  However, it is subject to the caveat that the writ  petitions  filed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by the appellants herein could be considered on merits and were  not  to  be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dismissed on the grounds of laches and delay.  Such a contention was  indeed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taken by the respondents/ authorities before the High Court.   However,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same has been repelled.  Primary reason given by  the  High  Court  in  this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behalf is that the delay was explained satisfactorily inasmuch as  the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 for the purposes of industrial development was, at a  later  period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time, allotted to private builders for development of  residential  units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when this  was  done  it  came  to  the  knowledge  of  the  appellants.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Aggrieved by this step taken by the Noida authorities, the appellants  filed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writ petitions.  Thus, in nutshell, allotment of the land by  the  Noida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authorities at a subsequent point of time has weighed with the  High  Court.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other words, it is clear  that  the  appellants  did  not  challenge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per se inasmuch  as  when  the  land  was  acquired  even  after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invoking  urgency  provisions  contained  in  Section  17  of  the  Act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dispensing with the requirement of Section 5A of the Act, this position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accepted by the land owners.  They even allowed the authorities  to  proceed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further in passing the award and taking possession from many of  these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owners and even paying compensation to them.  It is a matter of record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before coming to the Court and filing the  writ  petitions,  most  of  these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appellants had received the compensation.  They also sought reference  under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Section 18 of the Act for higher compensation.  Physical possession of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many of these appellants have also been  taken.   In  many  other  cases,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paper possession had been taken before  filing  of  the  writ  petition.   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great  deal  of  argument   was   made   as   to   whether   such   physical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possession/paper possession should be treated as taking  possession  in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eyes of  law,  it  would  be  a  debatable  point  inasmuch  as  in  various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judgments, this Court has  held  that  whenever  there  is  large  scale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and possession of large chunk of land  belonging  to  number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persons is to be taken,  paper  possession  would  be  a  permissible  mode,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particularly when it is Abadi land.  We are not going into this  controversy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since the ultimate outcome is not influenced by  the  aforesaid  factor,  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would be noticed  in  the  later  part  of  judgment.     However,  what  we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highlight and reiterate is that these appellants were not aggrieved  by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per se in the manner it was done by  the  respondents.   As  per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their own case, they became aggrieved only when they  found  that  land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 utilised for the purpose for which it  was  acquired  namely  industrial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but a large portion thereof was sought to be given away 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builders for development of the land as residential.  The High Court,  while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accepting such a plea of the land owners on the ground of laches and  delay,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has referred to certain judgments which were relied upon before us  as  well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taken note of above.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This leads to an incidental issue as to  whether  development  of  land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residential purposes is impermissible and could have given a fresh cause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action to the land owners to approach the Court.  Here,  we  would  like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refer to the judgment of this Court in Nand Kishore Gupta and Ors. v.  State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U.P. and Ors.[9] which concerns the same Act viz.  U.P.  Industrial  Area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Act, 1976.  In that case, for Yamuna Express Project,  the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was acquired setting it to be 'public purpose'. The land  was  utilised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construction of Yamuna Expressway and along  therewith  development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part of the land  was  undertaken  for  commercial,  amusement,  industrial,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institutional and residential  purposes  as  well.   It  was  accepted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construction of Yamuna Expressway was work of public  importance.   However,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 utilisation  of  land  for  development  of  other  purposes,   namely,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commercial, amusement, industrial, institutional and  residential  etc.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challenged, as not amounting to acquisition  for  'public  purpose'.   There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was another feature namely for the development of the land in the  aforesaid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manner Public Private Partnership (PPP) was formed and private parties  were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asked to undertake the development on  BOT  (Built,  Operate  and  Transfer)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basis.  Such PPP on BOT basis was also challenged as colourable exercise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power in which private parties were involved.  The  challenge  was  repelled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by this Court holding that acquisition of  land  along  Yamuna  Express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development   of   the   same   for   commercial,   amusement,   industrial,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institutional and residential purposes  was  complimentary  to  creation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Expressway.   Such  complimentary  purpose  was  also  treated  as   'public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purpose'.  It was also contended by the land  owners  that  the  acquisition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was not for “public purpose” because: (a) its  object  was  not  covered  by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Section 3(f) of the Act, (b) it really fell not under Part  II  of  the  Act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but under Part VII thereof as it virtually amounted to acquisition  of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for the contractor Company J, (c) the compensation was coming wholly from  J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not from the Government or YEIDA,  (d)  the  acquisition  for  so-called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interchange was not at all  necessary  and  was  a  colourable  exercise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power.  They further contended that the application of  Sections  17(1)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17(4) of the Act was wholly unnecessary and  therefore,  the  enquiry  under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Section  5-A  could  not  have  been  dispensed  with.   All  the  aforesaid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contentions were rejected.  Going by the dicta in  the  aforesaid  judgment,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it is contended by the authorities that merely because the part of the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is utilised for residential purpose, it cannot be said that the respondents-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authorities have not adhered to the purpose for which the land is  acquired.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As per them, this would be complimentary purpose to the main purpose.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 have to keep in mind  that  in  all  these  cases,  after  the  land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acquired, which was of very large quantity and in big chunks, further  steps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were taken by passing the award, taking possession and paying  compensation.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In many cases, actual possession was taken and in rest of the cases,  paper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possession  was  taken  where  because  of  the  land  under  Abadi,  actual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possession could not be taken on spot immediately.   Fact  remains  that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many such cases where possession was  taken,  these  land  owners/appellants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even received compensation.   All  these  petitions  have  been  filed  only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thereafter which may not be maintainable stricto sensu having regard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law laid down by the Constitution Bench of this Court in Aflatoon  and  Ors.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v. Lt. Governor of Delhi and Ors.[10] and the dictum  of  this  judgment  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followed consistently by this Court in various cases [See  Murari  and  Ors.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v. Union of India and Ors.[11], Ravi Khullar and Anr. v. Union of India  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Ors.[12], Anand Singh and Anr. v. State of U.P. and Ors.[13]]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Once we look into the matter from the aforesaid  prospective,  the  argument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appellants that giving away of the land by allotment to  the  private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developers for construction of residential units gave them the  fresh  cause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action, gets dented to a great extent.  No doubt, following Royal  Orchid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Hotels Limited case  and  other  similar  cases,  the  High  Court  has  not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dismissed the writ petitions filed by the appellants on the ground of  delay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laches accepting the plea of the appellants that they felt aggrieved  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coming to know that the land was sought to be given to the  private  persons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for development.  In this way, discretion is exercised by the High Court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entertaining the writ petitions on  merits.   Since  such  a  discretion  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exercised, we would not like to interfere with  that  discretion,  more  so,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when a very  fair  stand  is  taken  by  Mr.  Rao,  learned  senior  counsel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appearing for  the  Noida  authority,  as  mentioned  above.   However,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aforesaid position in law  is  stated  to  highlight  that  it  was  equally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possible to dismiss these writ petitions as the same  were  filed  belatedly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after passing of the award and when in most of  the  cases,  possession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taken and compensation paid.  When we examine the matter from the  aforesaid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angle, we reach an irresistible conclusion that the High Court has  gone  an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extra mile in  finding  the  solution  to  the  problem  and  balancing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equities in a manner which is favourable to the land owners.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 have also to keep in mind another important feature.  Many  residents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Patwari village had entered into agreement with the authorities agreeing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accept  enhanced  compensation  at  the  rate  of  64.7%.   This  additional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compensation was, however, agreed to be paid  by  the  authorities  only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respect of land owners of Patwari village.  The High  Court  has  bound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authorities with the said agreement by applying the same  to  all  the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owners thereby benefiting them with  64.7%  additional  compensation.  There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could have been argument that the authorities cannot be fastened  with  this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additional   compensation,    more   particularly,   when   machinery    for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determination for just and fair compensation  is  provided  under  the  Land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 Act  and  the  land  owners  had,  in  fact,  invoked  the  said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machinery by seeking reference under  Section  18  thereof.   Likewise,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scheme for allotment of land to the land  owners  provides  for  5%  and  6%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developed land in Noida and Greater Noida respectively.   As  against  that,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High Court has enhanced the said entitlement to  10%.   Again,  we  find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it could be an arguable case as  to  whether  High  Court  could  grant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additional land contrary to  the  policy.   Notwithstanding  the  same,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Noida authority have now accepted this  part  of  the  High  Court  judgment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after the dismissal of the appeals filed  by  the  Noida  authority,  and  a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statement to that effect was made by Mr. Rao.  We may point out  that  while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dismissing the appeals of Noida authority, following remarks were made: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“9.  Insofar as allotment of 10 per cent of  the  plots  is  concerned,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High Court, in exercise of its discretionary  power,  has  thought  it  fit,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while sustaining the notification issued by  the  authority  for  protecting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them for allotting 10 per cent of the  developed  plots;  and,  there  again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they have put a cap of 2,500 sq.mtrs.  In fact, in the course of the  order,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High Court has taken into consideration the agreement that  was  entered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into by the authority with the villagers of Patwari and, in some cases,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authority itself has agreed to raise 6 to 8 per cent of the developed  plots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the agriculturists.  The High Court has  also  taken  into  consideration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observations made by this Court in  the  case  of  Bondu  Ramaswamy  Vs.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Bangalore Development Authority, 2010 (7) SCC  129,  where  this  Court  has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gone to the extent of directing the authorities to allot 15 per cent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developed plots.  In our view and in the peculiar facts and circumtances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these   cases,    since    the    relief    that    is    given    to  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respondents/agriculturists is purely discretionary relief by  the  Court  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order to sustain the notification issued by the authorities, we do not  find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any good ground to interfere with  the  impugned  judgment(s)  and  order(s)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passed by the High Court, at the  instance  of  the  petitioners/appellants/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authorities, namely, NOIDA and Greater NOIDA.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10.  This order shall not be treated as a precedent in any other case.”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Thus, we have a scenario where, on  the  one  hand,  invocation  of  urgency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provisions under Section 17 of the Act and  dispensing  with  the  right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file objection under Section 5A of the Act, is found to be illegal.  On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other hand, we have a situation where because of delay in challenging  these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acquisitions by the land owners, developments have taken in  these  villages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and in most of the cases, third party rights have been created.  Faced  with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this situation, the High Court going by the spirit behind  the  judgment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this Court in Bondu Ramaswamy and Others (supra) came out with the  solution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which is equitable to both sides.  We are, thus, of the view that  the  High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Court considered the ground realities of the matter and arrived  at  a  more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practical and workable solution by adequately compensating the  land  owners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the form of compensation as well as allotment of developed Abadi land  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 higher rate i.e. 10% of the land acquired  of  each  of  the  land  owners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against the eligibility and to the policy to the extent  of  5%  and  6%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Noida and Greater Noida land respectively.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Insofar as allegation of some of the appellants that their  abadi  land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acquired, we find that this allegation is specifically denied disputing  its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correctness. There is specific averment made by the NOIDA  Authority  at  so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many places that village abadi land was not acquired. It is  mentioned  that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abadi area is what was found in the survey  conducted  prior  to  Section  4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Notification and not what is alleged or that which  is  far  away  from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dense village abadi.  It is also mentioned that  as  a  consequence  of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acquisition, the Authority spends crores and crores of rupees in  developing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infrastructure such as road, drainage, sewer, electric and  water  lines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etc. in the unacquired portion of the village abadi. During  the  course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hearing, Chart No. 2 in respect of each village of Greater Noida was  handed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over for the consideration of this Court, wherein  the amount spent  by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Authority on the development, including village development  (which  is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unacquired village abadi), has been given in Column No. 4 thereof.   It  has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been the consistent stand of the NOIDA Authority that prior to the  issuance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Section 4 Notification under the Land Acquisition Act, 1894,  survey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conducted and the abadi found in that survey  was  not  acquired.  In  fact,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affidavits in this respect have also been filed not only in this  Court  but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also in the High Court. We have mentioned that there has  been  a  long  gap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between acquisition of the land and filing of  the  writ  petitions  in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High Court by these appellants challenging the  acquisition.  If  they  have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undertaken some construction during this period they cannot  be  allowed  to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take advantage thereof. Therefore, it is difficult to  accept  the  argument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appellants based on parity with three villages in  respect  of  which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High Court has given relief by quashing the acquisition.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To sum up, following benefits are accorded to the land owners: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(a)   increasing the compensation by 64.7%;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(b)   directing allotment of developed abadi land to the extent  of  10%  of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land acquired of each of the land owners;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(c)   compensation which is increased  at  the  rate  of  64.7%  is  payable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immediately without taking away the rights  of  the  land  owners  to  claim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higher compensation under the machinery provided  in  the  Land  Acquisition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Act wherein the matter would be  examined  on  the  basis  of  the  evidence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produced to arrive at just and fair market value;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This, according to us, provides substantial justice to  the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appellants.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Conclusion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Keeping in view all these peculiar circumstances,  we  are  of  the  opinion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that these are not  the  cases  where  this  Court  should  interfere  under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Article 136 of the Constitution.  However, we make it clear that  directions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of the High Court are given in the aforesaid  unique  and  peculiar/specific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background and, therefore, it would not form precedent for future cases.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We may record that some of the appellants had tried  to  point  out  certain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clerical mistakes pertaining to their specific cases.  For example,  it  was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argued by one appellant that his land  falls  in  a  village  in  Noida  but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wrongly included in Greater  Noida.   These  appellants,  for  getting  such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clerical mistakes rectified, can always approach the High Court.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 Full Bench judgment of the High Court is, accordingly, affirmed and  all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these appeals are disposed of in terms of the  said  judgment  of  the  Full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Bench.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In view of the aforesaid, the contempt petitions also stand disposed of.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.............................................CJI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(H.L. DATTU)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(ARUN MISHRA)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NEW DELHI;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MAY 14, 2015.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[1]   (2010) 11 SCC 242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[2]   (1995) 2 SCC 677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[3]   (1995) 3 SCC 128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[4]   (2012) 3 SCC 727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[5]   AIR 1964 SC 72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[6]   (1994) 1 SCC 1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[7]   (2007) 9 SCC 304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[8]   (2011) 10 SCC 608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[9]   (2010) 10 SCC 282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[10]  AIR 1974 SC 2077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[11]  (1997) 1 SCC 15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[12]  (2007) 5 SCC 231</w:t>
      </w:r>
    </w:p>
    <w:p w:rsidR="00482045" w:rsidRPr="00482045" w:rsidRDefault="00482045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482045">
        <w:rPr>
          <w:rFonts w:ascii="Times New Roman" w:hAnsi="Times New Roman" w:cs="Times New Roman"/>
          <w:sz w:val="25"/>
          <w:szCs w:val="25"/>
        </w:rPr>
        <w:t>[13]  (2010) 11 SCC 242</w:t>
      </w:r>
    </w:p>
    <w:p w:rsidR="009E65D7" w:rsidRPr="00482045" w:rsidRDefault="009E65D7" w:rsidP="0048204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482045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142" w:rsidRDefault="005B0142" w:rsidP="00607A95">
      <w:pPr>
        <w:spacing w:after="0" w:line="240" w:lineRule="auto"/>
      </w:pPr>
      <w:r>
        <w:separator/>
      </w:r>
    </w:p>
  </w:endnote>
  <w:endnote w:type="continuationSeparator" w:id="1">
    <w:p w:rsidR="005B0142" w:rsidRDefault="005B0142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5B014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142" w:rsidRDefault="005B0142" w:rsidP="00607A95">
      <w:pPr>
        <w:spacing w:after="0" w:line="240" w:lineRule="auto"/>
      </w:pPr>
      <w:r>
        <w:separator/>
      </w:r>
    </w:p>
  </w:footnote>
  <w:footnote w:type="continuationSeparator" w:id="1">
    <w:p w:rsidR="005B0142" w:rsidRDefault="005B0142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302B"/>
    <w:rsid w:val="00056A12"/>
    <w:rsid w:val="000C4D41"/>
    <w:rsid w:val="000E35AF"/>
    <w:rsid w:val="001676B9"/>
    <w:rsid w:val="001873F2"/>
    <w:rsid w:val="001A3EA6"/>
    <w:rsid w:val="001D1B2C"/>
    <w:rsid w:val="001D7193"/>
    <w:rsid w:val="00250000"/>
    <w:rsid w:val="00274033"/>
    <w:rsid w:val="002A74C5"/>
    <w:rsid w:val="002D49A2"/>
    <w:rsid w:val="00312C7C"/>
    <w:rsid w:val="00314CC6"/>
    <w:rsid w:val="003635C8"/>
    <w:rsid w:val="003D1C2B"/>
    <w:rsid w:val="003E137C"/>
    <w:rsid w:val="003E57BE"/>
    <w:rsid w:val="00411396"/>
    <w:rsid w:val="00421961"/>
    <w:rsid w:val="0046031D"/>
    <w:rsid w:val="00482045"/>
    <w:rsid w:val="004903D4"/>
    <w:rsid w:val="00490C90"/>
    <w:rsid w:val="004B3662"/>
    <w:rsid w:val="004E72C2"/>
    <w:rsid w:val="0053695D"/>
    <w:rsid w:val="005441B3"/>
    <w:rsid w:val="00583F6E"/>
    <w:rsid w:val="00597989"/>
    <w:rsid w:val="005B0142"/>
    <w:rsid w:val="005D05F4"/>
    <w:rsid w:val="00602576"/>
    <w:rsid w:val="00607A95"/>
    <w:rsid w:val="0064409C"/>
    <w:rsid w:val="006450CE"/>
    <w:rsid w:val="00656C61"/>
    <w:rsid w:val="006D1E00"/>
    <w:rsid w:val="00736E37"/>
    <w:rsid w:val="007375E8"/>
    <w:rsid w:val="0074714B"/>
    <w:rsid w:val="007871DF"/>
    <w:rsid w:val="007B60F0"/>
    <w:rsid w:val="0081384E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E60301"/>
    <w:rsid w:val="00F46F7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16111</Words>
  <Characters>91839</Characters>
  <Application>Microsoft Office Word</Application>
  <DocSecurity>0</DocSecurity>
  <Lines>765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2016-05-04T05:59:00Z</dcterms:created>
  <dcterms:modified xsi:type="dcterms:W3CDTF">2016-05-04T05:59:00Z</dcterms:modified>
</cp:coreProperties>
</file>