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CIVIL APPEAL NOS.      4458-4459 OF 2015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(ARISING OUT OF SLP (C) NOS. 37108-37109 OF 2012)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|M/S. DHARAMPAL SATYAPAL LTD.               |.....APPELLANT(S)            |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|DEPUTY COMMISSIONER OF CENTRAL EXCISE,     |.....RESPONDENT(S)           |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|GAUHATI &amp; ORS.                             |                             |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A.K. SIKRI, J.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Leave granted.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Union of India, vide Memorandum dated December  24,  1997,  unveiled  a  new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industrial policy for the North-Eastern region.   In  the  said  policy,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 to give stimulation to the development  of  industrial  infrastructure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North-Eastern region, the said region was made tax free  zone  for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period of ten years giving incentives  to  those  who  wanted  to  establish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industries in that region.  Pursuant thereto, the  Notification  dated  July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08, 1999 was issued  granting  new  industrial  units  that  had  commercial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production on or after December 24, 1997 and  certain  types  of  industrial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units that increased their installed capacity after that date, exemption  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goods  cleared  from  units  located  in  growth  centres   and   integrated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infrastructure centres.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aforesaid Notification was issued under the provision of Central  Excise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Act, 1944  as  well  as  Additional  Duties  of  Excise  (Goods  of  Special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Importance) Act, 1957 and Additional Duties of Excise (Textiles and  Textile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Articles) Act, 1978.  However, on December 31,  1999,  another  Notification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issued whereby exemption of central excise was withdrawn in  respect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goods falling under Chapter 21.06 (pan masala) and Chapter 24  (tobacco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tobacco substitutes, including cigarettes, chewing tobacco etc.).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This withdrawal Notification was challenged by the appellant by  filing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writ petition in the High  Court  of  Gauhati.   The  learned  Single  Judge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dismissed the writ petition.  However, appeal  preferred  by  the  appellant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allowed by the Division Bench vide judgment  dated  December  03,  2012.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nutshell, the High Court held that the principal of  Promissory  Estoppel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lastRenderedPageBreak/>
        <w:t>shall apply and once a promise was given by  the  Union  of  India  assuring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that no such duty would be charged for a period of ten  years,  it  was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open for  the  Union  of  India  to  withdraw  the  same.  Challenging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judgment, Union of India filed  petitions  for  special  leave.   Leave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granted and the petitions were registered as Civil Appeal Nos. 8841-8844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2003.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After the filing of the aforesaid appeals, certain  subsequent  events  took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place.  It so happened that vide  Section  154  of  the  Finance  Act,  2003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(hereinafter referred to as the 'Act of 2003'), withdrawal  of  the  benefit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effected from retrospective effect. Effect thereof was to  withdraw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benefit given under the Notification issued earlier.   Validity  of  Section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154 was questioned and the issue  was  considered  by  this  Court  in  R.C.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Tobacco Private Ltd. &amp; Anr. v. Union of India &amp; Anr.[1]  This  Court  upheld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constitutional validity of the  aforesaid  provision  and  repelled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challenge so laid.  The effect was to disentitle  the  appellant  and  other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similarly situated from getting any such benefit by virtue  of  Section  154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the Act of 2003 and knocking down the basis of the judgment of  the  High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Court, which lost its validity on the aforesaid ground.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So far so  good.   The  grievance  of  the  appellant  and  other  similarly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situated industries for not extending  the  benefit  of  Notification  dated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July 08, 1999 is buried down.  However, after notifying Section 154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Act of 2003, which had nullified the effect of Notification No. 32  of  1999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retrospectively thereby annulling the effect thereof altogether,  respondent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No.1 herein passed recovery order dated June 03, 2003 for recovery of a  sum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?2,93,43,244 (rupees two crores ninety three lakhs forty  three  thousand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two hundred and forty four only) from the appellant, which was  the  benefit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that had been drawn by the appellant  for  the  period  November  1999  till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February 2001 in terms of the Notification  No.  32  of  1999.   By  another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 dated June 06, 2003 issued  by  respondent  No.1,  the  appellant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directed to pay the excise duty for the said period for  which  the  benefit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had been availed.  He also rejected the pending  claim  of  refund  for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period from March 2001 till  May  31,  2003.   These  recovery  orders  were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challenged by  the  appellant  by  filing  appeal  before  the  Commissioner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(Appeals).  Along with the appeal, the appellant also filed  an  application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 interim  order  seeking  stay  against  the   pre-deposit.    On 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application, orders dated March 31, 2004 were  passed  by  the  Commissioner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(Appeals) directing the appellant to deposit entire  duty  amount  within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period of thirty days.  This order of  pre-deposit  was  challenged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appellant by filing four writ petitions in the High Court of  Gauhati. 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learned Single Judge of  the  High  Court,  however,  dismissed  these  writ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petitions vide orders dated May 18, 2004.  The appellant carried this  issue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pre-deposit to a higher forum in the form  of  writ  appeals  before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Division Bench of the said Court.  Interim orders dated June 11,  2004  were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passed in the writ appeals  directing  the  Commissioner  (Appeals)  not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dismiss the appeals preferred by the appellant before  him  for  non-deposit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the duty amount.  In other words, interim stay  against  the  pre-deposit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given.  The Commissioner (Appeals) heard  the  appeals  and  passed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orders dated June 15, 2005 deciding the appeals in favour of the  appellant.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He held that issuance of show-cause notice was  mandatory  before  a  valid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recovery of demand could be made from the appellant and, thus, remitted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matter to the adjudicating authority.  After this final order was passed  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Commissioner  (Appeals),  writ  appeals  of  the  appellant  before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Division Bench were disposed of as infructuous in view of the fact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Commissioner (Appeals) had passed an order  on  merits  and,  therefore,  no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cause survived which required further adjudication in those appeals.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Insofar as the order of the Commissioner (Appeals) is  concerned,  both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appellant as well as the Revenue felt aggrieved thereby. The  appellant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satisfied with the order of remand and  the  nature  of  relief  granted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even after accepting  that  issuance  of  show-cause  notice  was  mandatory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before passing a valid recovery of demand.  The respondents  were  aggrieved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the order passed on merit holding that show-cause notice  was  mandatory.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Therefore,  both  the  appellant  as  well  as  the  Revenue  filed  appeals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aggrieved against the order dated June 15, 2005 passed by  the  Commissioner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(Appeals).  The Customs Excise &amp; Service Tax Appellate Tribunal  (for  short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'CESTAT') decided these appeals vide common order dated  My  28,  2007. 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reversed the  orders  of  the  Commissioner  (Appeals),  which  resulted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allowing  the  appeal  filed  by  the  Revenue  and  dismissing  the  appeal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preferred by the appellant.       A perusal of the judgment  of  the  CESTAT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would reveal that it has primarily referred to the judgment  of  this  Court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R.C. Tobacco and held  that  the  matter  stood  concluded  by  the  said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judgment.  The appellant challenged the order of CESTAT  by  filing  Central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Excise Tax Reference No. 1 of 2008 before the High Court of  Gauhati. 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Reference was dismissed by the High  Court  on  December  01,  2011  on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ground of res judicata holding that orders dated May 18, 2004 passed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Single Judge dismissing the writ petitions of  the  appellant  had  attained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finality.  The appellant preferred Review Petition  seeking  review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said order, which has also been dismissed by the  High  Court  on  June  05,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2012.  In the present appeals, the appellant has challenged both the  orders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dated December 01, 2011 passed in the Tax Reference as  well  as  the  order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dated June 05, 2012 passed in the Review Petition.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From the brief narration of the background  facts  mentioned  above,  it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apparent that the frontal attack  of  the  appellant  against  the  recovery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orders passed by the respondents is  premised  on  the  plea  that  no  such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recovery proceedings could be initiated without a  show-cause  notice  under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Section 11-A of the Excise Act. The appellant  has  also  taken  a  plea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these appeals that order of the Single Judge at pre-deposit stage could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operate as res judicata on merits  and,  therefore,  dismissal  of  the  Tax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Reference by the High  Court,  and  consequently  the  Review  Petition,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clearly erroneous and the High Court should have gone  into  the  merits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issue decided by CESTAT.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 noted above, CESTAT has decided the case against  the  appellant  on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ground that issue now raised is covered by the judgment  of  this  Court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R.C. Tobacco (supra).  As pointed out, in R.C. Tobacco (supra),  this  Court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has already upheld the validity of Section 154 of the Act  of  2003  thereby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taking away the benefit of  Notification  No.  32  of  1999  retrospectively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insofar  as  excisable  goods  falling  under  Chapter  24  are   concerned.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Conscious of the position that judgment in R.C. Tobacco  (supra)  stares  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face of the appellant, Mr. Soli Sorabjee,  learned  senior  counsel  who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appeared for the appellant, has also made an  endeavour  to  show 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said judgment in R.C. Tobacco (supra) is  in  clear  conflict  with  earlier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three Judge Bench judgment of this Court in M/s. J.K.  Cotton  Spinning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Weaving Mills Ltd. v. Union of India[2].  Thus, following three issues  have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arisen for consideration in these appeals: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(a)   Whether order of the Single Judge at pre-deposit stage can operate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res judicata on merits?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(b)   Whether recovery  proceedings  can  be  initiated  without  show-cause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notice under Section 11A of the Excise Act, which is mandatory?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(c)   Whether there is a conflict between the three Judge Bench judgment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J.K. Cotton (supra) and R.C. Tobacco (supra)?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First issue is the basis  for  the  judgment  of  the  High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answering this issue, it would be necessary to  take  into  account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complete implication thereof  with  reference  to  the  nature  of  recovery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orders passed by respondent No.1, challenge thereto before the  Commissioner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(Appeals) and interim  order  of  pre-deposit  passed  by  the  Commissioner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(Appeals) on March 31, 2004 as also the nature of challenge which  was  laid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by the  appellant  against  the  said  order  of  pre-deposit  in  the  writ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petitions filed in the High Court,  which  were  dismissed  by  the  learned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Single Judge on May 18, 2004.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By virtue of Notification dated July 08, 1999,  the  appellant  was  granted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refund of the duty  deposited  in  cash  up  to  February  2001.  After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enactment of Section 154 of the Act of 2003, recovery order dated  June  03,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2003 was passed  for  recovery  of  the  aforesaid  amount  which  had  been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refunded to the appellant. Simultaneously,  another  order  dated  June  06,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2003 was issued asking the appellant to pay duty on  the  ground  that  such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goods were no more exempted from payment of  duty.   In  the  appeals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were filed by the appellants before the Commissioner  (Appeals)  challenging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aforesaid orders, the Commissioner passed  interim  orders  dated  March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31, 2004 directing  the  appellants  to  pay  the  amount  demanded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aforesaid orders. This order  dated  March  31,  2004  of  the  Commissioner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(Appeals) reflects that the Commissioner went into various issues raised  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appellant on the basis of which it was pleaded by the appellant that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had a good case on  merits  and,  therefore,  condition  of  pre-deposit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waived.  Apart from the contention  that  no  show-cause  notice  was  given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before passing  those  orders,  it  was  even  argued  that  by  making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retrospective amendment in the form of Section 154 of the Act of  2003,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only effect was to validate the earlier actions but no demand of  refund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any amount could be made and no refund of the amount already paid  could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claimed.  It was also argued that the matter  of  recovery  of  amounts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pending consideration of Central Board of Excise and Customs (CBEC) as  well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 in the Gauhati High Court.  All  these  issues  were  considered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Commissioner (Appeals), who gave his prima facie  view  thereupon  observing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that the  appellants  did  not  have  strong  prima  facie  case  on  merits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resulting into the direction to deposit  the  entire  amount  within  thirty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days.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appellant had filed writ petitions against the aforesaid  order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Commissioner  (Appeals)  with  the  prayer  that  the   direction   of 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Commissioner (Appeals) to deposit the entire amount within  thirty  days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set aside and the prayer of pre-deposit of the appellant  be  accepted.   No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doubt, while arguing for this  relief,  the  appellant  had  raised  various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contentions on the merits of the case in its endeavour to  demonstrate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it had a good case on merits.  It is also borne from  the  record 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learned Single Judge, while dismissing the writ petition, dealt  with  these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issues, which touched upon the merits  of  the  main  issue.   That  is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reason that the order dated  May  18,  2004  of  the  learned  Single  Judge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dismissing  the  writ  petition  of  the  appellant  runs  into  37   pages.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Nevertheless, we find that the observations which were made by  the  learned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Single Judge on the issues raised were only prima facie in  nature  and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prime focus of the judgment rested on the core issue,  namely,  whether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direction of the Commissioner (Appeals)  directing  the  appellant  to  make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deposit of the amount as a pre-condition  for  hearing  of  the  appeal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sustainable or not.  The writ petition  was  dismissed  affirming  the  said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order.  Therefore, any observations made by the learned Single Judge,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were tentative in nature, could not  be  taken  into  consideration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Division Bench in the impugned judgment, thereby dismissing  the  Reference,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invoking the principle of res judicata.  The order  of  the  learned  Single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Judge dismissing the writ petition was challenged before the Division  Bench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the Division Bench passed interim orders in  the  writ  appeals  not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dismiss the appeals preferred by the appellant for non-deposit of the  duty.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In this backdrop, appeals were heard and appellant even  partly  succeeded.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After the order of the Commissioner (Appeals) dated June 15,  2005  deciding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appeals partly in favour of the appellant, the writ appeals  which  were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pending before the Division Bench had become infructuous and disposed of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such without going into the merit of the order passed by the learned  Single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Judge.  This is yet another reason to hold that the  order  of  the  learned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Single Judge could not be treated as res judicata.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Having regard to the aforesaid position, we  heard  the  instant  appeal  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merits, namely, on the issue as to whether it was mandatory to  issue  show-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cause notice making an order of recovery.  The  Commissioner  (Appeals)  has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held it to be mandatory and this order of  the  Commissioner  (Appeals)  has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been set aside by the CESTAT.  The Reference petition against the  order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CESTAT, though wrongly is dismissed on  the  ground  of  res  judicata,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impugned order shows that it has mentioned that such show-cause  notice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mandatory as held by the learned Single Judge by  order  dated  May  18,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2004.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Learned senior counsel appearing  for  the  appellant  as  well  as  learned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Attorney General agreed that in this situation this  Court  may  decide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aforesaid issue finally.  It is for this reason that we have  heard  counsel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the parties at length on this aspect of the matter.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neat submission made by Mr. Soli Sorabjee on  behalf  of  the  appellant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that the impugned demand  of  the  Assistant  Commissioner  was  in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nature of adjudication whereby the amount demanded in the order  dated  June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06, 2003 was crystallized and, therefore, there could not have  been  demand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recovery  of  the  stipulated  amount  without  issuing  notice  to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appellant and giving  the  appellant  herein  right  of  hearing.   He  also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submitted that merely because vires of Section 154 of the Act of  2003  were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upheld by this Court in R.C. Tobacco  (supra)  could  not  be  a  ground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dispense with the aforesaid mandatory requirements of principles of  natural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justice.  His further submission was that 'no prejudice'  principle  adopted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by the CESTAT amounted to erroneous approach.  He  sought  to  draw  a  fine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distinction in this behalf by contending  that  the  Authority  passing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order could not presume that prejudice would  not  be  caused  to  a  person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against whom the action is contemplated and  on  that  presumption  dispense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 the mandatory requirement of issuance  of  the  notice.   According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him, such a doctrine could be applied only by the courts while dealing  with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such issues where  it  is  found  that  the  action  of  the  Authority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violative of principles of natural justice, the  Court  could  still  choose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to remit the case back to the concerned Authority if it  finds  that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will be a futile exercise.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 a pure principle of law, we find substance and  force  in  the  aforesaid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submission of Mr.  Sorabjee.   No  doubt,  the  Department  was  seeking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recover the amount paid by virtue of Section 154 of the Act  of  2003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enacted retrospectively and the  constitutional  validity  of  the  said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Section had already been upheld by this Court in  R.C.  Tobacco  (supra)  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time of issuance of notice for recovery.  Further, no doubt, the  effect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the said amendment retrospectively was to take  away  the  benefit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granted earlier.  However, the question is whether before  passing  such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  order  of  recovery,  whether  it  was  necessary  to  comply  with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requirement of show-cause notice?  The  appellant  wanted  to  contend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Section 11A of the Excise Act was applicable, which requires this  procedure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 be  followed.   Even  if  that  provision  is  not  applicable,  it 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fundamental  that  before  taking  any  adverse  action  against  a  person,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requirement of principles of natural  justice  is  to  be  fulfilled. 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 in Collector of Central Excise, Patna  &amp;  Ors.  v.  I.T.C.  Limited  &amp;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Anr.[3] has held that show-cause and personal hearing  is  necessary  before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saddling an assessee with additional demand.  It is also trite that  when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statute is silent, with no positive words in the Act or Rules  spelling  out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need to hear the party whose rights or interests are likely to be  affected,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requirement to follow fair procedure before taking a decision must  be  read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into statute, unless the statute provides otherwise.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What is the genesis behind this  requirement?   Why  it  is  necessary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before an adverse action is taken against a person he is to be given  notice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about the proposed action and be heard in the matter?  Why is it treated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inseparable and inextricable part of the doctrine of principles  of  natural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justice?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is an expression of English Common Law.  Natural justice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a single theory – it is a family of views.  In one  sense  administering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 itself is treated as  natural  virtue  and,  therefore,  a  part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justice.  It is also called  'naturalist'  approach  to  the  phrase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'natural justice' and is related to 'moral  naturalism'.   Moral  naturalism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captures the essence of commonsense morality – that  good  and  evil,  right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wrong, are the real features of the natural world that human reason  can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comprehend.  In this sense, it  may  comprehend  virtue  ethics  and  virtue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jurisprudence in relation to justice as all these are attributes of  natural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justice.  We are not addressing ourselves with this connotation  of  natural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 here.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Common Law, the concept and doctrine  of  natural  justice,  particularly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which is made applicable in the  decision  making  by  judicial  and  quasi-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judicial bodies, has assumed different connotation.  It  is  developed  with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this fundamental in mind that those  whose  duty  is  to  decide,  must  act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judicially.  They must deal with the question  referred  both  without  bias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they must given to each of the parties to adequately  present  the  case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made.  It is perceived that the practice of  aforesaid  attributes  in  mind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only would lead to doing justice.  Since these  attributes  are  treated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or fundamental, it is known as 'natural  justice'.   The  principles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natural justice developed over a period of time and  which  is  still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vogue and valid even today were: (i) rule against bias, i.e. nemo  iudex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causa sua; and (ii) opportunity of being heard to the concerned party,  i.e.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audi alteram partem.  These are known as principles of natural justice. 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these principles a third principle is added, which is of recent origin. 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is duty to give reasons in  support  of  decision,  namely,  passing  of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'reasoned order'.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Though the aforesaid principles of natural justice are known to  have  their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origin in Common Law, even in India the principle is prevalent from  ancient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times, which was even invoked in Kautilya's 'Arthashastra'.  This  Court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case of Mohinder Singh Gill &amp; Anr. v. The Chief  Election  Commissioner,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New Delhi &amp; Ors.[4] explained the Indian origin of these principles  in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following words: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“Indeed, natural justice is  a  pervasive  facet  of  secular  law  where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spiritual touch enlivens legislation, administration  and  adjudication,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make fairness a creed of life.  It has many colours and shades,  many  forms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shapes and, save where valid law excludes, it applies  when  people  are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affected by acts of authority.   It  is  the  bone  of  healthy  government,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recognised from earliest times and not  a  mystic  testament  of  judge-made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law.   Indeed  from  the  legendary  days  of  Adam  –  and  of   Kautilya's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Arthashastra – the rule of law has had this stamp of natural justice,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makes it social justice.  We need not go into these deeps  for  the  present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except to indicate that the roots of natural justice  and  its  foliage  are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noble and not new-fangled.  Today  its  application  must  be  sustained  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current legislation, case law or  other  extant  principle,  not  the  hoary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chords  of  legend  and  history.   Our  jurisprudence  has  sanctioned  its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prevalence even like the Anglo-American system”.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Aristotle, before the era of Christ, spoke of such principles calling it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universal law.  Justinian in the fifth and sixth Centuries  A.D.  called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'jura naturalia', i.e. natural law.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principles have sound jurisprudential basis.  Since the function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judicial and quasi-judicial authorities is to secure justice with  fairness,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these principles provide great humanising  factor  intended  to  invest  law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 fairness to secure justice and to prevent miscarriage of justice. 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principles are extended even  to  those  who  have  to  take  administrative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 and who are not necessarily discharging judicial or  quasi-judicial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functions.  They are a kind of code of fair  administrative  procedure. 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this context, procedure is not a matter of secondary  importance  as  it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only by procedural fairness shown  in  the  decision  making  that  decision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becomes acceptable.  In its proper sense, thus, natural justice  would  mean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natural sense of what is right and wrong.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This aspect of procedural fairness, namely, right to a fair  hearing,  would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mandate what is literally known as 'hearing the  other  side'.   Prof.  D.J.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Galligan[5] attempts to provide what he calls  'a  general  theory  of  fair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treatment' by exploring what it is that  legal  rules  requiring  procedural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fairness might seek to achieve.  He underlines the  importance  of  arriving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at correct decisions, which is not possible without adopting  the  aforesaid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procedural fairness, by emphasizing that taking of correct  decisions  would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demonstrate that the  system  is  working  well.   On  the  other  hand,  if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mistakes are committed leading to incorrect decisions, it  would  mean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system is not working well  and  the  social  good  is  to  that  extent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diminished.  The rule of procedure  is  to  see  that  the  law  is  applied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accurately and, as a consequence, that the social  good  is  realised.   For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taking this view, Galligan  took  support  from  Bentham[6],  who  wrote  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length about the need to follow such principles of natural justice in  civil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criminal trials and insisted that the said theory developed  by  Bentham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can be  transposed  to  other  forms  of  decision  making  as  well. 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jurisprudence of advancing social good by  adhering  to  the  principles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and arriving at correct decisions is explained  by  Galligan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following words: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“On this approach, the value of legal  procedures  is  judged  according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their contribution to general  social  goals.   The  object  is  to  advance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certain social goals, whether through administrative processes,  or  through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civil  or  criminal  trial.   The  law  and  its  processes  are  simply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instruments for achieving some social good as determined from time  to  time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by the law makers of the society.  Each case is  an  instance  in  achieving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general goal, and a mistaken decision, whether to  the  benefit  or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detriment of a particular  person,  is  simply  a  failure  to  achieve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general good in that case.  At this level  of  understanding,  judgments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fairness have no place, for all that matters is whether the social good,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expressed through laws, is effectively achieved.”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Galligan also takes the idea of fair treatment to a  second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level  of  understanding,  namely,  pursuit  of  common  good  involves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distribution of  benefits  and  burdens,  advantages  and  disadvantages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individuals (or groups).  According to him, principles of  justice  are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subject matter of fair treatment. However, that aspect need not be dilated.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Allan[7], on the other hand, justifies the procedural fairness by  following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aforesaid principles of  natural  justice  as  rooted  in  rule  of  law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leading to good governance.  He supports Galligan in this respect  and  goes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the extent by saying that it is same as ensuring dignity of  individuals,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respect of whom or against whom the decision is taken, in  the  following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words: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“The instrumental value of procedures  should  not  be  underestimated;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accurate application of authoritative  standards  is,  as  Galligan  clearly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explains, an  important  aspect  of  treating  someone  with  respect.   But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procedures also have intrinsic value in acknowledging a  person's  right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understand his treatment,  and  thereby  to  determine  his  response  as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conscientious citizen, willing to make reasonable sacrifices for the  public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good.  If obedience to law ideally entails  a  recognition  of  its  morally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obligatory character, there must  be  suitable  opportunities  to  test  its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moral credentials.  Procedures may also be though to  have  intrinsic  value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so far as they constitute a fair balance between the demands of  accuracy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 other  social  needs:  where  the  moral  harm  entailed  by  erroneous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decisions is reasonably assessed and fairly distributed, procedures  express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society's commitment to equal concern and respect for all.”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It, thus, cannot  be  denied  that  principles  of  natural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 are grounded in procedural fairness which ensures taking of  correct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 and procedural fairness is fundamentally an instrumental  good,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 sense  that  procedure  should  be  designed  to  ensure  accurate   or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appropriate outcomes.  In fact, procedural  fairness  is  valuable  in  both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instrumental and non-instrumental terms.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It  is  on  the  aforesaid  jurisprudential  premise  that  the  fundamental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principles  of  natural  justice,  including  audi  alteram   partem,   have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developed.  It  is  for  this  reason  that  the  courts  have  consistently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insisted that such procedural  fairness  has  to  be  adhered  to  before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 is  made  and  infraction  thereof  has  led  to  the  quashing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decisions taken.  In many statutes, provisions  are  made  ensuring  that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notice is given to a person against whom an order is  likely  to  be  passed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before a decision is made, but  there  may  be  instances  where  though  an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authority is vested with the powers to pass such orders,  which  affect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liberty or property of an individual but  the  statute  may  not  contain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provision for prior hearing.  But what is important to be noted is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applicability of principles of natural jsutice is  not  dependent  upon  any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statutory  provision.   The  principle  has  to   be   mandatorily   applied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irrespective of  the  fact  as  to  whether  there  is  any  such  statutory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provision or not.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De Smith[8] captures the essence thus -  “Where  a  statute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authorises interference with properties or other rights  and  is  silent  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 question  of  hearing,  the  courts  would  apply  rule  of   universal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application and founded on plainest principles of natural justice”.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Wade[9] also emphasizes that principles of natural  justice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operate  as  implied  mandatory  requirements,   non-observance   of 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invalidates the  exercise  of  power.   In  Cooper  v.  Sandworth  Board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Works[10] the Court laid down that: '...although there is no  positive  word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statute requiring that the party  shall  be  heard,  yet  justice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common  law  would  supply  the  omission   of   Legislature”.    Exhaustive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commentary explaining the varied contours of this principle  can  be  traced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the judgment of this Court in Managing Director, ECIL, Hyderabad  &amp;  Ors.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v. B. Karunakar &amp; Ors.[11], wherein the Court discussed plenty  of  previous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case law in restating the aforesaid principle,  a  glimpse  whereof  can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found in the following passages: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“20.  The origins of the law  can  also  be  traced  to  the  principles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justice, as developed in the following cases: In A.  K.  Kraipak  v.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Union of India, (1969) 2 SCC 262 : (1970) 1 SCR 457, it was  held 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rules of natural justice operate in areas not covered by any  law.  They  do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supplant the law of the land but supplement it. They  are  not  embodied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rules and their aim is to  secure  justice  or  to  prevent  miscarriage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justice. If that is their purpose, there is no reason why  they  should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 made applicable to administrative proceedings also especially when it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easy to draw the line  that  demarcates  administrative  enquiries  from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quasi- judicial ones. An unjust decision in an  administrative  inquiry  may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have a more  far  reaching  effect  than  a  decision  in  a  quasi-judicial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inquiry. It was further observed that the concept  of  natural  justice  has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undergone a great deal of change in recent years. What  particular  rule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should apply to a given case must depend to a  great  extent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 the facts and circumstances of that case, the framework of the law  under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which the inquiry is held and the constitution of the tribunal or  the  body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persons appointed for that purpose. Whenever a complaint is  made  before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 Court that some principle of natural justice  has  been  contravened,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 has to decide whether the observance of that rule was necessary for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 decision on the facts of that case. The rule that inquiry must be  held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good faith and without bias and not arbitrarily or  unreasonably  is  now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included among the principles of natural justice.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21.  In Chairman, Board of Mining Examination v. Ramjee, (1977) 2  SCC  256,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Court has observed that natural justice  is  not  an  unruly  horse,  no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lurking landmine, nor a judicial cure-all.  If  fairness  is  shown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decision-maker to the man proceeded against,  the  form,  features  and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fundamentals of such essential processual  propriety  being  conditioned  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facts and circumstances of each situation, no breach of natural  justice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can be complained  of.  Unnatural  expansion  of  natural  justice,  without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reference to the administrative realities  and  other  factors  of  a  given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case, can be exasperating. The Courts cannot look at law in the abstract  or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as mere artifact. Nor can they fit into a  rigid  mould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concept  of  reasonable  opportunity.  If  the  totality  of   circumstances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satisfies the Court that the  party  visited  with  adverse  order  has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suffered from denial of reasonable opportunity, the Court  will  decline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 punctilious or fanatical as if the rules of natural justice  were  sacred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scriptures.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22. In Institute of Chartered Accountants of India v. L. K. Ratna, (1986)  4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SCC 537, Charan Lal Sahu v. Union of India, (1990) 1  SCC  613  (Bhopal  Gas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Leak Disaster Case) and C. B. Gautam v. Union of India,  (1993)  1  SCC  78,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doctrine that the principles of natural justice must be applied  in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unoccupied interstices of the statute unless there is  a  clear  mandate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contrary, is reiterated.”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In his separate opinion,  concurring  on  this  fundamental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issue,  Justice  K.  Ramaswamy  echoed  the  aforesaid  sentiments  in 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following words: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“61.  It is now settled law that the proceedings  must  be  just,  fair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reasonable and negation thereof offends Articles  14  and  21.  It  is  well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settled law that principles of natural justice are integral part of  Article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14. No decision prejudicial to a party should be taken without affording  an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opportunity or supplying the material which is the basis for  the  decision.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enquiry report constitutes fresh material  which  has  great  persuasive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force or effect on the mind of the disciplinary  authority.  The  supply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report along with the final order is  like  a  post  mortem  certificate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 putrefying odour. The failure to supply copy thereof to the  delinquent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would be unfair procedure offending not only Arts. 14, 21 and 311(2)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Constitution, but also, the principles of natural justice.”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Likewise, in C.B. Gautam v. Union of  India  &amp;  Ors.[12],  this  Court  once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again held that principle of natural justice was applicable even  though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was not statutorily required.  The Court took the  view  that  even  in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absence of statutory provision to this effect, the authority was  liable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give notice to the affected parties while purchasing their properties  under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Section 269-UD of the Income Tax Act, 1961.  It was  further  observed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very fact that an imputation of tax evasion arises where  an  order  for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compulsory purchase is made and such an  imputation  casts  a  slur  on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parties to the agreement to sell leads to the conclusion  that  before  such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 imputation can be made against the parties concerned they must  be  given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 opportunity to show-cause that the under valuation in the  agreement  for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sale was not with a view to evade tax.   It  is,  therefore,  all  the  more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necessary that an opportunity of hearing is provided.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From the aforesaid discussion, it becomes  clear  that  the  opportunity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provide hearing before making any decision was  considered  to  be  a  basic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requirement in the Court proceeding. Later on, this  principle  was  applied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other quasi-judicial authorities and other tribunals  and  ultimately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is now clearly laid down that even in the administrative actions, where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decision of the authority  may  result  in  civil  consequences,  a  hearing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before taking a decision is necessary.   It  was,  thus,  observed  in  A.K.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Kraipak's case (supra) that if the purpose of rules of  natural  justice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prevent miscarriage of justice, one fails to see how these  rules  should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be made available to administrative inquiries.  In the  case  of  Maneka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Gandhi v. Union of India &amp; Anr.[13] also the  application  of  principle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was extended to the administrative action of the  State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its authorities.  It is, thus, clear that before taking an  action,  service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notice and giving of hearing to the noticee is required.  In  Maharashtra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State Financial Corporation v. M/s. Suvarna Board  Mills  &amp;  Anr.[14],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aspect was explained in the following manner: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“3.  It has been  contended  before  us  by  the  learned  counsel  for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appellant that principles of natural justice were  satisfied  before  taking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action under Section 29, assuming that it was necessary to do  so.   Let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 seen whether it was so.  It is well settled that natural  justice  cannot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 placed in a straight-jacket; its rules are not embodied and they do  vary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from case to case and from one fact-situation to another.  All that  has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 seen is that no adverse civil consequences are allowed  to  ensue  before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one is put on notice that the consequence would follow if he would not  take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care  of  the  lapse,  because  of  which  the  action  as  made  known 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contemplated.  No particular form of notice is the demand of law:  All  will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depend on facts and circumstances of the case.”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case of East India Commercial Company Ltd., Calcutta &amp;  Anr.  v.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Collector of  Customs,  Calcutta[15],  this  Court  held  that  whether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statute provides for notice or not, it is incumbent upon the  quasi-judicial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authority to  issue  a  notice  to  the  concerned  persons  disclosing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circumstances under which proceedings are sought  to  be  initiated  against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them, failing which the  conclusion  would  be  that  principle  of  natural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justice are violated.  To the same effect are the following judgments: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a)  U.O.I. &amp; Ors. v. Madhumilan Syntex Pvt. Ltd. &amp; Anr.[16]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b)  Morarji Goculdas B&amp;W Co. Ltd. &amp; Anr. v. U.O.I. &amp; Ors.[17]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c)  Metal Forgings &amp; Anr. v. U.O.I. &amp; Ors.[18]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d)  U.O.I. &amp; Ors. v. Tata Yodogawa Ltd. &amp; Anr.[19]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Therefore, we are inclined to hold that there was a requirement of  issuance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show-cause notice by the Deputy Commissioner before passing the order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recovery, irrespective of the  fact  whether  Section  11A  of  the  Act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attracted in the instant case or not.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But that is not the end of the matter.  While the law on  the  principle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audi alteram partem has progressed in the manner  mentioned  above,  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same time, the Courts have also repeatedly remarked that the  principles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are very flexible principles.  They  cannot  be  applied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any straight-jacket formula.  It all depends  upon  the  kind  of  functions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performed and to the extent to which a person  is  likely  to  be  affected.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this reason, certain exceptions to the aforesaid  principles  have  been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invoked under certain circumstances.  For  example,  the  Courts  have  held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that it would be sufficient to allow a person to make a  representation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oral hearing may not be necessary in all  cases,  though  in  some  matters,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depending upon the nature of the case, not only  full-fledged  oral  hearing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but even cross-examination of witnesses is treated as necessary  concomitant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 the  principles  of  natural  justice.   Likewise,  in  service  matters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relating to major punishment by way of disciplinary action, the  requirement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is  very  strict  and  full-fledged  opportunity  is  envisaged  under 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statutory rules as well.  On the other hand, in those cases where  there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 admission of charge, even when  no  such  formal  inquiry  is  held,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punishment based on such admission is upheld.  It is  for  this  reason,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certain  circumstances,  even  post-decisional  hearing  is   held   to 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permissible.   Further,  the   Courts   have   held   that   under   certain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circumstances principles of natural justice may even be excluded  by  reason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diverse factors like time, place, the apprehended danger and so on.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We are not concerned with these aspects in the present  case  as  the  issue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relates to giving of notice before taking action.   While  emphasizing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principles of natural  justice  cannot  be  applied  in  straight-jacket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formula, the  aforesaid  instances  are  given.   We  have  highlighted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jurisprudential basis of adhering  to  the  principles  of  natural  justice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which are grounded on the  doctrine  of  procedural  fairness,  accuracy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outcome leading to general social goals, etc.  Nevertheless,  there  may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situations wherein for some reason – perhaps because  the  evidence  against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individual is thought to be utterly compelling – it is felt that a  fair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hearing 'would make no difference'  –  meaning  that  a  hearing  would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change the ultimate conclusion reached  by  the  decision-maker  –  then  no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legal duty to supply a hearing arises.  Such an  approach  was  endorsed  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Lord Wilberforce in Malloch v. Aberdeen Corporation[20],  who  said  that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'breach of procedure...cannot give (rise to) a remedy in the courts,  unless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behind it there is something  of  substance  which  has  been  lost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failure.  The court dos not  act  in  vain'.   Relying  on  these  comments,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Brandon LJ opined in Cinnamond v. British Airports  Authority[21]  that  'no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one can complain of not being given an opportunity to  make  representations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if  such  an  opportunity  would  have  availed  him  nothing'.    In   such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situations, fair procedures appear to serve no purpose since 'right'  result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can be secured without according such treatment to the individual.  In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behalf, we need to notice one other exception which has been carved  out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aforesaid principle by the Courts.  Even if it is  found  by  the  Court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that there is a violation of principles of natural justice, the Courts  have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held that it may not be necessary to strike down the action  and  refer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matter back to the authorities to take fresh decision after  complying  with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procedural requirement  in those cases where non-grant  of  hearing  has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caused any prejudice to the person against whom  the  action  is  taken.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Therefore, every violation of a facet of natural justice  may  not  lead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conclusion that order passed is always  null and void.  The validity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order has to be decided on the touchstone of 'prejudice'.  The  ultimate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test is always the same, viz., the test of prejudice or  the  test  of  fair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hearing.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Managing Director, ECIL (supra), the majority  opinion,  penned  down  by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Sawant, J., while summing  up  the  discussion  and  answering  the  various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questions posed, had to say as under qua the prejudice principle: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“30.  Hence the  incidental  questions  raised  above  may  be  answered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follows: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  xx          xx         xx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(v)  The next question to be answered is what is the effect on the order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punishment when the report of the enquiry officer is not  furnished  to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employee and what relief should be  granted  to  him  in  such  cases. 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answer to this question has to be relative to the punishment awarded.   When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employee is dismissed or removed from service and  the  inquiry  is  set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aside because the report is not furnished to him, in  some  cases  the  non-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furnishing of the report may have prejudiced  him  gravely  while  in  other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cases it may have made no difference to the ultimate punishment  awarded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him.  Hence to direct reinstatement of the employee with back-wages  in  all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cases is to reduce the rules of justice to a mechanical ritual.  The  theory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reasonable opportunity and the principles of natural  justice  have  been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evolved to uphold the rule of law and to assist the individual to  vindicate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his just rights.  They are not incantations to be invoked nor  rites  to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performed on all and sundry occasions.  Whether in fact, prejudice has  been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caused to the employee or not on  account  of  the  denial  to  him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report, has to be considered on the facts and circumstances  of  each  case.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Where, therefore, even after the furnishing  of  the  report,  no  different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consequence would have followed, it would be  a  perversion  of  justice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permit the employee  to  resume  duty  and  to  get  all  the  consequential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benefits.  It amounts to rewarding the dishonest and the guilty and thus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stretching the concept of justice to illogical and exasperating limits. 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amounts to an “unnatural expansion of natural justice” which  in  itself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antithetical to justice.”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So far so good.  However, an important question posed by Mr. Sorabjee is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whether it is open to the authority, which has to  take  a  decision,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dispense with the requirement of the principles of natural  justice  on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ground that affording such an opportunity will not make any  difference?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put it  otherwise,  can  the  administrative  authority  dispense  with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requirement of issuing notice by itself deciding that no prejudice  will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caused to the person against whom the action is  contemplated?   Answer  has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be in the negative.  It is not permissible  for  the  authority  to  jump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over the compliance of the principles of natural justice on the ground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even if hearing had been provided it would have served  no  useful  purpose.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opportunity of  hearing  will  serve  the  purpose  or  not  has  to  be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considered at a later stage and  such  things  cannot  be  presumed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authority.  This was so held by the English Court way back in the year  1943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case of General Medical Council v.  Spackman[22].   This  Court  also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spoke in the same language in the case of  The  Board  of  High  School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Intermediate  Education,  U.P.  &amp;  Ors.  v.  Kumari  Chittra  Srivastava   &amp;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Ors.[23], as is apparent from the following words: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“8.  The learned counsel for the  appellant,  Mr.  C.B.  Aggarwal,  contends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that the facts are not in dispute and it is further  clear  that  no  useful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purpose would have been served if the Board had served a show  cause  notice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on the petitioner.  He says that in view of these circumstances it  was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necessary for the Board to have issued a show cause notice.  We  are  unable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accept this contention.  Whether a duty arises in a  particular  case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issue a show cause notice before inflicting a penalty  does  not  depend  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authority's satisfaction that the person to be penalised has no  defence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but on the nature of the order proposed to be passed.”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view of the aforesaid enunciation of law, Mr. Sorabjee may also be  right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his submission that it was not open for the authority  to  dispense  with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requirement of principles of natural justice on the presumption that  no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prejudice is going to be caused to the  appellant  since  judgment  in  R.C.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Tobacco (supra) had closed all the windows for the appellant.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At the same time, it cannot be denied that as far as Courts  are  concerned,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they are empowered to consider as to whether any purpose would be served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remanding the case keeping in mind whether any prejudice is  caused  to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person against whom the action is taken.  This was so clarified in the  case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Managing Director, ECIL (supra) itself in the following words: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“31.  Hence, in  all  cases  where  the  enquiry  officer's  report  is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furnished to the delinquent employee in the  disciplinary  proceedings,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Courts and Tribunals should cause the copy of the report to be furnished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aggrieved employee if he has not already secured  it  before  coming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Court/ Tribunal and given the employee an opportunity to  show  how  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or her case was prejudiced because of the  non-supply  of  the  report.   If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after hearing the parties, the Court/Tribunal comes to the  conclusion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non-supply of the report would have made no difference to  the  ultimate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findings and the punishment given, the Court/Tribunal should  not  interfere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 the order of punishment.  The Court/ Tribunal should  not  mechanically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set aside the order of punishment on the ground  that  the  report  was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furnished as it regrettably being done at present.  The courts should  avoid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resorting to short cuts.  Since it is the Courts/Tribunals which will  apply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their judicial mind to the question  and  give  their  reasons  for  setting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aside or not setting aside the order of punishment, (and  not  any  internal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appellate or revisional authority), there would be neither a breach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principles of natural justice nor a denial of  the  reasonable  opportunity.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It is only if the Court/Tribunal finds that the  furnishing  of  the  report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would have made a difference to the result in the case that  it  should  set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aside the order of punishment.”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Keeping in view the aforesaid principles in mind, even  when  we  find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there is an infraction of principles of natural justice, we have to  address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 further question as to whether any purpose would be  served  in  remitting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case to the authority to make fresh demand of amount  recoverable,  only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after issuing notice to show cause to the appellant.  In the  facts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present case, we find that such an exercise would be totally  futile  having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regard to the law laid down by this Court in R.C. Tobacco (supra).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recapitulate the events, the  appellant  was  accorded  certain  benefits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under Notification dated July 08, 1999.  This Notification stands  nullified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by Section 154 of the Act  of  2003,  which  has  been  given  retrospective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effect.  The legal consequence of the aforesaid statutory provision is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amount with which the  appellant  was  benefitted  under  the  aforesaid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Notification becomes refundable.  Even  after  the  notice  is  issued,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appellant cannot take any plea to retain  the  said  amount  on  any  ground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whatsoever as it is bound by the dicta in R.C.  Tobacco  (supra).  Likewise,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even the officer who passed the order has no choice but to follow the  dicta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 R.C.  Tobacco  (supra).   It  is  important  to  note  that  as  far  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quantification of the amount is concerned, it is not disputed  at  all. 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such a situation, issuance of notice would be an empty formality and we  are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the firm opinion that the  case  stands  covered  by  'useless  formality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theory'.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Escorts Farms Ltd. (Previously known  as  M/s.  Escorts  Farms  (Ramgarh)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Ltd.) v. Commissioner, Kumaon Division,  Nainital,  U.P.  &amp;  Ors.[24],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Court, while reiterating the position that rules of natural justice  are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 followed for doing substantial justice, held that, at the same  time,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would be of no use if it amounts to completing  a  mere  ritual  of  hearing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without possibility of any change in the decision of  the  case  on  merits.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It was so explained in the following terms: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“64.  Right of hearing to a necessary party is a valuable right.  Denial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such  right  is  serious  breach  of  statutory  procedure  prescribed 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violation of rules of natural justice.   In these appeals preferred  by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holder of lands and some other transferees, we have found that the terms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government grant did not permit transfers of land without permission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State as grantor.  Remand of cases of a group of transferees  who  were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heard, would, therefore, be of no legal consequence, more so, when  on  this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legal question all affected parties have got  full  opportunity  of  hearing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before the High Court and in  this  appeal  before  this  Court.   Rules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natural justice are to be followed for doing  substantial  justice  and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completing a mere ritual of hearing without possibility  of  any  change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decision of the case on  merits.   In  view  of  the  legal  position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explained by us above, we, therefore, refrain from remanding these cases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exercise of our discretionary powers under Article 136 of  the  Constitution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of India.”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Therefore, on the facts of this case,  we  are  of  the  opinion  that  non-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issuance of notice before sending communication dated June 23, 2003 has  not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resulted in any prejudice to the appellant and it may  not  be  feasible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direct the respondents to take fresh action after  issuing  notice  as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would be a mere formality.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 this we advert  to  the  last  submission  of  Mr.  Sorabjee 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judgment in R.C. Tobacco (supra) (which is a two Judge  Bench  decision)  is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conflict with the three Judge Bench  judgment  in  J.K.  Cotton  (supra).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This argument is not even open to the appellant for the simple  reason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judgment in J.K. Cotton (supra)  was  specifically  taken  note  of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discussed in R.C. Tobacco (supra).  Paragraph 13 of  the  judgment  in  R.C.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Tobacco (supra) would reflect that the appellant  therein  had  specifically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relied  upon  the  judgment  in  J.K.  Cotton  (supra)  in  support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submission that retrospectivity was harsh and excessive since there  is,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fact, a retrospective imposition of excise duty.  It was  also  argued  that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justification of such retrospective imposition of tax must  be  overwhelming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and no such overriding consideration had  been  disclosed.   The  submission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went to the extent of pleading that if the appellant is called upon  to  pay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excise duty now it will cripple its unit.  More  pertinent  was  another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submission, which is relevant for our purpose, that  the  demand  which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raised could not be sustained as it was made without issuing any  show-cause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notice and was in contravention of Section 11A of the Act.   In  support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this view, few judgments, including J.K. Cotton (supra), were  relied  upon.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Court, however, did not find any merit in the aforesaid submissions  and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dealt with the issue as under, duly taking note  of  the  judgment  in  J.K.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Cotton (supra):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“40. In J.K. Cotton Spg. &amp; Wvg. Mills Ltd. v. Union of India,  (1987)  Supp.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SCC 350, relied upon by the petitioners,  by  virtue  of  the  retrospective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amendment  of  Rules  9  and  49  of  the  Central  Excise  Rules  in  1982,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commodities  obtained  at  an  intermediate  stage  of  manufacture   in   a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continuous process were deemed to have been 'removed' within the meaning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Rule 9(1) thereby making such intermediate products dutiable under  the  Act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with effect from the commencement of the Act i.e. 1944. In this context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Court held that the amended Rules 9 and 49  would  take  effect  subject  to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Section 11-A. The decision is distinguishable. The  circumstances  in  which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Court held that the demands for  duty  could  only  be  limited  to  six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months prior to  the  amendment  was  unquestionably  different  from  those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present in the case before us. What we have to consider here is whether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benefit granted in 1999 could be withdrawn in 2003. Besides,  the  Court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J.K. Cotton Spg. &amp; Wvg. Mills Ltd.  case  rejected  the  contention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Union of India that Section  51  of  the  1982  Finance  Act  by  which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amendments were made to Rules 9 and 49 overrode the  provisions  of  Section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11-A saying: (SCC p. 363, para 32) “if the intention of the legislature  was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nullify  the  effect  of  Section  11-A,..  the  legislature  would  have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specifically provided for the same.”  Similarly  our  decision  in  National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Agricultural Coop. Marketing Federation of India Ltd.  v.  Union  of  India,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(2003) 5 SCC 23 which dealt with an amendment to Section 80-P(2)(a)(iii)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Income Tax Act, 1961 noted that: (SCC p.35, para 29)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“The amendment does not seek to touch on the periods of limitation  provided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 Act,  and  in  the  absence  of  such  express  provision  or  clear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implication, the legislature clearly could not be taken to intend  that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amending  provisions  authorizes  the  Income  Tax   Officer   to   commence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proceedings which before the new Act came into force, had, by the expiry  of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 period provided become barred".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In the  present  case  Section  154(4)  specifically  and  expressly  allows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amounts to be recovered within a period of thirty days from the day  Finance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Bill, 2003 received the assent of the  President.  It  cannot  but  be  held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therefore that the period of six months provided under  Section  11-A  would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not apply.”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40A)  In the aforesaid  scenario,  when  the  Court  was  conscious  of  the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principle laid down in J.K. Cotton (supra) and explained the        same  in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a particular manner while deciding the appeal in R.C.   Tobacco (supra),  it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cannot be argued that the judgment in R.C.   Tobacco (supra)  runs  contrary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to J.K. Cotton (supra).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For all these reasons, the appeals are dismissed.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NEW DELHI;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MAY 14, 2015.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[1]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 xml:space="preserve">      (2005) 7 SCC 725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[2]   (1987) Supp SCC 350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[3]   (1995) 2 SCC 38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[4]   (1978) 1 SCC 405 : AIR 1978 SC 851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[5]   On 'Procedural Fairness' in Birks (ed), the Frontiers of Liability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(Volume One) (Oxford 1994)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[6]   A Treatise of Judicial Evidence (London 1825)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[7]   'Procedural Fairness and the Duty of Respect', (198) 18 OJLS 497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[8]   Judial Review of Administrative Action (1980), at page 161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[9]   Administrative Law (1977), at page 395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[10]  (1863) 14 GB (NS)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[11]  (1993) 4 SCC 727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[12]  (1993) 1 SCC 78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[13]  (1978) 1 SCC 248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[14]  (1994) 5 SCC 566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[15]  AIR 1962 SC 1893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[16]  (1988) 3 SCC 348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[17]  (1995) Supp 3 SCC 588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[18]  (2003) 2 SCC 36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[19]  1988 (38) ELT 739 (SC) :: 1988 (19) ECR 569 (SC)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[20]  (1971) 1 WLR 1578 at 1595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[21]  (1980) 1 WLR 582 at 593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[22]  1943 AC 627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[23]  (1970) 1SCC 121 : AIR 1970 SC 1039</w:t>
      </w:r>
    </w:p>
    <w:p w:rsidR="0064409C" w:rsidRPr="0064409C" w:rsidRDefault="0064409C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4409C">
        <w:rPr>
          <w:rFonts w:ascii="Times New Roman" w:hAnsi="Times New Roman" w:cs="Times New Roman"/>
          <w:sz w:val="25"/>
          <w:szCs w:val="25"/>
        </w:rPr>
        <w:t>[24]  (2004) 4 SCC 281</w:t>
      </w:r>
    </w:p>
    <w:p w:rsidR="009E65D7" w:rsidRPr="0064409C" w:rsidRDefault="009E65D7" w:rsidP="0064409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64409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76F" w:rsidRDefault="0082776F" w:rsidP="00607A95">
      <w:pPr>
        <w:spacing w:after="0" w:line="240" w:lineRule="auto"/>
      </w:pPr>
      <w:r>
        <w:separator/>
      </w:r>
    </w:p>
  </w:endnote>
  <w:endnote w:type="continuationSeparator" w:id="1">
    <w:p w:rsidR="0082776F" w:rsidRDefault="0082776F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82776F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76F" w:rsidRDefault="0082776F" w:rsidP="00607A95">
      <w:pPr>
        <w:spacing w:after="0" w:line="240" w:lineRule="auto"/>
      </w:pPr>
      <w:r>
        <w:separator/>
      </w:r>
    </w:p>
  </w:footnote>
  <w:footnote w:type="continuationSeparator" w:id="1">
    <w:p w:rsidR="0082776F" w:rsidRDefault="0082776F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4CC6"/>
    <w:rsid w:val="003635C8"/>
    <w:rsid w:val="003D1C2B"/>
    <w:rsid w:val="003E57BE"/>
    <w:rsid w:val="00421961"/>
    <w:rsid w:val="0046031D"/>
    <w:rsid w:val="004903D4"/>
    <w:rsid w:val="00490C90"/>
    <w:rsid w:val="004B3662"/>
    <w:rsid w:val="004E72C2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D1E00"/>
    <w:rsid w:val="00736E37"/>
    <w:rsid w:val="007375E8"/>
    <w:rsid w:val="0074714B"/>
    <w:rsid w:val="007871DF"/>
    <w:rsid w:val="0081384E"/>
    <w:rsid w:val="008175C5"/>
    <w:rsid w:val="00824008"/>
    <w:rsid w:val="0082776F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8722</Words>
  <Characters>49716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2016-05-04T05:54:00Z</dcterms:created>
  <dcterms:modified xsi:type="dcterms:W3CDTF">2016-05-04T05:54:00Z</dcterms:modified>
</cp:coreProperties>
</file>