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CIVIL APPEAL NO.260/2008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CANARA BANK &amp; ANR.                                ..Appellants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M. MAHESH KUMAR                                     ..Respondent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CIVIL APPEAL NO.266/2008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CHAIRMAN AND MANAGING DIRECTOR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CANARA BANK &amp; ORS.                                ..Appellants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SANTHA &amp; ANR.                                     ..Respondents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CIVIL APPEAL NO.267/2008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CHAIRMAN AND MANAGING DIRECTOR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CANARA BANK &amp; ORS.                                   ..Appellants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A.K. SHEEBA &amp; ANR.                             ..Respondents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R. BANUMATHI, J.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Common question of law falling for consideration in these  civil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appeals is whether the dependant family members of the deceased employee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appellant-Canara Bank were entitled to  seek  compassionate  appointment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on the basis of  ‘Dying in Harness Scheme’ which was  passed  Vide  Circular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No.154/1993 w.e.f. 8.05.1993.  The claim is resisted by the  Canara Bank  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 ground that the financial  condition  of  the  family  members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deceased employees is good and that the  Scheme  dated  8.05.1993  has  been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replaced with scheme dated 14.02.2005 (H. O. Circular No.35/2005)  scrapping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provision of compassionate appointment and in  lieu  thereof  introduced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new scheme of ex-gratia payment.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2.            In Civil Appeal No.260/2008, the Division Bench  of  the  High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Court of Kerala at Ernakulam vide its Order dated 24.08.2006 in Writ  Appeal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No. 1313/2003 (B) titled as Canara Bank &amp; Anr. vs. M. Mahesh Kumar  directed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lastRenderedPageBreak/>
        <w:t>the bank to reconsider the claim of the claimant-  M.  Mahesh  Kumar  within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two months from the date of order. Further,  due  to  the  pendency  of  SLP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against the decision dated 24.08.2006 in Writ  Appeal  No.1313/2003(B),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Division Bench of the High Court  of  Kerala  also  disposed  off  the  Writ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Appeal Nos.2333/2006 and 2335/2006 vide common order  dated  11.12.2006  and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directed the claimants to approach  this  Court.   Assailing  the  aforesaid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three decisions of  the  Division  Bench  of  the  Kerala  High  Court,  the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appellant-bank has filed the instant appeals.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3.          For convenience, Civil Appeal No.260/2008 is  taken  as  a  lead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case.  Brief facts which led to the filing of the appeal  are  as  follows:-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 applied to  the  appellant-bank  on  30.11.1998  claiming  to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considered for compassionate appointment on account of death of his  father,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 clerk in  the  appellant-bank  who  while  on  duty  died  on  10.10.1998.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 had applied for  the  compassionate  appointment  on  account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‘Dying in Harness Scheme’ with effect from 8.05.1993 then in  vogue  in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appellant-bank.  The bank vide its communication dated  30.06.1999  rejected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claim of the respondent on  the  ground  that  the  respondent’s  family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financial position does not show any indigent  circumstances  warranting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provide  employment  on  compassionate  ground.  The  respondent  gave   his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representation to the General Manager  of  the  appellant-bank  and  several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other  representations  for  reconsideration  of  his  claim;  but   nothing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fruitful happened in consideration of respondent’s claim  for  compassionate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appointment.  Thereafter, respondent filed  O.P.  No.21630/2002  (Y)  before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High Court  of  Kerala,  Ernakulam  seeking  to  quash  the  Ext.P4  and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direction to the appellant-bank to appoint him  as  per  ‘Dying  in  Harness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Scheme’ then in force in the appellant-bank.  The learned  Single  Judge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High Court vide judgment dated 30.05.2003 allowed the Original  Petition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the respondent herein and quashed Ext.P4 and directed the  appellant-bank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to reconsider the claim of the  respondent  for  appointment  in  accordance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with law within two months from the date of receipt  of  copy  of  judgment.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Appellant-bank assailed the decision of the learned  Single  Judge  in  Writ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Appeal No.1313/2003 (B) and the Division Bench upholding the  order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Single Judge dismissed the writ appeal.  The appellant-bank has  filed  this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appeal assailing the correctness of the above order.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4.           Learned  counsel  for   the   appellant-bank   contended   that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consideration  for  appointment  on  compassionate  ground  is  contrary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Articles 14 and 16 of the Constitution of India and is only  in  the  nature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concession and, therefore, it does not create a vested  right  in  favour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the claimant/respondent. It was submitted that ‘Dying in Harness  Scheme’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is a non-statutory scheme and is in the form of a  concession  and  it  does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not create a vested  right  in  favour  of  the  claimant/respondent  to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enforced through a writ of mandamus.  It  was  further  submitted  that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compassionate appointment  is  justified  when  it  is  granted  to  provide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immediate succour to the deceased-employee and  cannot  be  granted  on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passage of time and in all these cases, the concerned  employee  died  about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two decades ago  and,  therefore,  the  High  Court  was  not  justified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directing the appellant-bank to reconsider the claim of the  respondent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compassionate appointment.  In support of his  contention,  learned  counsel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for the appellant relied upon number of judgments: Umesh  Kumar  Nagpal  vs.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State of Haryana And Ors., (1994) 4 SCC 138; Steel Authority of  India  Ltd.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vs. Madhusudan Das &amp; Ors., (2008) 15 SCC 560; Union of India &amp; Anr.  vs.  B.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Kishore, (2011) 4 SCALE 298;  State  of  Haryana  vs.   Naresh  Kumar  Bali,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(1994) 4 SCC 448; State Bank of India &amp; Ors. vs. Jaspal Kaur, (2007)  9  SCC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571 and State Bank of India &amp; Anr. v. Raj Kumar, (2010) 11 SCC 661.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5.          Per contra, learned counsel for  the  respondent  contends  that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order was passed by the appellant-bank  without  considering  the  facts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is size of the respondent’s  family/employment  status  of  his  family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members and sources of  their  income,  liabilities  and  expenses  and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decision of the bank rejecting the case of the respondent for  compassionate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 is  arbitrary.    Placing  reliance  upon  Jaspal  Kaur’s  case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(supra) and  other  decisions,  it  was  submitted  that  the  case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 ought to have been considered in the light of the  Scheme  ‘Dying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 Harness Scheme’ which was then in vogue.   The  respondent  averred  that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payment of terminal benefits cannot be taken as a ground  for  rejecting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employment under the ‘Dying in Harness Scheme’.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6.          We have considered the rival contentions  of  both  the  parties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and perused the impugned judgments and the material on record.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7.          Law with  regard  to  employment  on  compassionate  ground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dependant of a deceased employee is well settled.  In Sushma Gosain  &amp;  Ors.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vs. Union of India &amp; Ors.,          (1989) 4 SCC 468,  this  Court  held  as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thus: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“9. We consider that it must be stated unequivocally that in all claims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on compassionate grounds, there  should  not  be  any  delay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appointment. The purpose of providing appointment  on  compassionate  ground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is to mitigate the hardship due to death of the bread earner in the  family.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Such appointment should, therefore, be provided immediately  to  redeem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family in distress. It is improper to keep such case pending for  years.  If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there is no suitable post  for  appointment  supernumerary  post  should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created to accommodate the applicant.”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settled law which  has  been   reiterated  in  various  cases  has  been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succinctly  elucidated  in MGB Gramin Bank vs. Chakrawarti Singh, (2014)  13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SCC 583, wherein it was observed that compassionate  appointment  cannot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granted as of  right and the application to be decided as  expeditiously  as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possible and held as under:-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“6. Every appointment to public office must be made by strictly adhering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mandatory requirements of Articles 14 and 16  of  the  Constitution.  An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exception by providing employment on compassionate grounds has  been  carved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out in order to remove the financial constraints  on  the  bereaved  family,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which has lost its breadearner. Mere  death  of  a  government  employee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harness does not entitle the family to claim compassionate  employment.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competent authority has to examine the financial condition of the family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deceased employee and it  is  only  if  it  is  satisfied  that  without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providing employment, the family will not be able to meet the  crisis,  that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 job is to be offered to the eligible member of the family.  More  so,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person claiming such appointment must possess required eligibility  for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post. The consistent  view  that  has  been  taken  by  the  Court  is  that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compassionate employment cannot be claimed as a matter of right,  as  it  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not a vested right. The Court should not stretch the  provision  by  liberal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interpretation beyond  permissible  limits  on  humanitarian  grounds.  Such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should, therefore, be provided immediately to redeem the  family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 distress. It is improper to keep such a case pending for years.”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(Underlining added)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8.          The  above  consistent  view  has  been  reiterated  in  various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judgments by this Court in Umesh Kumar Nagpal vs. State of  Haryana  &amp;  Ors.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(1994) 4 SCC 138, State of Manipur vs.  Md.  Rajaodin,  (2003)  7  SCC  511,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Steel Authority of India Ltd. vs. Madhusudan Das &amp; Ors., (2008) 15  SCC  560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and Sanjay Kumar  vs. State  of   Bihar &amp; Ors., (2000) 7 SCC 192.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9.          Before adverting to the arguments of  the  learned  counsel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parties, it is necessary to  examine  the  scope  of  the  Scheme  dated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8.05.1993 vide Circular No.154/1993 for “compassionate  appointment”.  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object of the Scheme  is to help dependants of employees of Canara Bank  who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die or become totally and permanently disabled  while  in  harness   and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overcome the immediate financial difficulties on account of sudden  stoppage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the main source of income.  The  employment  under  the  scheme  will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considered  only  if  there   are   indigent   circumstances   necessitating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employment to one of the dependants  and  the  deceased  employee’s  service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record is unblemished.  Mere eligibility will not vest a right for  claiming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employment. As per para 3.1, application for  employment  should  be  sought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within 2½ years from the date of death of the employees.  In  para  3.2,  it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is stated that in case of the dependant  of  the  deceased  employee  to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offered appointment is a minor, the bank may keep the offer  of  appointment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open till the minor attains the age of majority provided a request  is  made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to the bank by the family of the deceased  employee  and  the  same  may  be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considered subject to rules prevailing at the time of consideration.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10.         During the pendency of the matter  before  the  Division  Bench,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Indian Banks Association (for short ‘IBA’) formulated a scheme based on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guidelines issued by the Government of India.  As per the said  Scheme,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banks have scrapped the scheme of compassionate appointment  and  introduced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new scheme of ex-gratia payment in lieu of compassionate appointment  by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H.O. Circular No.35/2005 dated 14.02.2005.    According  to  appellant-Bank,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as  on  date  of  consideration  of  the   application   for   compassionate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appointment, there was no policy to provide compassionate appointment  under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‘Dying in Harness Scheme’.   It is therefore  the  contention  of  the  bank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the new  scheme  of  2005  applies  to  all  pending  applications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 on  compassionate  ground,  respondent’s  case  could  not 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considered and as per the new Scheme, they are only  entitled  to  ex-gratia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payment in lieu of compassionate appointment.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11.         The main question  falling  for  consideration  is  whether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Scheme passed in 2005 providing for ex-gratia payment or the Scheme then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vogue in 1993 providing for compassionate appointment is applicable  to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respondent.  Appellant-bank  has placed reliance upon the judgment  of  this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Court in Jaspal Kaur’s case (supra) to contend  that  the respondent’s  case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cannot be considered on the basis of  ‘Dying in Harness  Scheme  1993’  when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new Scheme of 2005 providing for  ex-gratia  payment  had  been  put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place.  In Jaspal Kaur’s case  (supra),  Sukhbir  Inder  Singh  employee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State Bank of India, Record Assistant  (Cash  &amp;  Accounts)  passed  away  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1.08.1999.  Widow of the employee applied for compassionate  appointment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State Bank of India on 5.02.2000.  On 7.01.2002, the competent authority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bank rejected the application of Jaspal Kaur in view of the Scheme  vis-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a-vis the financial position of the family.  Against that  decision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competent authority, the respondent filed writ petition  before  the  Punjab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and Haryana High Court which has directed to consider  the  case  of  Jaspal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Kaur by applying the Scheme formulated on  4.08.2005  when  her  application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was made in the year 2000.  In that factual matrix, this Court has  directed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dispute arising in the year 2000 cannot be decided on the  basis  of  a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Scheme that was put in place much after the  dispute.   By  perusal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judgment  in  Jaspal  Kaur’s  case,  it  is  apparent  that   the   judgment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specifically states that claim of compassionate appointment under  a  scheme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a particular year cannot be  decided  in  the  light  of  the  subsequent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scheme that came into force much after the claim.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12.         The same principle was reiterated by this Court in the  case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Bhawani Prasad Sonkar vs. Union of India &amp; Ors.,             (2011)  4   SCC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209,  wherein it  was  held  as under :-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“15.  Now, it is well settled that compassionate employment is given  solely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on humanitarian grounds with the sole object to provide immediate relief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employee’s family to tide over the sudden financial  crisis  and  cannot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be claimed as a matter of right. Appointment  based  solely  on  descent  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inimical to our constitutional  scheme,  and  ordinarily  public  employment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must be strictly on  the  basis  of  open  invitation  of  applications  and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comparative  merit,  in  consonance  with  Articles  14  and   16   of 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Constitution  of  India.  No  other  mode  of  appointment  is  permissible.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Nevertheless, the concept of compassionate appointment has  been  recognised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as an exception to the general rule, carved out in the interest of  justice,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 certain exigencies, by way of a policy of  an  employer,  which  partakes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character of the service rules. That being so, it needs little  emphasis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the scheme or the policy, as the case may be, is binding  both  on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employer and the  employee.  Being  an  exception,  the  scheme  has  to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strictly construed and confined only to the purpose it seeks to achieve.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……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17.  In Umesh Kumar Nagpal v. State of Haryana,  (1994)  4  SCC  138,  while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emphasising that a compassionate appointment cannot be claimed as  a  matter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course or in posts above Classes III and  IV,  this  Court  had  observed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that: (SCC p. 140, para 2)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“2. …The whole object  of  granting  compassionate  employment  is  thus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enable the family to tide over the sudden crisis. The object is not to  give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 member of such family a post much  less  a  post  for  post  held  by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deceased. What is further, mere death of an employee  in  harness  does  not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entitle his family to such source  of  livelihood.  The  Government  or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public authority concerned has to examine the  financial  condition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family of the deceased, and it is only if it is satisfied, that but for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provision of employment, the family will not be  able  to  meet  the  crisis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a job is to be offered to the eligible member of the family. The  posts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 Classes III and  IV  are  the  lowest  posts  in  non-manual  and  manual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categories and hence they alone can be  offered  on  compassionate  grounds,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object being to relieve the family, of the financial destitution and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help it get over the emergency. The provision of employment in  such  lowest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posts by making an exception to the rule is justifiable and valid  since  it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is not discriminatory. The favourable treatment given to such  dependant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deceased employee in such posts has a rational  nexus  with  the  object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sought to be achieved viz. relief against destitution. No  other  posts  are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expected or required to be given by the public authorities for the  purpose.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It must be remembered in this  connection  that  as  against  the  destitute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family of the deceased there  are  millions  of  other  families  which  are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equally, if not more destitute. The  exception  to  the  [pic]rule  made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favour of the family of the deceased employee is  in  consideration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services rendered by him and the legitimate expectations, and the change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 status  and  affairs,  of  the  family  engendered  by  the   erstwhile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employment which are suddenly upturned.”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……..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20. Thus, while considering a claim for employment on compassionate  ground,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following factors have to be borne in mind: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(i) Compassionate employment cannot be made  in  the  absence  of  rules  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regulations issued by the Government or a public authority. The  request  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to be considered strictly in accordance with the governing  scheme,  and  no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discretion as  such  is  left  with  any  authority  to  make  compassionate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dehors the scheme.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(ii) An application for compassionate employment must be  preferred  without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undue delay and has to be considered within a reasonable period of time.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(iii) An appointment on compassionate ground is to meet  the  sudden  crisis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occurring in the family on account of the death or medical  invalidation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 breadwinner  while  in  service.  Therefore,  compassionate  employment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cannot be granted as a matter of course by way of largesse  irrespective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financial condition of the deceased/incapacitated employee’s  family  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time of his death or incapacity, as the case may be.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(iv) Compassionate employment is permissible only to one of  the  dependants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of  the  deceased/incapacitated  employee  viz.  parents,  spouse,  son   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daughter and not to all relatives, and such appointments should be  only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lowest category that is Class III and IV posts.”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(Underlining added)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13.         Applying these principles to the  case  in  hand,  as  discussed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earlier, respondent’s father died on 10.10.1998 while he was  serving  as  a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clerk  in  the  appellant-bank  and  the  respondent  applied   timely 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compassionate appointment as per the scheme ‘Dying in Harness Scheme’  dated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8.05.1993 which was in force at that time.  The appellant-bank rejected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respondent’s claim on  30.06.1999  recording  that  there  are  no  indigent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circumstances  for  providing  employment  to  the  respondent.   Again   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7.11.2001, the appellant-bank sought for particulars in connection with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issue of respondent’s employment.  In the light of the principles laid  down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  the  above  decisions,  the  cause  of  action  to  be  considered 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compassionate appointment  arose  when  the  Circular   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865BC">
        <w:rPr>
          <w:rFonts w:ascii="Times New Roman" w:hAnsi="Times New Roman" w:cs="Times New Roman"/>
          <w:sz w:val="25"/>
          <w:szCs w:val="25"/>
        </w:rPr>
        <w:t>No.154/1993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dated 8.05.1993 was in force. Thus, as per the judgment referred  in  Jaspal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Kaur’s case, the claim cannot be decided as per 2005  Scheme  providing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ex-gratia payment.  The Circular dated 14.2.2005 being an administrative  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executive order cannot have retrospective effect so  as  to  take  away  the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right accrued to the respondent as per circular of 1993.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14.          It is also pertinent to note that 2005  Scheme  providing  only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for  ex-gratia  payment  in  lieu  of   compassionate   appointment   stands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superseded by the Scheme of 2014 which has revived the scheme providing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compassionate appointment.  As on date,  now  the  scheme  in  force  is  to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provide compassionate appointment. Under these circumstances, the appellant-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bank is not justified in contending that the application  for  compassionate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of the respondent cannot be considered in  view  of  passage  of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time.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15.         Insofar as the contention of the appellant-bank that  since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respondent’s  family  is  getting  family  pension  and  also  obtained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terminal benefits, in our view, is of  no  consequence  in  considering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application for compassionate appointment.  Clause 3.2 of 1993  Scheme  says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in case the dependant of deceased employee to  be  offered  appointment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is a minor, the bank may keep the offer of appointment open till  the  minor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attains the age of majority.  This would indicate that granting of  terminal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benefits is of no consequence because even if terminal benefit is given,  if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applicant is a minor, the bank would keep the appointment open till  the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minor attains the majority.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16.         In Balbir Kaur &amp; Anr. vs. Steel Authority of India Ltd. &amp;  Ors.,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(2000) 6 SCC 493, while dealing with the application made by the  widow  for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employment on compassionate ground applicable  to  the  Steel  Authority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India, contention raised was that since she is entitled to get  the  benefit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under Family Benefit Scheme assuring monthly payment to the  family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deceased employee, the  request  for  compassionate  appointment  cannot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acceded to.  Rejecting that contention in paragraph (13),  this  Court  held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as under:-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“13. ….But in our view this Family Benefit  Scheme  cannot  in  any  way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equated with the benefit of compassionate appointments. The sudden  jerk  in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family by reason of the death of the breadearner can  only  be  absorbed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by some lump-sum amount being made available to the family — this is  rather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unfortunate but this is a reality. The feeling of security drops to zero  on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death of the breadearner and insecurity thereafter reigns and it  is  at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that  juncture  if  some  lump-sum  amount  is   made   available   with   a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compassionate appointment, the grief-stricken family may  find  some  solace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to the mental agony and manage its affairs in the normal course  of  events.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It  is  not  that  monetary  benefit  would  be  the  replacement   of 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breadearner,  but  that  would  undoubtedly  bring  some   solace   to 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situation.”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Referring to Steel Authority of India Ltd.’s case, High  Court  has  rightly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held that the grant of  family  pension  or  payment  of  terminal  benefits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cannot be treated as a substitute for providing employment  assistance.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High Court also observed that it is not  the  case  of  the  bank  that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respondents’ family is having any other income to  negate  their  claim  for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appointment on compassionate ground.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17.         Considering the scope of the Scheme  ‘Dying  in  Harness  Scheme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1993’ then in force and the facts and circumstances of the  case,  the  High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Court rightly directed the appellant-bank to reconsider  the  claim  of  the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 for compassionate appointment in accordance with law and  as  per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Scheme (1993) then in existence.  We do not find any  reason  warranting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interference.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18.         So far as the  cases  in  Civil  Appeal  No.266/2008  and  Civil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Appeal No.267/2008 are concerned, they are  similar  and  those  respondents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are similarly placed and the appeals preferred by the bank are liable to  be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dismissed. The appellant-bank is  directed  to  consider  the  case  of  the</w:t>
      </w:r>
    </w:p>
    <w:p w:rsid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respondents in Civil Appeal Nos. 266/2008 and 267/2008.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19.         In the result, all the appeals preferred by  the  appellant-bank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are dismissed and the appellant bank is directed to  consider  the  case  of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the respondents for compassionate appointment as per the  Scheme  which  was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in vogue at the time of death of the concerned employee.  In the  facts  and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circumstances of the case,  we make no order as to costs.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………………………J.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(T.S. Thakur)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………………………J.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 xml:space="preserve">                                 (R. Banumathi)</w:t>
      </w:r>
    </w:p>
    <w:p w:rsidR="00A865BC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A865BC" w:rsidRDefault="00A865BC" w:rsidP="00A865B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865BC">
        <w:rPr>
          <w:rFonts w:ascii="Times New Roman" w:hAnsi="Times New Roman" w:cs="Times New Roman"/>
          <w:sz w:val="25"/>
          <w:szCs w:val="25"/>
        </w:rPr>
        <w:t>May 15, 2015</w:t>
      </w:r>
    </w:p>
    <w:sectPr w:rsidR="009E65D7" w:rsidRPr="00A865B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254" w:rsidRDefault="00CD3254" w:rsidP="00607A95">
      <w:pPr>
        <w:spacing w:after="0" w:line="240" w:lineRule="auto"/>
      </w:pPr>
      <w:r>
        <w:separator/>
      </w:r>
    </w:p>
  </w:endnote>
  <w:endnote w:type="continuationSeparator" w:id="1">
    <w:p w:rsidR="00CD3254" w:rsidRDefault="00CD3254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CD3254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254" w:rsidRDefault="00CD3254" w:rsidP="00607A95">
      <w:pPr>
        <w:spacing w:after="0" w:line="240" w:lineRule="auto"/>
      </w:pPr>
      <w:r>
        <w:separator/>
      </w:r>
    </w:p>
  </w:footnote>
  <w:footnote w:type="continuationSeparator" w:id="1">
    <w:p w:rsidR="00CD3254" w:rsidRDefault="00CD3254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865B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3DBF"/>
    <w:rsid w:val="00C76C34"/>
    <w:rsid w:val="00C878B4"/>
    <w:rsid w:val="00C87DB8"/>
    <w:rsid w:val="00CD3254"/>
    <w:rsid w:val="00D04C11"/>
    <w:rsid w:val="00D37FDB"/>
    <w:rsid w:val="00D75E12"/>
    <w:rsid w:val="00D975BB"/>
    <w:rsid w:val="00E300C3"/>
    <w:rsid w:val="00E55AC6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3652</Words>
  <Characters>20819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2016-05-04T06:06:00Z</dcterms:created>
  <dcterms:modified xsi:type="dcterms:W3CDTF">2016-05-04T06:06:00Z</dcterms:modified>
</cp:coreProperties>
</file>