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CIVIL APPEAL NO. 2404 OF 2008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UNION OF INDIA                            ... APPELLANT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M/S. BRIGHT POWER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PROJECTS (I) P.LTD.                       ... RESPONDENT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ANIL R. DAVE, J.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1.  Being aggrieved by the judgment delivered in Appeal  (Lodging)  No.124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2006 in Arbitration Petition No.321 of 2005 dated 7th August,  2006,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delivered by the High Court of Judicature at Bombay,  this  appeal  has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been filed wherein the issue is whether the appellant is liable to  pay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to the respondent though there was a provision in the contract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that  no  interest  should  be  paid  on  the  amount  payable  to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contractor. The facts which are relevant for the  purpose  of  deciding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issue, in a nutshell, are as under.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2. The appellant and the respondent had entered into  a  contract  whereby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respondent had to construct certain structures, which had been more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particularly described in the agreement entered into by the parties  on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20th January, 1997.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3. In the course of execution  of  the  contract,  a  dispute  had  arisen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between the appellant and the respondent contractor and  as  agreed  by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parties, the dispute had been referred to  the  Arbitral  Tribunal.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After hearing the concerned parties, the Arbitral Tribunal declared  an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award on 17th May, 2005,  whereby  it  also  awarded  interest  to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respondent contractor on the amount  awarded,  from  the  date  of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reference till the date of the award.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4.  Relying  upon  the  judgment  delivered  in  the  case  of  Secretary,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Irrigation Department, Government of Orissa and Ors. v. G.C. Roy (1992)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 SCC 508, the Arbitral Tribunal awarded interest on the amount of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award.  In the said case, this Court had considered the  provisions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Section 29 of the Arbitration Act, 1940, which dealt  with  payment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pendente lite.   After analyzing the scheme of the  said  Act,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various earlier decisions and after considering the  very  same  issue,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namely, whether an arbitrator has power to award interest pendente lite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and, if so, on what  principles,  this  Court  had  observed  that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Arbitral Tribunal had power to award interest.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5.  Being aggrieved by the Award and especially because of interest  being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awarded by the  Arbitral  Tribunal,  the  appellant  filed  Arbitration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Petition No.321 of 2005 in the High Court of Judicature at Bombay.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said arbitration petition was dismissed on 13th December, 2005.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6. Being aggrieved by the  dismissal  of  the  Arbitration  Petition,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appellant filed an appeal which was  also  dismissed  by  the  Division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Bench of the High Court of Judicature at Bombay on  7th  August,  2006.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lastRenderedPageBreak/>
        <w:t xml:space="preserve">    Judgment of a Division Bench of the High Court of Judicature at  Bombay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dated 2nd July, 1997, delivered in the case of Union of India v.  Anand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Builders was relied upon and except for stating the  above  reason,  no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other reason was recorded  by  the  High  Court  while  dismissing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appeal.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7. According to the learned counsel appearing for the  appellant,  it  was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not open to  the  Arbitral  Tribunal  to  award  any  interest  to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contractor in view of a specific condition incorporated in the contract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entered into between the parties that no interest would be paid to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contractor.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8. On the other hand, the learned counsel  appearing  for  the  respondent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contractor submitted that the Division Bench  of  the  High  Court  had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rightly upheld the order passed by the learned Single Judge as well  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Arbitral Tribunal.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9.      On the aforesaid contentions, this Court has to decide  whether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contract between the parties contained  an  express  bar  regarding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award of  interest  and  if  so,  whether  the  Arbitral  Tribunal  was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justified in awarding interest for the period commencing from the  date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reference till the date of the award.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10.     Clause 13 (3) of the contract entered into between the  parties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reads as under: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“13(3).     No interest will be payable upon the  earnest  money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and the security deposit or amounts payable  to  the  contractor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under the contract, but Government Securities deposited in terms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of sub-clause(1) of this clause will be repayable with  interest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accrued thereon.”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11.    Thus, it had been specifically understood  between  the  parties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that no interest was to be paid on the earnest money, security  deposit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and the amount payable to the contractor under the contract. So far  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payment of interest on Government Securities, which had been  deposited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by the respondent contractor with the appellant is  concerned,  it  was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specifically stated that the said amount was  to  be  returned  to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contractor along with interest accrued thereon, but so far  as  payment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interest on the amount payable to the contractor under the  contract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was concerned, there was a specific term that no  interest  was  to  be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paid thereon.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12.    When parties to  the  contract  had  agreed  to  the  fact  that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would not be awarded on the amount payable to  the  contractor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under  the  contract,  in  our  opinion,  they  were  bound  by   their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understanding.  Having once agreed that the contractor would not  claim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any interest on the amount to be paid under the contract, he could  not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have claimed interest either before a civil court or before an Arbitral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Tribunal.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13.    Section 31(7) of the  Arbitration  and  Conciliation  Act,  1996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(hereinafter referred to as ‘the Act’) is  clear  to  the  effect  that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unless otherwise agreed by the parties, the Arbitral Tribunal can award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at reasonable rate for a period commencing from that date when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cause of action arises till the date of the award.   Section  31(7)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the Act, reads as under: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“31(7) (a)  Unless otherwise agreed by the parties, where and in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so far as an arbitral award is for the  payment  of  money,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Arbitral Tribunal may include in the sum for which the award  is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made interest, at such rate as it deems reasonable, on the whole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or any part of the money, for the  whole  or  any  part  of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period between the date on which the cause of action  arose  and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the date on which the award is made.”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14.    Section 31(7) of the Act, by using the  words "unless  otherwise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agreed by the parties", categorically specifies that the arbitrator  is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bound by the terms of the contract so far as award of interest from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date of cause of action to date of the award is concerned.   Therefore,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where the parties had agreed that no interest  shall  be  payable,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Arbitral Tribunal cannot award interest.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15.    We may also refer to the decision  of  this  Court  in Union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India v. Saraswat Trading Agency and others  (2009)16  SCC  504.   This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Court has observed in the said case that if  there  is  a  bar  against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payment of interest in the contract, the arbitrator  cannot  award  any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for such period.  In view of the  specific  bar  under  Clause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13(3) of the contract entered into between the parties, we are  of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view that the Arbitral Tribunal was not justified in awarding  interest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from the date of entering upon the reference to the  Arbitral  Tribunal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till the date of the award.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16.    The Arbitral  Tribunal  had  mainly  relied  upon  the  judgment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lastRenderedPageBreak/>
        <w:t xml:space="preserve">    delivered by this Court in G C Roy’s case (supra).  In the  said  case,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situation was different.  The contract between the parties did  not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contain any condition that interest would not be paid.  In para  44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said judgment, it has been observed as under :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“44.  Having regard to the above consideration,  we  think  that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the following is the correct principle which should be  followed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in this behalf: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Where the agreement between the parties does not prohibit  grant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of interest and where a party claims interest and  that  dispute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(along with the claim for principal amount or independently)  is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referred to the arbitrator, he shall have  the  power  to  award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interest pendente lite.  This is for the reason that in  such  a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case it must be presumed that interest was an  implied  term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the agreement between the parties and therefore when the parties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refer all their disputes – or refer the dispute as  to  interest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as such – to the arbitrator, he shall have the  power  to  award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interest.  This does not mean that in every case the  arbitrator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should necessarily award interest pendente lite.  It is a matter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within his discretion to be exercised in the light  of  all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facts and circumstances of the case, keeping the ends of justice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in view.”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17.     Relying upon the aforestated judgment delivered by this  Court,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Arbitral Tribunal thought it proper to award interest on the amount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payable to the contractor for the period commencing from  the  date  on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which the reference was entered upon till the date of the award.  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Tribunal, however, failed to consider the provisions of  Section  31(7)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the Act and clause 13(3) of the contract before awarding interest in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present case.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18.     It is also pertinent to note that G.C. Roy’s case  (supra)  had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been decided on December 12, 1991 on the basis of the provisions of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Arbitration Act, 1940, which was not operative at  the  time  when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dispute on hand was decided by the Arbitral Tribunal.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19.     Section 31(7)(a) of  the  Act  ought  to  have  been  read  and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interpreted by the Arbitral Tribunal before taking  any  decision  with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regard  to  awarding  interest.   The  said  Section,  which  has  been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reproduced hereinabove, gives more respect  to  the  agreement  entered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into between the parties.  If the parties to the agreement agree not to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lastRenderedPageBreak/>
        <w:t xml:space="preserve">    pay interest to each other, the Arbitral Tribunal has no right to award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interest pendente lite.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20.     By relying upon the  judgments  which  pertained  to  different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period when statutory provisions were different, the Arbitral  Tribunal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had awarded interest on the amount payable to the  contractor  for  the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period from the date when the reference was entered upon till the  date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of the award and the said  view  of  the  Arbitral  Tribunal  had  been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confirmed by the High Court.  In our opinion, the Arbitral Tribunal and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High Court ought to have considered the provisions of the  Act  and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the terms of agreement entered upon by the parties.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21.    In the aforestated circumstances, the  Arbitral  Tribunal  ought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not to have awarded  interest  to  the  respondent  from  the  date  of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reference till the date of the award.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22.    For the aforestated reasons, we set aside the impugned  judgment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and the award so far as it pertains to  payment  of  interest  pendente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lite and direct that no interest would be paid on  the  amount  payable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under the contract to the respondent from the  date  of  the  reference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till the date of the award.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23.     The appeal is allowed with no order as to costs.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…………………………………………………….J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 (ANIL R. DAVE)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…………………………………………………….J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         (VIKRAMAJIT SEN)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                           …………………………………………………….J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(PINAKI CHANDRA GHOSE)</w:t>
      </w:r>
    </w:p>
    <w:p w:rsidR="00022FBE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NEW DELHI;</w:t>
      </w:r>
    </w:p>
    <w:p w:rsidR="00693E87" w:rsidRPr="00022FBE" w:rsidRDefault="00022FBE" w:rsidP="00022FB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22FBE">
        <w:rPr>
          <w:rFonts w:ascii="Times New Roman" w:hAnsi="Times New Roman" w:cs="Times New Roman"/>
          <w:sz w:val="25"/>
          <w:szCs w:val="25"/>
        </w:rPr>
        <w:t xml:space="preserve">    JULY 2, 2015.</w:t>
      </w:r>
    </w:p>
    <w:sectPr w:rsidR="00693E87" w:rsidRPr="00022FB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ED" w:rsidRDefault="006D74ED" w:rsidP="00607A95">
      <w:pPr>
        <w:spacing w:after="0" w:line="240" w:lineRule="auto"/>
      </w:pPr>
      <w:r>
        <w:separator/>
      </w:r>
    </w:p>
  </w:endnote>
  <w:endnote w:type="continuationSeparator" w:id="1">
    <w:p w:rsidR="006D74ED" w:rsidRDefault="006D74ED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022FB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ED" w:rsidRDefault="006D74ED" w:rsidP="00607A95">
      <w:pPr>
        <w:spacing w:after="0" w:line="240" w:lineRule="auto"/>
      </w:pPr>
      <w:r>
        <w:separator/>
      </w:r>
    </w:p>
  </w:footnote>
  <w:footnote w:type="continuationSeparator" w:id="1">
    <w:p w:rsidR="006D74ED" w:rsidRDefault="006D74ED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002F"/>
    <w:rsid w:val="003211A0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D74ED"/>
    <w:rsid w:val="006E22F6"/>
    <w:rsid w:val="006E4377"/>
    <w:rsid w:val="00736E37"/>
    <w:rsid w:val="007375E8"/>
    <w:rsid w:val="0074714B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2016-05-04T08:28:00Z</dcterms:created>
  <dcterms:modified xsi:type="dcterms:W3CDTF">2016-05-04T08:28:00Z</dcterms:modified>
</cp:coreProperties>
</file>