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                  REPORTABLE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                  CIVIL APPEAL No. 3385 OF 2012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LAXMI DEVI                                    .….. APPELLANT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STATE OF BIHAR &amp; ORS.                               ….. RESPONDENTS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VIKRAMAJIT SEN,J.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1.    The legal nodus that we are called upon to unravel in this  Appeal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whether the Land Acquisition Act, 1894 (L.A. Act  for  brevity)  as  amended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from time to time, requires an Award to be passed even in respect  of  lands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expropriated by the State pursuant to the  exercise  of  special  powers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cases of urgency contained in Section 17 thereof.   It  is  indeed  ironical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that what was, as far back as in 1987, perceived as  an  imperative,  urgent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and  exigent  necessity,  justifying  the  steamrolling  of  the  rights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citizens,  has  proved  substantially  to  be  a  fallow  and  ill-conceived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requirement even after the passage of three decades; till  date,  tracts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acquired land remain  unutilized;  the  initially  declared  purpose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construction of residential quarters for State officials having  novated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portions of the land being used as helipads  for  ‘State  Dignitaries’.   We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must not forget that even though ownership of  property  has  ceased  to  be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conceived of as a Fundamental Right, it continues to receive  Constitutional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protection.  It  is  also  the  regrettable  reality  that  Governments  are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increasingly relying on rulings of this Court to the  effect  that  even  if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public purpose providing the predication for the compulsory  acquisition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a citizen’s land has proved to be an illusion or  misconception,  another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purpose  can  conveniently  be  discovered  or  devised  by  the  State  for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retention by it of the expropriated land.  Our opinion intends  to  insulate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genuinely  urgent  projects  from  lapsing  and  not   to   annihilate 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constitutional rights of the individual from the might  of  the  State  even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though  it  transgresses  the  essence  of  the  statute.   It  has   become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alarmingly commonplace for lands to be  expropriated  under  the  banner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urgency or even under the  normal  procedure,  only  to  be  followed  by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withdrawal or retraction from this  exercise  enabling  a  favoured  few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harvest the ill-begotten windfall.  The ambivalence or cleavage  of  opinion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this Court in Delhi Airtech Services (P) Ltd. vs. State of U.P. (2011)  9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SCC 354 on the necessity to pay the erstwhile owners of  land  of  even  its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unilaterally assessed value  has  emboldened  and  spurred  the  State  into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contending before us that no sooner the urgency mantra is mouthed, no  other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provision of the L.A. Act has  any  relevance  or  efficacy,  including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legal necessity of passing an Award.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2.    We shall succinctly narrate the salient facts  of  the  Appeal  before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us.  The State Government had by  means  of  Notification  No.2/86-87  dated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18.11.1987 and  3/86-87  dated  18.11.1987  initiated  steps  for  acquiring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tracts  of  lands  in  Mouza  Sansarpur  and   in   Hardas   Chak.     These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Notifications had simultaneously excluded the provisions of  Section  5A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L.A. Act from applying to the acquired  lands,  which,  because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significance of its language, is reproduced below: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“This Notification is hereby issued under the provisions  of  section  4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Bihar Act No.11, 1961 as amended Act No.1, 1894 for  those  persons  who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are concerned with it.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The map of the above land can be  seen  in  the  office  of  the  Land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Acquisition Officer, Khagaria.  Government of Bihar do hereby authorize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Land Acquisition Officer, Khagaria and his staff and the office  bearers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 Executive  Engineer  Bhawan  Nirman   Khagaria   in   the   preliminary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investigation of this project that they should conduct  the  survey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land after entering it and they are  directed  to  all  the  acts  specified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 section 2 of the Section 4 of the above Act.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And whereas it is the opinion of the Governor of Bihar that the  above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mentioned barren land/agricultural land and its part  thereof  is  necessary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for immediate acquisition.  Therefore, it is directed under  sub  section  4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the section 17 of the above Act that the provisions of the section 5A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above act shall not apply to the above land/lands”.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3.    This first Notification  under  Section  4  came  to  be  followed  by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subsequent Notifications, lucidly  illustrating  the  understanding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Respondent State that the preceding Notification had lapsed by operation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statute.   The Respondent State issued a Notification  under  Section  4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the L.A. Act on 16.9.1999  in  respect  of  which  the  Appellants  filed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Objections  under  Section  5A  on  a  consideration  of  which   the   Land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Acquisition Officer had opined that the Notification issued  in  1987  could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not be  continued  with  as  the  Award  had  not  been  passed  within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stipulated time period  thereby  making  it  necessary  to  issue  the  1999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Notification. This Notification also expired  because  a  Declaration  under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6 had not been  promulgated  within  one  year.  Hence  yet  another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Notification was published on 13.8.2001,  for  which  the  Appellants  filed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their Objections under Section 5A yet again. This Notification also  lapsed,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since the sequence of events as contemplated in the L.A. Act  had  not  been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duly completed.  Once  again,  in  2004,  fresh  steps  were  initiated  for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acquisition which also expired for the same  reason.  The  Respondent  State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now vainly essays to take unfair and ill-founded advantage of decisions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opinions of this Court  to  contend  that  the  subject  acquisition  stands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completed  in  all  respects,  thereby  endeavouring,   illegally   in   our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considered opinion, to avoid performance of their statutory  obligations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computing compensation and then paying it.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4.    The Impugned Order accepts the version of the  Respondent  that  large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parcels of these lands  have  been  utilized  for  constructing  residential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quarters for senior Officers of the State, and that the Appellant  has  been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paid  eighty  per  cent  of  the  compensation,  although  twenty  per  cent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supposedly still remains outstanding.  Per contra, it is the  contention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Appellant that the incontrovertible position that portions of  the  land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have remained unutilized for decades is clearly indicative of the fact  that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they are not required  by  the  State  any  more.   Within  a  week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publication of the Section 4 Notification, that is  on  24.11.1987,  notices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 Section 17(1) of the L.A. Act were also issued, which resulted in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filing of writ petitions in the following year, in which  it  was  contended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that resort to  Section  17  of  the  L.A.  Act  was  mala  fide,  and  that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compensation, as  envisaged  in  the  statute  itself,  had  not  even  been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tendered to the owners. It is significant that in CWJC No.4007  of  1988,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Division Bench of the High Court of Judicature  at  Patna  had  directed  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12.7.1988 that the Award for compensation must be made within  four  months.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It is not in dispute that an Award has, till  date,  not  been  passed  even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though  that  direction  has  attained  finality.   The  Writ  Petition  was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disposed of observing - (i)  possession of the land had already  been  taken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by the State; (ii) eighty  per  cent  compensation  had  been  paid  to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Appellants; (iii) the remainder twenty per cent along  with  interest  would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 paid to the owners  on  their  appearance  before  the  Land  Acquisition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Officer; (iv) they would be entitled to raise  the claim of higher  interest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considering that the land had been acquired in 1987; and (v)  Appellant  was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entitled to raise objections with respect to the  value  of  the  land. 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view of these  directions,  it  was  palpably  clear  to  all  the  parties,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especially the State Government, that the entitlement  to  raise  objections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with respect to the value of the land was  possible  only  once  proceedings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connected with and preparatory to passing an Award  on  Section  11  reached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its culmination.  It seems facially obvious to us that since the  State  has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not assailed these directions it ought not to  be  permitted  to  canvas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this Appeal that the passing of an award is unnecessary in cases  where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State has taken recourse to the urgency provisions contained in  Section  17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the Act.  A perusal of the Counter  Affidavit  filed  on  behalf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State of Bihar makes it patently evident that an award  as  contemplated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11 of the L.A. Act has  not  been  passed;  and  that  Notifications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 Section 4 have again been passed subsequent to the  two  Notifications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detailed above.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5.    An overview of the L.A. Act discloses that it  is  divided  into  VIII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Parts/Chapters.  Part II commences with  Section  4,  which  postulates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publication of a preliminary notification, whereupon Officers of  the  State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are authorized to enter and survey the lands proposed  to  be  acquired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carry out activities ancillary to that purpose; and Section 5 obligates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Officials to compensate for damages caused as a  consequence  thereof. 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right to file Objections  to  the  Section  4  Notification,  recognized  by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5A, was introduced into the L.A. Act by Act 38  of  1923,  and  this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provision was again amended by Act 68 of  1984  to  mandate  that  Objection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must be filed within thirty  days  of  the  issuance  of  the  Notification.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5A further obligates  the  Collector  to  submit  a  Report  to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Government in respect of the Objections preferred by persons  interested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land, as well as pertaining to any aspect of  the  nature  of  the  land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proposed to be acquired.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6     The insertion of Section 5A seems to  have  been  spurred  on  by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decision of the Division Bench of the Calcutta High  Court  in  J.E.D.  Ezra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vs. The Secretary of State for India (1902-1903) 7 CWN 249.  In  that  case,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properties of Ezra were sought to  be  acquired  under  the  pre-amended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provision for expansion of the offices  of  the  Bank  of  Bengal.   In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challenge to the said acquisition, it  was  argued  that  the  person  whose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property was going to be taken away should  be  allowed  a  hearing  on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principles of natural justice.   However the Court held that  it  could  not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grant relief in the  absence  of  any  provision  in  the  Act  enabling  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envisaging or mandating that such an opportunity should  be  made  available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to the landowners.  In order to remedy this shortcoming in Act of  1894,  an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amendment by way of incorporation of  Section  5A  was  introduced  on  11th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July, 1923.  The Statement of Objects and Reasons for the said Amendment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as follows: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“The Land Acquisition Act 1 of 1894  does  not   provide  that  person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having an interest in land which it is proposed  to acquire, shall have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right of objecting to such acquisition; nor is Government  bound to  enquire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into and consider any objections that may reach them.   The object  of  this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Bill is to provide that a Local Government shall not declare, under  section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6 of the Act, that any land is needed for a public purpose unless  time  has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been allowed after the notification under section 4 for  persons  interested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 the land to put in objections and for such objections  to  be  considered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by the Local Government.”     (Gazette of India, Pt.  V,  dated  14th  July,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1923, page 260)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importance of Section 5A cannot  be  overemphasised.   It  is  conceived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from natural justice and has matured into  manhood  in  the  maxim  of  audi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alteram partem, i.e. every person likely  to  be  adversely  affected  by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decision must be granted a meaningful  opportunity  of  being  heard.   This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right cannot be taken away by a side wind, as so powerfully  and  pellucidly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stated in Nandeshwar Prasad vs.  State  of  U.P.,  AIR  1964  SC  1217.   So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stringent is this right that it mandates  that  the  person  who  heard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considered the Objections can alone decide them; and not even his  successor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is competent to do so even on the basis of the materials  collected  by  his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predecessor.   Furthermore,  the  decision  on  the  Objections  should   be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available in a self contained, speaking and reasoned order;  reasons  cannot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 added to it later as that would be  akin  to  putting  old  wine  in  new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bottles.  We can do no better than commend a careful  perusal  of  Union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India vs.  Shiv  Raj  (2014)  6  SCC  564,  on  these  as  well  as  cognate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considerations.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7     Section 6 envisages the making of a  Declaration  by  the  appropriate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Government to the effect that the specified lands are needed  for  a  public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purpose, or for a Company; and post 1984, this Declaration has  to  be  made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within  one  year  of  the  date  of  the  publication  of  the  Section   4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Notification.  We are not concerned in this  Appeal  with  the  Provisos  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Explanations to Section 6 or to other sub-Sections and shall  therefore  not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advert to them any further.  Thereafter the Collector  has  to  take  Orders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for the acquisition of land and to mark and measure it.  Section  9  enjoins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Collector to cause public notice to be given of his  intention  to  take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of the land and to entertain claims  for  compensation.   Section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11 postulates the holding of an enquiry by the Collector into Objections  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sundry grounds.  For the purposes with which we  are   presently  concerned,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amendments to Section 6 and the insertion of the new Section  11A,  both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which prescribe a time limit within which requisite action has to  be  taken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by the Government justify special mention.  The prefatory note  –  Statement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Objects and Reasons of Act No.68 of 1984 as are relevant are  reproduced: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[Current Central Legislation Vol.10 1984 - 3,5,6,9]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Prefatory Note – Statement of Objects and Reasons – With the  enormous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expansion of the State’s role  in  promoting  public  welfare  and  economic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development since independence, acquisition of  land  for  public  purposes,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industrialisation, building of  institutions,  etc.,  has  become  far  more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numerous than ever before.  While this is inevitable,  promotion  of  public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purpose has to be balanced with the rights of the individual whose  land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acquired, thereby often depriving him of his means  of  livelihood.   Again,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acquisition of land for private enterprises ought not to be  placed  on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same footing as acquisition for the State or for  an  enterprise  under  it.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individual and institutions who are unavoidably to be deprived of  their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property rights in land need to  be  adequately  compensated  for  the  loss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keeping in view the sacrifice they have to make for the larger interests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community.  The pendency of acquisition  proceedings  for  long  periods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often causes hardship to the affected parties and  renders  unrealistic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scale of compensation offered to them.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main proposals for amendment are as follows:-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(iii) A time-limit of one year is proposed to  be  provided  for  completion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all formalities between the issue of the preliminary  notification  under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4(1)  of the Act and the declaration for  acquisition  of  specified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land under Section 6(1) of the Act.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(v)   It is proposed to provide for a period of two years from the  date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publication of the declaration under Section 6 of the Act within  which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Collector should make his award under the Act.  If no award is  made  within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that period, the entire proceedings for the acquisition of  the  land  would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lapse.  He has also been  empowered  to  correct  clerical  or  arithmetical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mistakes in the award within a certain period from the date of the award.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(vi)  The circumstances under which the Collector should take possession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land before the award is made in urgent  cases  are  being  enlarged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include a larger variety of public purposes.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(ix)  Considering that the right of  reference  to  the  civil  court  under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18 of the Act is not usually taken advantage of by inarticulate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poor people and is usually exercised  only  by  the  comparatively  affluent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landowners and that this causes considerable inequality in  the  payment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compensation  for  the  same  or  similar  quality  of  land  to   different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interested parties,  it  is  proposed  to  provide  an  opportunity  to  all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aggrieved parties whose land is covered under the same notification to  seek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re-determination of compensation, once any one of them has  obtained  orders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for payment of higher compensation from the reference  court  under  Section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18 of the Act.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(Emphasis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added)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8     Section 11A has been introduced  by  Act  68  of  1984  prescribing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limitation of two years for the making of an Award by the Collector.  It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only post this  event  that  Section  16  empowers  the  Collector  to  take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of the land which thereupon vests absolutely in  the  Government,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free from all encumbrances.   We may clarify that the word  ‘vest’  has  two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connotations – the first and primary one relates to possession of land;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second, an adjunctory one, pertains additionally to the  title  of  that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land.  But this distinction has not been drawn in  India  since  this  Court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has held in several cases that ‘vesting’ in the circumstances with which  we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are presently concerned, covers and encompasses the possession  as  well  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title of the land.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9     It is in this progression that  the  L.A.  Act  provides  for  special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powers in the case of perceived urgency, in terms of Section  17,  which  we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shall reproduce for facility of reference.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“17. Special powers in cases of urgency. –(1) In cases of urgency,  whenever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appropriate Government, so directs, the Collector, though no such  award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has been made, may on the expiration of fifteen days  from  the  publication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the notice mentioned in section 9, sub-section (1),  take  possession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any land needed for a  public  purpose.   Such  land  shall  thereupon  vest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absolutely in the Government, free from all encumbrances.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(2) Whenever, owing to  any  sudden  change  in  the  channel  of  any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navigable river or other unforeseen emergency, it becomes necessary for  any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Railway Administration to acquire the immediate possession of any  land  for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maintenance of their traffic or for the  purpose  of  making  thereon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river-side or ghat station, or of providing convenient  connection  with  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access to any such station,  or  the  appropriate  Government  considers  it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necessary to acquire the immediate possession of any land  for  the  purpose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maintaining any structure  or  system  pertaining  to  irrigation,  water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supply, drainage, road communication  or  electricity,  the  Collector  may,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immediately after the publication of the  notice  mentioned  in  sub-section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(1) and with the previous sanction of the  appropriate  Government  ,  enter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upon  and  take  possession  of  such  land,  which  shall  thereupon   vest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absolutely in the Government free from all encumbrances: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Provided that the Collector shall not take possession of any  building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or part of a building under this sub-section without giving to the  occupier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thereof at least forty-eight hours’ notice of his intention  so  to  do,  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such longer notice as may be reasonably sufficient to enable  such  occupier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to remove his  movable  property  from  such  building  without  unnecessary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inconvenience.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(3) In every case under  either  of  the  preceding  sub-sections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Collector shall at the time  of  taking  possession  offer  to  the  persons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interested compensation for the standing crops and trees (if  any)  on  such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land and for any other damage  sustained  by  them  caused  by  such  sudden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dispossession and not excepted in section 24; and, in  case  such  offer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not accepted, the value of such crops and  trees  and  the  amount  of  such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other damage shall be allowed for an  awarding  compensation  for  the  land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 the provisions herein contained.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(3A) Before taking possession of any land  under  sub-section  (1)  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sub-section 92), the Collector shall, without prejudice  to  the  provisions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sub-section (3),-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tender payment of eighty per centum of the compensation  for  such  land  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estimated by him to the persons interested entitled thereto,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pay it to them, unless prevented by some one or more  of  the  contingencies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mentioned in section 31, sub-section (2),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and where the Collector is so prevented, the provisions of section 31,  sub-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(2) (except the second proviso thereto), shall apply as  they  apply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to the payment of compensation under that section.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(3B)  The amount paid or deposited under sub-section  (3A),  shall  be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taken into account for determining the amount of  compensation  required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 tendered under section 31, and where the  amount  so  paid  or  deposited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exceeds the compensation awarded by the  Collector  under  section  11,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excess  may,  unless  refunded  within  three  months  from  the   date 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Collector’s award, be recovered as an arrear of land revenue.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(4)   In the case of any land to which, in the opinion  of  the  appropriate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Government, the  provisions  of  sub-section  (1)  or  sub-section  (2)  are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applicable, the appropriate Government may direct  that  the  provisions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5A shall not apply, and, if it does so direct, a declaration may  be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made under section 6 in respect of the land at any time after  the  date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publication of the notification under section 4, sub-section (1).”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Sub-sections (3A) and (3B) have been introduced into the L.A. Act by Act  68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1984 with effect from 24.9.1984.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10    The L.A. Act, as amended by the State of Bihar by the Bihar Act 11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1961, is also being reproduced below for the purpose of clarity: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“17. Special powers in cases of urgency. –(1) In cases of urgency,  whenever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appropriate Government so directs the Collector, though  no  such  award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has been made, may, on the expiration of fifteen days from  the  publication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 the declaration mentioned in section 6, or with the consent  in  writing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the person  interested,  at  any  time  after  the  publication  of 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notification under Section 4 in the village in which the land  is  situated,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take possession of any waste or arable land needed for  public  purposes  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for a company.  Such land shall thereupon vest absolutely in the  Government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free from all encumbrances.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Explanation.—This sub-section shall  apply  to  any  waste  or  arable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land, notwithstanding the existence thereon of forest, orchard or trees.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(2)Whenever it becomes necessary for the purpose of   protecting  life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or property from flood, erosion or  other  natural  calamities  or  for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maintenance of communication  other  than  a  railway  communication  or  it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becomes necessary for any Railway Administration  (other  than  the  Railway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Administration of the Union), owing to any sudden change in the  channel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any navigable river or other unforeseen emergency for  the  maintenance 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their traffic or for the purpose of  making  thereon  a  riverside  or  ghat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station, or providing convenient connection  with  or  access  to  any  such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station, to acquire the immediate possession  of  any  land,  the  Collector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may, immediately after the publication of the declaration mentioned in s.  6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or, with the consent in writing of  the  person  interested,  given  in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presence of headman of  the village or mukhiya and sarpanch  as  defined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Bihar Panchayat Raj Act, 1947 (Bihar Act  VII  of  1948),  at  any  time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after the publication of the notification under section 4 in the village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which  the  land  is  situated  and  with  the  previous  sanction  of 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appropriate Government, enter upon and  take possession of such  land  which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shall  thereupon  vest  absolutely  in  the   Government   free   from   all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encumbrances: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Provided that the Collector shall not take possession of any  building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or part of a building under this sub-section without giving to the  occupier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thereof at least forty-eight hours’ notice of his intention  to  do  so,  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such longer notice as may be reasonably sufficient to enable  such  occupier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to remove his  movable  property  from  such  building  without  unnecessary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inconvenience.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(3)   In every case under the proceeding  sub-sections  the  Collector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shall, at the time of  taking possession offer to  the  persons  interested,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compensation for the  standing  crops  on  such  land  and  for  any  damage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sustained by them caused by such sudden dispossession and  not  accepted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24; and in case such offer is not accepted, the value of such  crops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and the amount of such  other  damage  shall  be  allowed  for  in  awarding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compensation for the land under the provisions herein contained.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(4)   In the case  of  any  land  to  which  in  the  opinion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appropriate Government, the provisions of  sub-section  (1)  or  sub-section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(2) are applicable, the provisions of section 5A shall not apply  where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appropriate Government so directs to where possession of the land  has  been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taken with the consent of the person interested.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Sub-sections (3A) and (3B) have not been  amended  viz-a-viz  the  State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Bihar and continue to apply even in that State.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11    Section 17 is not a pandect; it could have been devised by  Parliament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to be so, inter alia, by the use  of  a  non  obstante  clause,  or  in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alternative by clear and unequivocal language.   In Union of India  v.  G.M.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Kokil 1984 (Supp) SCC 196 this Court has opined that a “non obstante  clause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is a legislative device which is usually employed to give overriding  effect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to certain provisions over  some  contrary  provisions  that  may  be  found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either in the same enactment or some other enactment, that  is  to  say,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avoid the operation and effect of all contrary provisions.”   Alternatively,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Sections 9, 11, 11A etc.  could  have  been  made  subject  to  Section  17,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although both cumbersome and clumsy, but has not been so done.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12     The  salient  concomitants  of  Section  17(1)  deserve  enumeration.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Firstly, the Section is attracted even though an Award  has  not  been  made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which, it appears to us, clearly  indicates  that  the  completion  of  this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exercise has not been obliterated or dispensed  with  but  has  been  merely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deferred.  An unambiguous and unequivocal statement  could  have  been  made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excluding  the  requirement  of  publishing  an  Award.   Secondly,  it 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available only on the expiration of fifteen days from the  issuance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9 notice. This hiatus of  fifteen  days  must  be  honoured  as  its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purpose appears to be to enable the affected or aggrieved  parties  to  seek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appropriate remedy before they are divested of the possession and the  title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over their land.  The Government shall perforce  have  to  invite  and  then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consider  Objections  preferred  under  Section  5A,  which   procedure   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painstakingly  and  steadfastly  observed  by  this  Court  constitutes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Constitutional right to property  of  every  citizen;  inasmuch  as  Section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17(4) enables the obliteration  of  this  valuable  right,  this  Court  has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repeatedly restated that valid and  pressing  reasons  must  be  present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justify the invocation of these provisions by  the  Government.     Thirdly,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of the land can  be  taken  only  if  it  is  needed  for  public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purpose, which term  stands  defined  in  the  preceding  Section  3(f). 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conjoint reading of Sections 17 and  3(f)  makes  it  apparent  to  us  that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urgency provisions cannot be pressed into service  or  resorted  to  if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acquisition of land is for Companies; however we must be quick to  add  that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this question does not arise before us.  Fourthly, possession of such  lands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would vest in the Government only  when  the  foregoing  factors  have  been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formally and strictly complied with.  This Section enables  the  curtailment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a citizen’s Constitutional right to property and can be resorted to  only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if the provisions  and  preconditions  are  punctiliously  and  meticulously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adhered to, lest the vesting be struck down and set aside by  the  Court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its writ jurisdiction, on the application of the Taylor vs. Taylor (1875)  1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Ch D 426 and several  judgments  of  this  Court  which  has  followed  this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decision (supra).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13    Section 17(2) enables the use of the urgency provisions in some  other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contingencies also, which we may term as  ‘emergency’  in  contradistinction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to ‘urgency’, with which we are  not  currently  concerned.   Section  17(3)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consists of myriad ingredients; by using the  word  “shall”  Parliament  has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clarified that  what  follows  compulsorily  requires  adherence,  the  non-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compliance of which will lead to vitiating all the action  ostensibly  taken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 this provision.  These requirements are that at  the  time  of  taking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of lands under the urgency provision  the  Collector  must  offer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compensation to the persons interested in those lands.  It  is  relevant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underscore that this provision does not postulate,  as  of  first  recourse,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depositing compensation with any  branch  of  the  Government  or  for  that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matter even with the Reference  Court.    The  compensation  must  first  be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tendered or offered to the persons interested  in  the  standing  crops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trees etc. on the subject land.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14    Section 17(3A) came to be introduced into the statute  by  Act  68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1984.  It requires the Collector to tender payment of  eighty  per  cent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compensation estimated by him, obviously and pointedly,  to  the  person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interested in compensation for such land, unless the Collector is  precluded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or prevented from making such payments because of exigencies  enumerated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31 of the L.A. Act.    In other words, the Collector cannot  by  way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first recourse deposit the estimated compensation even in  the  Court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which the filing of a Reference under Section 18 is provided.   The  use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word “shall” indicates that the provisions are prima facie mandatory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nature unless the statute or the language employed in the Section  indicates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otherwise.   The language of sub-Section  (3A),  inasmuch  as  it  commences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with the words  “Before  taking  possession  of  any  land.....”,  makes  it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incontrovertibly clear that what follows  are  the  prerequisities  thereto.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It is beyond cavil, therefore, that the statute has ordained a  precise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particular methodology which must be adhered to as a precursor to  divesting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owner of land of its possession and title.  It is axiomatic  that  if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statute prescribes the manner in which an action  is  to  be  performed,  it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must be carried out strictly in consonance thereto  or  not  at  all.   This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legal principle has been articulated over a century ago in Taylor v.  Taylor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and has admirably and in fact unquestionably withstood  the  test  of  time.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It was approved by the Privy Council in Nazir Ahmad v. King  Emperor  (1935-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36) 63 IA 372 and subsequently applied by three Judge Benches  in  Rao  Shiv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Bahadur Singh v. State of Vindhya Pradesh AIR 1954 SC 322, State of U.P.  v.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Singhara Singh AIR 1964 SC 358, Babu  Verghese  v.  Bar  Council  of  Kerala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(1999) 3 SCC 422 and most recently in Hussein Ghadially v. State of  Gujarat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(2014) 8 SCC 425.  Simply put, but for the statutory enablement, the  action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could not have been taken;  ergo  everything  surrounding  that  empowerment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must be meticulously performed.  Possession of the  land  can  be  taken  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grounds of urgency if and  only  if  there  is  contemporaneous  payment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eighty  per  cent  of  the  estimated  compensation,  otherwise  making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acquisition  vulnerable  to  vitiation  because  of  the  Taylor  v.  Taylor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principle.   The use of the word “estimated” in the Section  delineates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distinction from “actual” compensation;  an estimate always remains a  rough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or approximate calculation only [Black’s Law Dictionary], or an  approximate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judgment and /or a price specified as that which is likely  to  be  charged.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It would do violence to the statute and fly in the face of common  sense  if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 estimate is treated per se as a conclusive calculation.  Any  doubt  that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may remain is immediately dispelled upon a perusal of Section  17(3B)  which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clarifies that the estimated amount  tendered/paid  under  sub-Section  (3A)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will be taken into account for determining the amount  of  compensation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thereafter logically permitting the shortfall or the excess to be  adjusted.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In other words, the  amount  of  compensation  has  to  be  determined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computed under the relevant sections of the L.A. Act.   A  reading  of  sub-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(4) sounds the death knell to the  arguments  put  forward  for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Respondent State, inasmuch as  it  allows  the  option  to  the  appropriate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Government to make the provisions of Section 5A  inapplicable.   Paraphrased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differently, even where the urgency provisions contained in Section  17  are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resorted to, ordinarily the provisions of Section 5A have to be adhered  to,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i.e. inviting and then deciding the  Objections  filed  by  the  landowners.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Significantly, sub-Section (4) of Section 17 does not,  as  it  very  easily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could have, exempt compliance with the publication of the Declaration  under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6 and the hearing of parties preparatory to the passing of an  Award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 Sections 9 to 11 of the Act.  There is, therefore, not  even  an  iota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doubt that remains pertaining to the absolute necessity  of  the  passing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an Award under Section 11 of the L.A. Act.    We  are  in  no  manner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doubt, and we reiterate, that the tender of the  estimated  compensation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precondition,  the  sine  qua  non,  enabling  the  Government  to  take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of land under the foregoing subsections; and must be followed  by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exercise of computation of compensation in a procedure corresponding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that in Section 11.   We  shall  revert  to  the  question  of  whether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constraints contained in Section 11A will  also  apply  to  acquisitions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which Section 17 has been resorted to.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15    The L.A. Act postulates that the urgency clause can  be  pressed  into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service at two stages.  Firstly, ordinarily possession can be taken  fifteen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days after the publication of the Section 9 notice. The decision to  procure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on an urgency basis can be taken by the Government either at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very  inception  of  the  proceedings  or   at   any   time   preceding   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contemporaneous to the date of the issuance of the  Section  9  notice. 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both these contingencies  the  valuable  right  of  the  landowner  to  file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Objections and resist the  acquisition  by  virtue  of  Section  5A  remains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unimpaired.   Secondly,  the  Government  can  invoke  sub-Section  (4)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dispense with the valuable  Section  5A  right;  in  which  event,  logical,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cogent and well-reasoned  notings  must  be  simultaneously  articulated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writing for  taking  this  momentous  and  monumental  decision.    We  must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immediately clarify that in the case in hand, since the land is  located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State of Bihar, Section 17(1) enables possession  to  be  taken  on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expiry of fifteen days of the publication of the Section 6 Declaration.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16    Since heavy reliance has been placed by the State on  Satendra  Prasad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Jain vs. State of U.P. (1993)  4  SCC  369  and  Lt.  Governor  of  Himachal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Pradesh v. Avinash Sharma (1970) 2 SCC 149,  we  must  sedulously  determine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their ratios. This would therefore be the apposite  time  and  place  for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brief discussion  on  the  contours  and  connotations  of  the  term  ratio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decidendi, which in Latin means “the reason  for  deciding”.   According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Glanville  Williams  in  ‘Learning  the  Law’,  this  maxim   “is   slightly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ambiguous.  It may mean either (1) rule that the judge who decided the  case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intended to lay down and apply to the facts, or (2) the rule  that  a  later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Court concedes him to have had the power to lay down.”     In  G.W.  Patons’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Jurisprudence, ratio decidendi has been conceptualised in  a  novel  manner,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 that these words are “almost always used in contradistinction  to  obiter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dictum.    An obiter dictum, of  course,  is  always  something  said  by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Judge.   It is frequently easier to show that something said in  a  Judgment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is obiter and has no binding authority.   Clearly something said by a  Judge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about the law in his judgment, which is not part of the course of  reasoning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leading to the decision of some question  or  issue  presented  to  him  for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resolution, has no binding authority however persuasive it may  be,  and  it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will be described as an obiter dictum.”    ‘Precedents in  English  Law’  by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Rupert Cross and JW Harris states - “First, it  is  necessary  to  determine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all the facts of the case as seen by the Judge; secondly,  it  is  necessary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to discover which of those facts were treated as  material  by  the  Judge.”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Black’s Law Dictionary, in somewhat similar vein to the aforegoing,  bisects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this concept, firstly, as the principle or rule of law on  which  a  Court’s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decision is founded and secondly, the rule of law on which  a  latter  Court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thinks that a previous Court founded its decision; a  general  rule  without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which a case must have been decided otherwise.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17    A Constitution Bench has also reflected on the true  nature  of  ratio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decidendi in Krishena Kumar vs. Union of India, 1990  (4)  SCC  207,  as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discernable from the following passages: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19. The doctrine of precedent, that is being bound by a  previous  decision,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is limited to the decision itself and as to what is necessarily involved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it. It does not mean that this Court is bound by the various  reasons  given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 support of it, especially when they contain “propositions wider than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case itself required”. This  was  what  Lord  Selborne  said  in  Caledonian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Railway Co. v. Walker’s Trustees and Lord Halsbury in Quinn v. Leathem.  Sir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Frederick Pollock has also said : “Judicial authority  belongs  not  to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exact words used in this or that judgment,  nor  even  to  all  the  reasons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given, but only to the principles accepted and applied as necessary  grounds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the decision.”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20. In other words, the enunciation of the reason or principle upon which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question before a court has been decided is alone binding  as  a  precedent.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The ratio  decidendi  is  the  underlying  principle,  namely,  the  general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reasons or the general grounds upon which the decision is based on the  test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or abstract from the specific peculiarities of  the  particular  case  which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gives rise to the decision. The ratio decidendi has to be ascertained by  an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analysis of the facts of the case and the  process  of  reasoning  involving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major premise consisting of a  pre-existing  rule  of  [pic]law,  either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statutory or judge-made, and a minor  premise  consisting  of  the  material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facts of the case under immediate consideration. If it is not clear,  it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not the duty of the court to spell it out with difficulty  in  order  to  be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bound by it.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18    The following paragraph from  the  determination  of  the  Three-Judge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Bench in Sanjay Singh vs. U.P. Public Service  Commission,  Allahabad,  2007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(3) SCC 720,  is instructive and is reproduced for this reason -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10.  The  contention  of  the  Commission  also  overlooks  the  fundamental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difference between  challenge  to  the  final  order  forming  part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judgment and challenge to the  ratio  decidendi  of  the  judgment.  Broadly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speaking, every judgment of superior courts has three segments, namely,  (i)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facts and the point at issue; (ii) the reasons  for  the  decision;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(iii) the final order containing the decision. The reasons for the  decision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or the ratio decidendi is not the final order containing  the  decision.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fact, in a judgment of this Court, though the ratio decidendi may  point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 particular result, the decision (final order relating to  relief)  may  be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different and not a natural  consequence  of  the  ratio  decidendi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judgment. This may happen either on account of any subsequent event  or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need to mould the relief to do complete justice in the  matter.  It  is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ratio decidendi of a judgment and not  the  final  order  in  the  judgment,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which forms a precedent...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19    We also commend a careful reading of  the  following  paragraphs  from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decision of the Constitution Bench in Islamic Academy of  Education  vs.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State of  Karnataka,  2003  (6)  SCC  697,  which  we  shall  reproduce  for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facility: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139. A judgment, it is trite, is not to be read  as  a  statute.  The  ratio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decidendi of a judgment is its reasoning which can be deciphered  only  upon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reading the same in its entirety. The ratio  decidendi  of  a  case  or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principles and reasons on which it is based  is  distinct  from  the  relief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finally granted or the manner  adopted  for  its  disposal.  (See  Executive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Engineer, Dhenkanal Minor Irrigation Division v. N.C. Budharaj)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140. In Padma Sundara Rao v. State  of  T.N  it  is  stated:  (SCC  p.  540,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paragraph 9)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“There is always peril in treating the words of  a  speech  or  judgment  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though they  are  words  in  a  legislative  enactment,  and  it  is  to  be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remembered that judicial utterances are made in the setting of the facts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 particular case, said  Lord  Morris  in  Herrington  v.  British  Railways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Board(Sub  nom  British  Railways  Board  v.   Herrington).   Circumstantial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flexibility,  one  additional  or  different  fact  may  make  a  world 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difference between conclusions in two cases.”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(See also Haryana Financial Corpn. v. Jagdamba Oil Mills)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141. In General Electric Co. v. Renusagar Power Co  it  was  held:  (SCC  p.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157, paragraph 20)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“As often enough pointed  out  by  us,  words  and  expressions  used  in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judgment are not to be construed in the same manner as statutes or as  words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and expressions defined in statutes. We do not have any doubt that when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words ‘adjudication of the merits of the controversy in the suit’ were  used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by this Court in State of U.P. v. Janki  Saran  Kailash  Chandra  the  words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were not used to take in every adjudication which  brought  to  an  end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proceeding before the court in whatever manner but were meant to cover  only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such adjudication as touched upon  the  real  dispute  between  the  parties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which gave rise to the action. Objections to adjudication  of  the  disputes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between the parties, on whatever ground,  are  in  truth  not  aids  to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progress of the suit but hurdles to  such  progress.  Adjudication  of  such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objections  cannot  be  termed  as  adjudication  of  the  merits   of 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controversy in the suit. As we said earlier, a broad view has  to  be  taken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the principles involved and narrow  and  technical  interpretation  which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tends to defeat the object of the legislation must be avoided.”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142. In Rajeswar Prasad Misra v. State of W.B  it was held: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“No doubt, the law declared by this Court  binds  courts  in  India  but  it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should always be remembered that this Court does not enact.”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[pic](See also Amar Nath Om Prakash v. State of Punjab  and  Hameed  Joharan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v. Abdul Salam)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143. It will not, therefore, be correct to contend, as  has  been  contended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by Mr Nariman, that answers to  the  questions  would  be  the  ratio  to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judgment. The answers to the questions are merely conclusions. They have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 interpreted, in a case of doubt or dispute with the reasons  assigned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support thereof  in  the  body  of  the  judgment,  wherefor,  it  would  be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essential to read the other paragraphs of the  judgment  also.  It  is  also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permissible for this purpose (albeit only in  certain  cases  and  if  there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exist strong and cogent reasons) to look to the pleadings of the parties.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144. In Keshav Chandra Joshi v. Union of India this Court  when  faced  with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difficulties where specific guidelines had been laid down for  determination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seniority in Direct Recruit Class II Engg. Officers’ Assn.  v.  State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Maharashtra held that the  conclusions  have  to  be  read  along  with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discussions and the reasons given in the body of the judgment.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145. It is further trite that  a  decision  is  an  authority  for  what  it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decides and not what can be logically deduced therefrom.”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(emphasis supplied)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20    The plea before us from the Appellants is that the land should  revert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to them under Section 11A, since an Award under Section  11  has  still  not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been made despite the passage of almost three decades from the date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subject Notification.  This Court has continuously held that once  land  has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vested in the State, the  question  of  re-vesting  its  possession  in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erstwhile landowners is no longer available as an option to the State.  This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legal position was enunciated close to a half century ago in Avinash  Sharma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and has been subsequently reiterated in numerous judgments.  Paragraph 4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aforementioned Judgment is worthy of reproduction, and its reading  will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bear out that what was primarily in the contemplation of this Court was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of the land in contradistinction to its title.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“4. In the present case a notification  under  Section  17(1)  and  (4)  was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issued by the State Government and  possession  which  had  previously  been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taken must, from the date of expiry of fifteen days from the publication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notice under Section 9(1), be deemed to be  in  the  possession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Government. We are unable to agree that where the  Government  has  obtained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illegally or under some unlawful transaction and  a  notification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 Section 17(1) is issued the land does not vest in the Government  free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from all encumbrances. We are of the view that  when  a  notification  under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17(1) is  issued,  on  the  expiration  of  fifteen  days  from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publication  of  the  notice  mentioned  in  Section  9(1),  the  possession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previously obtained will be deemed to be the possession  of  the  Government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 Section 17(1) of the Act and the land  will  vest  in  the  Government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free from all encumbrances”.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Ordinarily, possession of land  can  only  be  taken  after  the  expiry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fifteen days from the publication of the notice envisaged in Section 9.   We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mention this for  the  reason  that  the  Act  enables,  in  this  statutory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sequence of events, the owner of  the  land  to  approach  the  Court  in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challenge to  the  invocation  of  the  urgency  provisions.   Ubi  jus  ibi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remedium, every grievance has a remedy in law, is a  legal  maxim  which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immediately recalled.   We must hasten to add that the  apparent  infraction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the provisions of Section 9 of the Act do not arise in the  present  case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because of the Bihar Amendment of Section 17.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21    This is also in line with a plain  reading  of  Section  17(1),  which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states that “once possession of the land is taken by  the  Government  under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17, the land vests absolutely  in  the  Government,  free  from  all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encumbrances”. In Section 48(1) the taking over of  the  possession 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land is of seminal significance in  that  the  provision  succinctly  states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that “the Government shall be at liberty to withdraw  from  the  acquisition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any land the possession of which has not  been  taken”.   The  next  sub-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covers calculation of compensation for the aborted occupation. 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same position came to be reiterated  in  Satendra  Prasad  Jain by  a  Three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Judge Bench of  this  Court.   The  acquisition  proceedings  including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exclusion of Section 5A had obtained the imprimatur of  the  Allahabad  High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Court; the urgency and  public  purpose  had  received  curial  concurrence.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of  the  land  was  taken  by  the  State  from  the  landowners.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Previously, the Special Leave Petition filed  by  the  landowners  had  been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dismissed by this Court. Ironically, the subsequent stance of the State  was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that the acquisition of land under the urgency provisions  was  required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 set aside for the reason that the State  had  failed  to  pass  an  Award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 Section 11 within two years and had also  failed  to  pay  eighty  per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cent of the estimated compensation required under Section  17(3A).    Whilst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State endeavoured  to  withdraw  from  the  acquisition,  the  erstwhile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landowners opposed it.  This Court directed the State “to make  and  publish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 award in respect of the said land within twelve weeks from  today”. 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abovementioned discussion bears out that this Court was concerned only  with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issue of the land being returned by the State to  the  erstwhile  owner.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It does not go so far as to limit or restrict the rights  of  landowners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fair  compensation  for  their  expropriated  property,   as   that   is   a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Constitutional right which cannot  be  nullified,  neutralised  or  diluted.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We think it justified to again refer to the opinion in Satendra Prasad  Jain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that - “Section 11A cannot be  so  construed  as  to  leave  the  Government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holding title to the land without the obligation to determine  compensation,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make an award and pay to the owner the difference between the amount of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award and the amount of eighty per  cent  of  the  estimated  compensation.”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 second   issue,  one  that  we  feel  must  be  kept  in  mind  in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interpretation in the law laid down by this Court, is the  factual  matrices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involved in both Satendra Prasad Jain and Avinash  Sharma.   In  both  these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precedents, as well as in innumerable others that  have  relied  upon  them,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Government’s attempt was to misuse its own omissions to achieve its  own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oblique purposes.  It was in  this  context  that  this  Court  declined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accede to the pleas of the Government.  This Court poignantly  repelled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State’s attempt to nullify the acquisition on the predication  of  its  non-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compliance with Sections 16 and 17(3A).   The judicial  intent  was  not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cause any loss to landowners, but to protect them. The  pernicious  practice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that was becoming rampant, that is  to  make  partial  compliance  with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statute and to follow the acquisition procedure in a piecemeal  manner,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then to argue that its own lapses  rendered  its  acquisition  illegal,  was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roundly repulsed.  Although this strictly constitutes obiter,  we  think  it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appropriate  to  clarify  that  where  the  landowners  do  not  assail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acquisition, it may be open to them to seek a mandamus for payment to  them,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after a  reasonable  period,  of  the  remaining  compensation,  which  will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thereupon metamorphose from a mere estimation  to  the  actual  compensation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for the expropriation.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22    The Constitution Bench of this Court had to interpret  Section  17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Raja Anand Brahma Shah v. State of U.P. (1967) 1 SCR 373,  but  in  somewhat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different circumstances.  The State proposed to take over  large  tracts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land “for limestone quarry” on urgency basis; by virtue  of  Section  17(4),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5A was held not to be available.   The  Collector  of  Mirzapur  was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directed by the  Notification  under  Section  17(1)  of  the  Act  to  take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of the “waste or arable land” even in the  absence  of  an  Award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being published.   The Constitution Bench held that the  limestone  quarries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belonging to the Appellant, which were proposed to be  acquired,  could  not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possibly be conceived of or  categorised  as  “waste  or  arable  land,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acquisition, inasmuch as it proceeded  under  Section  17,  could  not  pass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muster of law.  What is very pertinent for the present purposes is that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Constitution Bench had declined issuance of a mandamus commanding the  State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to restore possession of the land to the Appellant,  not  because  this  was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inconceivable or impermissible in law or because of any  provisions  in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L.A. Act, but rather because the lands had validly vested in  the  State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U.P. under the U.P. Zamindari Abolition and Land  Reforms  Act,  1951. 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conundrum of the restoration of the land  had  directly  arisen  before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Constitution Bench and since it declined the prayer for  other  reasons,  it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follows that there is no constraint  or  impediment  for  the  grant  of  an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appropriate Writ in this regard.   This will  fortify  our  distillation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ratio desidendi of Satendra  Prasad  Jain  which  is  circumscribed  and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restricted to the extent that the State is not empowered  to  withdraw  from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 acquisition once it has taken possession of the said lands.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23     We  do,  however,  recognize  that  Satendra  Prasad  Jain  has  been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interpreted more broadly in the past.  In  Allahabad  Development  Authority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vs. Naziruzzaman (1996) 6 SCC 424, General  Manager,  Telecommunication  vs.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Dr. Madan  Mohan Pradhan 1995  Supp  (4)  SCC  268,  and  Banda  Development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Authority, Banda vs. Mota Lal Agarwal (2011)  5  SCC  394,  this  Court  has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dismissed the landowners’ challenges to the respective acquisitions  on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basis of Avinash Sharma and Satendra Prasad Jain.  It is pertinent  to  note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that all three of these cases were brief in their  explanations  of  Avinash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Sharma and  Satendra  Prasad  Jain,  and  did  not  examine  their  rationes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decidendi,  their  innate  contradictions,   their   intentions   or   their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consequences at any length.  We thus feel it appropriate to rely on our  own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detailed exploration of these cases, as opposed to simply  placing  reliance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on the largely contradictory case law that has  developed  over  the  years.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It was for this reason that we had revisited the  curial  concept  of  ratio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decidendi.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24    The scenario before us depicts the carelessness  and  the  callousness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the State, quite different from the situation  in  Satendra  Prasad  Jain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and Avinash Sharma.  The Appellants herein are being denied  just  and  fair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compensation for their land in proceedings which commenced in 1987,  despite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directions of the High Court passed as early  as  in  1988  to  pass  an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award within four months.   The raison d’etre  behind  the  introduction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11A was for the landowners to have a  remedy  in  the  event  of  an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award  not  being  passed  expeditiously.   If  Satendra  Prasad   Jain   is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interpreted to mean that Section 11A  will  not  apply  to  any  acquisition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under the urgency provisions, landowners such as the  Appellants  before  us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will have no protection, even if they are not  paid  full  compensation  for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their land for decades. This cannot  be  in  keeping  with  the  legislative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intent behind this  Section.  Furthermore,  keeping  empirical  evidence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sight, we make bold to  opine  that  circumstances  require  this  Court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lastRenderedPageBreak/>
        <w:t>reconsider its view that even if the stated public  interest  or  cause  has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ceased to exist, any other cause can substitute  it,  especially  where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urgency provisions have been invoked.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25    We feel it imperative to distinguish between the setting aside  of  an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acquisition and the reversion of possession  to  the  erstwhile  landowners.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While the L.A. Act and the judgments discussed above do not  allow  for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latter, we are of the considered opinion  that  this  does  not  necessarily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imply that the former is also not an option. Both the  abovementioned  cases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dealt with a factual situation in which the  Government  was  attempting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set the acquisition of the land at naught so that they  would  not  have  to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pay compensation to acquire it. Setting aside of the  acquisition  in  those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cases was tantamount to reverting the possession to the original owners.  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this scenario, however, the two do not have to go hand in hand. In  allowing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acquisition of land that  the  Government  finds  necessary  to  be  set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aside, we would not necessarily be holding  that  the  land  revert  to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Appellants,  as  the  alternative  of  permitting  the  Government  to  keep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 provided  it  re-acquires  the  land  with  a  new   Section   4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notification exists.  This  option,  particularly  in  the  present  factual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matrix, does the least violence to the intent and content of the  L.A.  Act,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in that it upholds Section 11A even in cases of  acquisition  under  Section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17 while preserving the requirement of  Section  17  that  the  unencumbered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possession of the land remain vested in the  Government.  It  also  protects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the rights of the landowners, thus fulfilling the  intent  of  Section  11A,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while allowing the Government  to  acquire  land  in  cases  of  emergencies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without its title  being  challenged,  which  is  the  avowed  intention  of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Section 17. Any other interpretation of the law would serve to protect  only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those landowners who had approached the Court to stop  the  Government  from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undoing  an  emergency  acquisition,  while  leaving  in  the  cold  equally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aggrieved landowners seeking to enforce their  right  to  fair  compensation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for their land. Even equity demands that the party bearing  the  consequence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of the delay in the Award ought not to be the innocent  landowner,  but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errant State.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26    While we presently  refrain  from  passing  any  orders  or  direction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pertaining to or interfering with the possession of the Government over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subject land, the  acquisition  dated  18.11.1987  is  set  aside  for  non-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compliance with the provisions of Section 11A of the L.A. Act.   As all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subsequent  Notifications  by  the  Respondent  State  having  lapsed, 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Respondent State is directed to issue a fresh Section 4 Notification  within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six weeks from today.  The Respondent State is  restrained  from  contending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that the land is no longer required by it or that it should  revert  to  the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Appellants.  The Appeal is allowed in these terms.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...................................................J.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(VIKRAMAJIT SEN)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...................................................J.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(ABHAY MANOHAR SAPRE)</w:t>
      </w:r>
    </w:p>
    <w:p w:rsidR="007373D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New Delhi,</w:t>
      </w:r>
    </w:p>
    <w:p w:rsidR="00693E87" w:rsidRPr="00605042" w:rsidRDefault="007373D7" w:rsidP="006050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05042">
        <w:rPr>
          <w:rFonts w:ascii="Times New Roman" w:hAnsi="Times New Roman" w:cs="Times New Roman"/>
          <w:sz w:val="25"/>
          <w:szCs w:val="25"/>
        </w:rPr>
        <w:t>July 03, 2015.</w:t>
      </w:r>
    </w:p>
    <w:sectPr w:rsidR="00693E87" w:rsidRPr="0060504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F80" w:rsidRDefault="000C3F80" w:rsidP="00607A95">
      <w:pPr>
        <w:spacing w:after="0" w:line="240" w:lineRule="auto"/>
      </w:pPr>
      <w:r>
        <w:separator/>
      </w:r>
    </w:p>
  </w:endnote>
  <w:endnote w:type="continuationSeparator" w:id="1">
    <w:p w:rsidR="000C3F80" w:rsidRDefault="000C3F8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60504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F80" w:rsidRDefault="000C3F80" w:rsidP="00607A95">
      <w:pPr>
        <w:spacing w:after="0" w:line="240" w:lineRule="auto"/>
      </w:pPr>
      <w:r>
        <w:separator/>
      </w:r>
    </w:p>
  </w:footnote>
  <w:footnote w:type="continuationSeparator" w:id="1">
    <w:p w:rsidR="000C3F80" w:rsidRDefault="000C3F8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9251A"/>
    <w:rsid w:val="000B63B9"/>
    <w:rsid w:val="000C3F80"/>
    <w:rsid w:val="000C4D41"/>
    <w:rsid w:val="000E0F49"/>
    <w:rsid w:val="000E2949"/>
    <w:rsid w:val="000E35AF"/>
    <w:rsid w:val="00115014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312C7C"/>
    <w:rsid w:val="00314CC6"/>
    <w:rsid w:val="003153F4"/>
    <w:rsid w:val="0032002F"/>
    <w:rsid w:val="003211A0"/>
    <w:rsid w:val="00350CBD"/>
    <w:rsid w:val="003579A7"/>
    <w:rsid w:val="003635C8"/>
    <w:rsid w:val="003656F0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71DF"/>
    <w:rsid w:val="00792EA6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8708</Words>
  <Characters>49641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2016-05-04T08:32:00Z</dcterms:created>
  <dcterms:modified xsi:type="dcterms:W3CDTF">2016-05-04T08:32:00Z</dcterms:modified>
</cp:coreProperties>
</file>