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CIVIL APPELLATE/ORIGINAL JURISDICTION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CIVIL APPEAL NOS.3276-3278 OF 2013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Riju Prasad Sarma etc. etc.                   …..Appellants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Versus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State of Assam &amp; Ors.                             …..Respondents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           W I T 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W.P.(C)Nos.72; 91 and 140 of 2012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S.L.P.(C)Nos.18070-18072 of 2015 [CC 8089-8091/2012]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SHIVA KIRTI SINGH, J.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Civil Appeals arise out of three writ petitions, two of  the  year  2000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one of the year 2002 which were heard together  and  disposed  of  by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learned Single Judge of Guwahati High Court by a common judgment  and  order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dated 06.08.2004.  That judgment was challenged before  the  Division  Bench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through two writ appeals bearing W.A.Nos.311 and 312 of  2004  preferred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appellants who confined the scope of the appeals only to the  width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scope of Section 25A of the Assam State Acquisition of  Lands  Belonging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Religious or  Charitable  Institutions  of  Public  Nature  Act,  1959  (for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brevity referred to as ‘the Act’).  Admittedly neither the State  Government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nor the private respondents preferred any cross appeal.  However, there  was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 fresh writ petition filed directly before the Division Bench bearing  Writ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 No.923/2005 preferred  in  the  name  of  The  Deity,  Sri  Sri  Ma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claimed to be represented by appellant  –  Riju  Prasad  Sarma  who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further described himself as  the  Administrator,  Kamakhya  Debutter.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said writ petition  sought  to  challenge  the  constitutional  validity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25A of the Act.  The writ appeals and the Writ  Petition  No.923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2005 were finally disposed  of  by  a  common  judgment  and  order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Division Bench of Guwahati  High  Court  dated  25.10.2011  which  is  under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challenge in the principal matter  –  Civil  Appeal  Nos.3276-3278  of  2013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filed by Sri Riju Prasad Sarma &amp; Ors. claiming  to  represent  The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Debutter Board.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Along with the Civil Appeals three writ petitions bearing No.72, 91 and  140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2012 have also been heard together  as  connected  matters  because  they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either throw a challenge to the validity of the Section 25A of  the  Act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Rules framed thereunder or to the actual  election  of  Dolois  held  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16.11.2011 on account of  this  Court  not  staying  the  direction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Division Bench to hold such election governed by custom.  The  same  dispute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covered by the Civil Appeals noticed above is  sought  to  be  raised  again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through S.L.P.(C) Nos.18070-18072 of 2015  [CC  8089-8091/2012]  which  have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been filed along with an application for permission to  prefer  the  special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leave petitions by those who were not parties earlier, Hiten Sarma and  some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others, against the same very common judgment of the  Division  Bench  dated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25.10.2011.  This judgment shall govern all the matters noticed above. 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sake of convenience the facts have been noted from the records of  civil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appeals except where indicated otherwise.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 is necessary to have a look at the nature of  the  three  writ  petitions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decided by the learned single judge.  But before that it will be  useful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notice the background  facts  which  led  to  those  writ  petitions. 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appellants  have,  in  one  of  their  written  submissions,  furnished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introduction, it reads as follows:-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“INTRODUCTION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The present group  of  matters  concerns  the  Sri  Sri  Maa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Devalaya,  which  is  one  of  the   most   significant   amongst   the   51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Shaktipeethas.  The temple and the site are  referred  to  in  the  Sanskrit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text “Kalikapurana” which is one of the eighteen upapurana.   The  Diety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Shri Shri Kamakhya  is  one  of  the  most  venerated  Goddesses.  The  main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temple and the subsidiary temples in and around the three Hills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Nilachal are collectively known under the general name  of  “Kamakhya”.   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may be mentioned that the subsidiary temples are also known  in  Assames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“Nanan Devalayas”.  The families of the priests  of  the  main  temple  call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themselves “Bordeuris”.  The families  of  the  priests  of  the  subsidiary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temples are known as “Deuris”.  The  head  priest  is  called  the  “Doloi”.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“Shebait” means and includes all the community of persons  who are  directly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connected to the performance of any kind of duty associated with the  temple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complex and thus, includes the Bordeuris, Deuris and other Brahamin and  non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Brahmin persons directly connected to the performance of any  kind  of  duty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associated with the temple complex.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There  are  before  this  Hon’ble  Court  four  proceedings   raising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different aspects of the matter.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principal matter is C.A. No.3276-3278/2013 filed  by  Shri  Riju  Prasad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Sarma &amp; Ors. (representing the  Kamakhya  Debuttar  Board)  challenging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final judgment and order of 25.10.2011 passed by the Division Bench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Hon’ble Guhati High Court.   In the said matter, the  Learned  Single  Judge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had upheld the locus standi of the appellants on the  ground  that  it  does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not lie in  the  mouth  of  the  State  Respondents/Private  Respondents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challenge the authority  of  the  Kamakhya  Debuttar  Board  to  manage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affairs of the temple as they have not made any attempt to  de-recognize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question its authority in any court of law. (pg.216).   The  learned  Single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Judge had  also  upheld  the  vires  of  Section  25A  of  the  Assam  State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Acquisition of Lands belonging to Religious or  Charitable  Institutions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Public Nature (Amendment) Act, 1987 (pg.218-225).  The appellants  preferred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 limited Writ Appeal confined to the scope of Section 25A of the said  Act.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There was no cross appeal preferred by the State Government or the  Private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Respondents.  The Division Bench of the Hon’ble  Guwahati  High  Court  vide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impugned judgment has held that  Section  25A  of  the  said  Act  has  very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limited scope confined to the language used in the said  provision  and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held as follows: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“117…..Section 25A, as would be apparent on its  face,  only  engrafts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enjoinment of  the  legislature  for  the  constitution  of  a  Managing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Committee to exercise control over the matter of utilization of annuity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verification of the proper maintenance of the institution…..”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It may be mentioned that all the  parties  have  stated  on  Affidavit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before this Hon’ble Court that  the  said  interpretation  rendered 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Division Bench of  the  Hon’ble  Guwahati  High  Court  is  correct.   Thus,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interpretation of Section 25A of the Act is not in issue any more.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However, the Division Bench of the Hon’ble  Guwahati  High  Court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erroneously reversed the finding of the Learned Single Judge  on  the  issue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locus standi of the appellants  and  has  further  held  without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basis whatsoever that the Kamakhya  Debutter  Regulations/Kamakhya  Debutter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Board has no sanctity in law (pg.34-36).  This was not an issue before  them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 it was not even the subject matter of the writ appeal.   In  fact,  there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was no cross appeal against the finding of  the  Ld.  Single  Judge  on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issue of locus standi in favour of the appellants.   Moreover, the  Division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Bench of the Hon’ble Guwahati High Court has  gone  into  and  examined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issue of election of Doloi (Head Priest) which was not  the  subject  matter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writ  proceedings  and  thereafter,  rendered  an  erroneous  finding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solely  on  the  basis  of  the  purported  customary  practices  that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electorate for the said election to the post of  Doloi  should  be  confined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only to the male members of the four Bordeurie families (pag.89-90).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In terms of the order dated  13.5.2002  passed  by  the  Hon’ble  High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 and the orders dated 11.11.2011 and 21.11.2011 passed by this  Hon’ble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Court, the  administration  of  the  temple  has  been  carried  on 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appellants, the Kamakhya Debuttar Board.  Further, the two Dolois  has  been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given exclusive monopoly in religious affairs by  this  Hon’ble  Court  vide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its order dated 21.11.2011.  Thus as stated above, Section 25A of  the  said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Act is confined to “control over the matter of utilization  of  annuity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verification   of   proper   maintenance   of   the   institution.”   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interpretation of Section 25 of the Act is not in  issue  here.   The  State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Government has paid only Rs.80,500/- and further deposited Rs.50,000/-  with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Hon’ble High Court till date for acquisition of the  land  belonging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 temple.   The  issue  regarding  the   administration   of   non-ritual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activities other than those covered by Section  25A  of  the  said  Act  was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never and is not the subject matter of these proceedings.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It may be mentioned that when the matter was heard at some  length  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 earlier occasion, this  Hon’ble  Court  had  observed  that  parties  may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consider initiating proceedings under Section 92 C.P.C.   Pursuant  thereto,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appellants have filed a Title Suit being T.S. No.2 of  2013  before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Ld. District Judge, Kamrup (Metro)  under   Section  92(g)  C.P.C.  with  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application  seeking  leave  of  the  Court  as  required  under  the   said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provision.  The District  Judge,  Kamrup  has  issued  notice  on  the  said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application on 7.1.2013 and the matter is now kept on 8th August, 2014.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2.  Writ Petition (C) No.72 of 2012 filed by Shri Shailen Sarma  challenging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validity of Assam State Acquisition of Lands belonging to  Religious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Charitable Institutions of Public Nature (Election of Managing Committee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Sri Sri Maa Kamakhya Temple) Rules framed under  Section  25A  of  the  said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Act.  Though the electoral college under Section 25A  of  the  Act  for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post of ex-officio Secretary to the managing  committee  to  be  constituted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under the said provision of the Act  includes  “deuris/Bordeuris,  the  said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Rules have illegally excluded the Deuris (both  male  and  female)  and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female bordeuris of their voting rights as well as  the  right  to  contest.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 may be mentioned that this Hon’ble Court in its  order  dated  21.11.2011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had stated that the State Government shall take steps  to  frame  rules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any objection to the rules should be  challenged only before this Court.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3.    Writ Petition (C) No. 140 of 2012 filed by  Shri  Shailen  Sharma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others challenging the actual election of Dolois held on 16.11.2011  on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ground that confining the electoral college and right to vote  to  only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male Bordeuris to the exclusion of Deuris  (both male and  female)  and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female Bordeuris is illegal, arbitrary and unconstitutional in law.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4.  Writ Petition No. 91 of 2012 filed  by  Nanan  Bordeuris  regarding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validity of Section 25A of the said Act and the rights of the shebaits.”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From the above introduction furnished by the appellants, it is evident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according to the appellants the Division Bench erred in deciding  the  issue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relating to administration  of  non-religious  activities  of  Maa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Temple (other than  those  which  relate  to  scope  and  interpretation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25A of the Act).  To same effect was the first and  main  submission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advanced by learned senior counsel Sri Ashok H.  Desai,  appearing  for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appellants.  According to Mr. Desai, the issue relating to  customary  right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Bordeuris represented by the two Dolois who are  elected  by  adult  male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Bordeuris belonging at present to four specified priest  families  vis-à-vis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rights and the status of the Debutter Board was never and is  still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subject matter of the present proceedings and hence the judgment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Division Bench deciding the above said issue in  favour  of  the  Bordeuries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the Dolois must be set aside.  Further stand of the appellants  is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even if the issue did arise before the Division Bench,  the  same  has  been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wrongly decided by ignoring break in the  old  custom  since  1970/1973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thereafter through creation of Debutter Board in 1998.   The  stand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appellants is that essential religious  rites  of  Maa  Kamakhya  Temple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still left in the hands of the Dolois as per custom and the  Debutter  Board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is  governing  and  entitled  to  govern  only  the  secular/non   religious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activities of  the  temple  and  its  properties  because  for  that  it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empowered by the Debutter Board Regulation of 1998.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 behalf of the appellants, as an alternative it  was  highlighted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oral as well as in the written submissions that no observations be  made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this Court which may have any impact in the pending proceeding initiated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appellants under Section 92 of  the  Code  of  Civil  Procedure  pending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before the learned District Judge, Kamrup, Guwahati.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 the other hand, it  is  the  categorical  stand  of  private  respondents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except the State of Assam that there is no dispute between the parties  with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respect to amplitude of Section 25A of the Act.  All except State  of  Assam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are in agreement that it has to be given a narrow meaning in the context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Act and the various provisions  contained  therein  which  restrict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functions of the Statutory Managing Committee conceptualized  thereunder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exercise control  only  over  the  matter  of  utilization  of  annuity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verification of the proper maintenance of the  institution.    According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respondents, the Debutter Board represented by the appellants has used  writ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petitions filed before the learned single  judge  for  the  clandestine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concealed object of grabbing control over the properties and affairs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Maa Kamakhya temple ater its attempt to get recognition  from  the  District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Judge failed.   According to respondents only the two Dolois whose term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expired and who did not want holding of elections  to  elect  Dolois  for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further term of five years, went in collusion with  the  Deuries/priests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 subsidiary temples known as Nanan Devalayas to support  the  formation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a body which describes itself as Debutter  Board  and  its  self  serving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  as  Debutter  Board  Regulation  1998,   which  has  no  legal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sanctity.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Dr. Rajeev Dhavan, learned senior counsel for the private  respondents  took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great pains to take us through the pleadings and prayers in the  three  writ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petitions decided by the learned single judge to show that in writ  petition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Nos. 6184 and 5385 of 2000,  while  challenging  the  Deputy  Commissioner’s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Committee, the Debutter Board cleverly raised the issue  of  its  status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several paragraphs.  In addition, in writ petition No.2955 of 2002 Mr.  Riju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Prasad Sarma as petitioner went on to describe himself as the  administrator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 Maa Kamakhya Debutter with a further claim that as an  administrator  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is responsible and authorized to represent the grievances of  Brahamins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non-Brahamins Shebaits as well as devotees of  the  Maa  Kamakhya  Debutter.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Paragraph 34 the appellant Riju Prasad Sarma made a specific prayer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annuity which is payable under the Act  be  paid  to  the  Maa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Debutter Board.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contents of the writ appeal No. 311 of 2004 were  similarly  highlighted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show that at various places the Debutter Board had claimed a  status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itself even in the writ appeals.   The writ petition No. 923 of  2005  filed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by appellant Riju Prasad Sarma was heard originally by  the  Division  Bench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along with writ appeals.   In this writ petition the petitioner  claimed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represent the Deity. In their counter affidavits the  State  Authorities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well as the private respondents strongly disputed  such  claim.    According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learned senior counsel Mr. Dhavan, the issue was though loosely  referred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and argued as an issue of locus but it was actually an issue relating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status and/or rights of the appellants and the Debutter Board;  whether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Board had any established right to claim a share in the management  of  even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secular affairs  of  Maa  Kamakhya  temple.   According  to  learned  senior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counsel, the Debutter Regulation of 1998 is a self  serving  document  which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does not have any sanctity of law and  did  not  create  any  right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Debutter Board to take over the religious  endowment  of  Maa  Kamakhya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represent the deity.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 behalf of the appellants, a  number  of  judgments  have  been  cited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course of reply to the aforesaid stand of  the  respondents  in  respect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locus/status. No doubt, the concept of locus was seriously  diluted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majority of cited cases which  were  noticeably  in  the  nature  of  Public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Interest Litigation.  But  the  writ  petitions  filed  before  the  learned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single judge or even  before  the  Division  Bench  claimed  rights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petitioners as  administrator  or  as  lawful  representative  of  religious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endowment or the deity and were not in the nature of PIL.   In any case,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view of strong and categorical denial made by the respondents to  the  right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Debutter Board to  represent  the  deity  of  Maa  Kamakhya  in  writ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 No. 923 of 2005, the Division Bench  could  not  have  ignored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issue of rights and status. Hence, in our considered view it  was  necessary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the Division Bench on being called upon  through  pleadings,  to  decide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locus or status of the appellants representing the Debutter  Board. 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its wholesome writ jurisdiction, the Division Bench could not have shut  its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eyes and ears to such a serious dispute arising in the context of  a  public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religious endowment relating to Maa Kamakhya temple in  the  Nilachal  hills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Assam at Guwahati,  which  is  highly  revered  by  the  Hindus  residing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anywhere since several centuries.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In view of above, the foremost contention of appellants advanced by  learned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senior counsel Mr. Desai that the  Division  Bench  erred  in  deciding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locus or status of the Debutter Board represented by the  appellants  cannot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 accepted.   This  brings  us  to  the  next  contention,  which  is  more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intricate and challenging;  whether  the  findings  of  the  Division  Bench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upholding the control of Bordeuries  and their representatives,  the  Dolois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over the religious and secular affairs of Maa Kamakhya temple and  endowment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 per customs is correct or not.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Before adverting to the above issue, it will be useful to notice  some  past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disputes, their adjudication by courts as also the recent  events,  disputes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consequent three writ petitions decided by the learned single Judge.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 title suit bearing no.45 of 1919 under Section 92 of the  Civil  Procedure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Code was filed against the then two  Dolois,  seeking  a  fresh  scheme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management of endowment known collectively as Kamakhya  Endowment  inclusive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Maa Kamakhya Temple or Devalaya.  The suit was finally decided in  favour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Dolois by judgment dated 25.2.1931.  Both the parties  have  referred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the said judgment in detail not only  to  demonstrate  the  custom  which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empowered the four Bordeori families to  elect  Dolois  which  is  the  main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issue decided by the judgment  but  also  to  highlight  the  claim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Bordeoris and the Dolois that they being the sole trustees of the  endowment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were alone competent to elect the Dolois to supervise  the  affairs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temple.  The judgment reveals that the bordeoris  who  earlier  belonged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five principal families of priests attached to the main temple at  Kamakhya,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now reduced to four families, were found to be not only  the  de  facto  but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also de jure trustees of the  entire  concern  in  the  Kamakhya  Scheme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Endowment and the Dolois were really their agents or managers.   The  object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that suit was held to be an  attempt  to  supersede  the  Bordeoris  from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their exclusive management and control  and  substitute  them  with  a  body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consisting of all  subordinate  Shebaits  belonging  to  Brahmins  of  Nanan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Devalayas as well as non  Brahmins.   The  word  ‘Bordeori’  or  ‘Panda’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relation to five families of Bordeoris was found used in  old  copper  plate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dated 1686 Saka era which was in force in Assam at that time and also  in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parwana issued by the Commissioner of Assam  to  the  Managing  Bordeori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1827 A.D.  which  used  the  expression  ‘five  pandas  of  Kamakhya  Dham’.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Decrees in old suits of the year 1838 and 1855 were also noted by the  Civil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 along with several old agreements  between  Bordeoris  and  Dolois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come to a conclusion that five distinctive families of priests known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names of Brahma, Bura, Deka, Hota  and  Bidhipathak  originally  constituted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five families of Bordeoris out of which Brahmas  later  became  extinct.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judgment also indicates that  descendents  of  the  five  principal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leading families of priests who were originally appointed for  the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temple  were  also  sometimes  called  collectively  as   five  Pandas 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sometimes as five Deoris.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 is interesting to note that in the 1931 judgment the Civil  Court  looked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into an old decree of the Sadar Diwani Adalat of Calcutta  dated  1838  made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in appellate jurisdiction in connection with a dispute  over  the  Doloiship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at Kamakhya.  The Sadar Diwani Adalat judgment contained several  references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the five ancient families of priests and made  it  clear  that  save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except those five houses, the work of the Doloiship and Sebayati  could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 conferred on anyone else; that none of the other Brahmins at Kamakhya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elsewhere had any right, power or authority of  even  touching  or  handling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Goddess at Nilachal Kamakhya Temple proper for conducting  the  Sevapuja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(Rajaki puja) at the temple.  Such rights and privileges  were  held  to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hereditary ancestral rights of the Bordeori families and  hence  the  Dolois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elected by them were restored to possession and management  of  Kamakhya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replacing another person who was put in as Doloi by  an  independent  agency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during the chaos and disorder  of  the  Burmese  occupation.   The  Judicial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Commissioner’s findings in 1873 have been summarised in  the  said  judgment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 follows 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“(1)  That the office of the Doloi is not a hereditary office, but  elective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the right of election is in the hands of the Bordeoris;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as the Government will no longer take any steps, as of  old,  to  guard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Temple funds from misappropriation by the Dalois,  the  power  to  guard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them must be held to have developed upon the Elective Body;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the power of guarding is clearly a power some one must exercise, as  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would be  in  the  highest  degree  wrong  to  have  left  the  uncontrolled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management to the Dolois.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the Bordeoris as a class fall within the description of ‘Zaminders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 recipients of the rent of lands’, according to the spirit of  the  law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that they do fall within that description;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 the  Bordeoris,  as  a  class,  have  a  right  to  watch   over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administration of the temple lands, and protect such funds from  waste,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the Dolois are, so to speak,  their  (the  Bordoris’)  agents  in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matter.”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Another judgment in the case of Baroda Kanta v.  Bangshi  Nath  reported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AIR 1940 Cal. 269 is a judgment of  Calcutta  High  Court  dated  30.11.1939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which again clearly recognized the custom of  exclusive  control  of  Dolois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elected by Bordeori families to be incharge of religious as well as  secular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affairs of Kamakhya temple and endowment.  It is also not  in  dispute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the Act of 1959 which came into force on 11.1.1963 and in  the  Rules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1963 framed thereunder, there are provisions  requiring  the  identification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Head of a religious or charitable institution as defined  in  Section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2(d)  in  whom  the  control  and  management  of  the  properties  of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institution is vested.  The notification of acquisition under  Section  3(2)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has to be served on such Head in the manner  prescribed.   The  consequences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such notification take place as per  Sections  4  to  6  leading  to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payment of compensation which is determined under Section 8 and as per  sub-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(5) thereof the net income as per calculations  is  required  to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paid in cash annually as perpetual annuity as compensation to  the  Head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institution for lands acquired under  the  Act.   The  proviso  to  sub-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(5) of Section 8 takes care of entitlement of any person to a  share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income of any such institution or to a lump sum allowance  under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terms of any grant or  endowment  relating  to  that  institution  which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required to be determined in  the  prescribed  manner.   Besides  containing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provisions  for  appeal,  as  per  Section  18  the  Head  of  religious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charitable institution is obliged to submit to  the  Deputy  Commissioner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return giving the particulars of all his lands including the lands  selected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retention under Section 5, etc.  Admittedly, the  Dolois  as  agents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Bordeoris are recognized as the Head of the public  religious  endowment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including the Maa Kamakhya Temple.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Act was amended by Assam Act No.XIX of 1987 which  received  the  assent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Governor on 19.10.1987.  Inter alia, this Amendment Act introduced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new Section 25A which reads as follows 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“25A. Constitution of the Managing Committee.-For each of the  Religious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Charitable Institution of Public  Nature,  a  Managing  Committee  shall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constituted with the following members to have a control over the matter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utilization of the annuity and verification of  the  proper  maintenance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Institution.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(a) The Deputy Commissioner or  Sub-divisional  Officer  or  his  nominee  –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President.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(b) An Ex-Officio Secretary to be elected by the Deuries/ Bor Deuries.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(c) 5 (five) elected members – to be elected from amongst the devotees.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The term of the Committee shall be for three years from  the  date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its constitution.”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Statement of Objects  &amp;  Reasons  of  the  Amending  Act  are  noted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paragraph 111 of the impugned judgment under appeal as follows 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“111. The statement of objects and reasons of  the  Amending  Act  discloses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following impelling factors therefor:-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i) certain religious or  charitable  institutions  of  public  nature  whose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lands had been acquired did neither take proper steps  for  finalization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compensation nor did they file appeal within the stipulated time;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ii) it was felt necessary to enhance the annuity payable to the  institution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due to rise of market price of essential  commodities  for  its  maintenance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upkeep;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iii) it was felt imperative to have control over the annuity and  to  verify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audit the accounts to the satisfaction of the concerned authority.”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last election of Dolois by the members of Bordeori families or  bordeori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samaj was made in 1991-1992 in accordance  with  the  custom.   Sri  Jnanada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Prasad Sarma and Sri Paran Chandra Sarma were elected as the Doloi and  Saru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Doloi  respectively.   The  constitutional  validity  of  Section  25A   was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challenged by head of another religious institution through a Writ  Petition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bearing No.3118 of 1994 before the Guwahati High Court.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17.   Pendency of that writ petition could not have posed any  hindrance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election of successor Dolois after five years, in 1996-1997.  But  that  did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not happen. An attempt was made by the  shabiats,  brahamins  as  well  non-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brahmins including priests/Deories of Nanan  Devalayas  to  democratize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management of Kamakhya temple by diluting the control of Bordeori Samaj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Dolois by framing a new scheme of management described as  the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Debutter Regulation, 1998 providing for constitution  of  a  Board  for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superintendence, management and administration of all  the  affairs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main Kamakhya temple and also the temples  of  Dasa  Mahavidyalaya  and  all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 temples and places of religious significance in and around  the  three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hills of Nilachal described as temples’ complex.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18. The Board as defined under the Regulation means  the  general  Board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members of Kamakhya Debutter or the Kamakhya Temple Trust Board  constituted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under the Regulation.  The regulation also ordained that the Board shall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head of the institution for the purpose of  Section  2(d)  of  the  Act.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Doloi of the Kamakhya Temple as per Regulation means the person  elected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brahamin shabaits and not only by Bordeori Samaj. The  regulation  vests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women also with the right to vote but not the right to contest for the  post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Doloi because the Doloi  is  the  head  priest  or  poojari.  Though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Debutter  regulation  and  the  Board  contemplated  therein  claimed  their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existence from 1998 but according to the list of dates and events  given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appellants in the course of arguments and from the list of  dates  filed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 a document in the course of arguments on behalf of the  State  of  Assam,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 appears that when the two elected Dolois did not hold the elections  even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after the expiry of their term of five years, Bordeori Samaj approached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district Judge Kamrup for holding of elections. Before  the  District  Judge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 attempt was made by other shebiats to include themselves in the  list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voters for electing the Dolois but their claim was rejected by the  District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Judge by an order passed on 12.6.1998. By another  order  dated  21.10.1998,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District Judge Kamrup, Guwahati in file No.D9/ K/KT/6/95  maintained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connection with Kamakhya temple, disposed of the petition filed by  Bordeori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samaj of the Kamakhya temple seeking election of the managing  Committee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temple against which the then Dolois  and  some  others  had  filed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objections.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19.    In that Order the District Judge has noted that there was  a  defacto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Managing Committee described as “the present Managing  Committee”  supported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by the then two dolois who took the  stand  that  there  was  no  scheme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holding election nor there was any term  of  office  of  managing  committee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fixed  in  Constitution.  Such  defacto  Committee   also   challenged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jurisdiction of the District Judge to  impose  any  election.  The  District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Judge was not impressed with zerox copy of the so-called Constitution  which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 per arguments was of the year 1970-1971 and after perusing  the  judgment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decree rendered by the Civil Court long back, the District  Judge  found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the shebaits had not been given any power of voting in the election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Dolois and their prayer to include them in the voters list had already  been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rejected on 12.6.1998 but even thereafter the present committee had filed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 wherein Shebiats had been  included  as  voters.  The  District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Judge therefore, did not accept the Constitution as  a  valid  document.  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issue of jurisdiction of the District Judge, the order reveals that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entire records relating to the management of the Kamakhya  temple  disclosed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earlier also on many occasions the Managing  Committee  of  even  those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very persons who had challenged the jurisdiction of the District  Judge  had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accepted notices and directions regarding proper management  of  the  temple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without raising any challenge to the exercise of such power by the  District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Judge. Since the District Judge noticed that there  was  a  Public  Interest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Litigation  pending  before  the  Guwahati  High  Court,  hence  instead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ordering for election of Dolois  he  directed  to  get  a  Committee  formed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through the Deputy Commissioner, Kamrup, Guwahati under Section 25A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Act by dissolving the present committee or to form an ad-hoc Committee  from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amongst the Bordeori Samaj till regular election is held after  disposal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Public Interest Litigation.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20.  Against such direction the then Dolois preferred writ petition  No.6221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1998 which was heard and disposed of by the Division Bench  of  the  High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 of Guwahati along with writ  Petition  No.3118  of  1994  relating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vires of Section 25A of the Act.  By  a  common  judgment  and  order  dated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2.5.2000, the Division Bench upheld the vires of Section 25A. It also  noted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stand on behalf of the then  Dolois  who  had  preferred  Writ  Petition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No.6221 of 1998, that there were no instructions to  challenge  Section  25A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they had challenged only the  jurisdiction  of  the  District  Judge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passing the order dated 21.10.1998. The Division Bench  did  note  that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District Judge had passed the order not in any judicial  proceeding  but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accordance with the past practice whereunder parties used  to  approach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 of District Judge for making arrangement  for  constituting  Committee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manage the affairs of the Kamakhya temple. That Division  Bench  did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go further into the issue because it concluded that it may not be  necessary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do so because the vires of Section 25A of the Act  had  been  upheld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would take care of any remaining controversy between  the  parties.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same effect was the submission made on behalf of the  writ  petitioners,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hence Writ Petition No.6221 of 1998 was dismissed as infructuous.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21.  In the  light  of  above  noted  Division  Bench  judgment  the  Deputy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Commissioner issued an order dated 15.9.2000 in which he  also  took  notice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some other judgments including one by the High  Court  in  PIL  No.35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1997 decided on 12.1.2000 and ordered for immediate dissolution of the  then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Managing Committee of Kamakhya Devalaya headed by the then two Dolois  whose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tenure was noted to have expired.  They were directed to  hand  over  charge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office to the Deputy Commissioner, Kamrup, Guwahati  within  three  days.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Further, to look after the management of  the  Kamakhya  Temple,  an  ad-hoc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Managing  Committee  of  six  members  along  with  Deputy  Commissioner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Chairman was also ordered.   It  was  clarified  that  the  ad-hoc  Managing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Committee will look after the  management  of  the  Kamakhya  Devalaya  till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regular election is held or till the constitution of Managing  Committee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 Section 25A of the Act, for  which  a  period  of  one  month  only  was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indicated.  The appellants challenged that order by filing a  writ  petition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September 2000 itself bearing W.P.(C)No.5385  of  2000  before  the  High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Court.  By an order dated 25.9.2000, a learned Single Judge issued rule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stayed  the  operation  of  order  dated  15.9.2000.   However  an   interim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arrangement was made  by  ordering  that  the  Deputy  Commissioner  or  his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nominee shall discharge the  functions  of  the  Managing  Committee  to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constituted under  Section  25A,  till  it  is  constituted.   It  was  also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clarified that in respect  of  religious  functions,  status  quo  shall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maintained.  Against the  same  very  order  dated  15.9.2000  another  writ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 bearing W.P.(C)No.6184 of 2000 was preferred by Sri  Kamal  Chandra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Sarma, a member of the Kamakhya Debutter Board and Sri Paran Chandra  Sarma,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one of the then Dolois.  In this writ petition also  similar  interim  order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was made.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22.  On 20.03.2002 the Deputy Commissioner passed an order whereby in  terms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Court’s interim orders he appointed one S.K. Roy,  Additional  Deputy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Commissioner, Kamrup to discharge the functions of  the  Managing  Committee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till a Committee under Section 25A could  be  constituted.   In  that  order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also it  was  made  clear  that  so  far  as  the  religious  functions  are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concerned, the status quo shall  be  maintained.   Through  a  notice  dated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25.4.2002 Sri Roy communicated that he would take  over  the  management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Temple as per order of the Deputy Commissioner  and  by  another  notice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dated 6.5.2002 he notified that he had taken over the responsibility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Managing  Committee  on  27.4.2002.   Against  the  order  of   the   Deputy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Commissioner as well as the orders  and  notices  issued  by  Sri  Roy,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appellants filed another writ petition bearing W.P.(C)No.2955 of  2002. 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this third writ petition also an  interim  order  was  passed  on  13.5.2002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restraining the respondents therein not to use  the  main  Bharal,  existing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office of the  Kamakhya  Debutter  Board  and  not  to  interfere  with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functioning of “Peethas” of the  “Jal  Kuber”  and  “Dhan  Kuber”  and  also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religious functions of  the  Kamakhya  Temple.   By  another  interim  order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passed in that case on 16.10.2003,  the  Kamakhya  Debutter  Board  and  its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office bearers were restrained from preparing draft  voters  list  and  also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from holding or conducting any general election of the Board  without  prior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permission of the Court.  The aforesaid three writ  petitions,  two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year 2000 and third of the year 2002 were disposed of by the learned  Single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Judge, as noted at the outset, by a common judgment dated 6.8.2004.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23.   The judgment of the  learned  Single  Judge  is  mainly  founded  upon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earlier Division Bench judgment upholding the constitutionality  of  Section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25A of the Act.  Learned  Single  Judge  noted  the  arguments  advanced  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behalf of the rival parties that Section 25A must be given a narrow  meaning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so as to confine the Committee constituted  under  that  provision  only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matters concerning the utilization of annuity.  But in paragraph 14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judgment it fell back upon judgment of the  Division  Bench  dated  2.5.2000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holding that since Section 25A was held to  be  constitutionally  valid,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“there will hardly be  any room to consider the argument advanced on  behalf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petitioners and the supporting respondents to the effect that  having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regard to the object of 1959 Act, the Managing Committee  constituted  under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25A of the Act must be ascribed a limited  role  restricted  to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annuity paid”.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24.   While dealing with the objection that the writ  petitioners  were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competent and had no right to maintain the writ petitions, in  paragraph  12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judgment the learned Single Judge actually decided not to  go  deeper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into that issue and preferred to dispose of the writ  petitions  on  merits.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reasons indicated for adopting such a course are recorded thus 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“…….What appears to be of significance is that though in the writ  petitions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filed, it has been clearly stated that the writ petitioners have  approached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this Court as Administrators/Members of the Board of  Trustees.   In  course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oral  arguments,  advanced,  Mr.  DK  Bhattacharyya,  learned  Senior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Counsel for the Petitioners in WP© 5385/2000, has made  it  clear  that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approach to this Court by the Petitioners is in their capacity  as  Shebaits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Temple.  Notwithstanding  the  slightly  contradictory  stand  taken,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this Court has noticed that though the Debutter Board had  been  constituted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the year 1998 and though the Deputy Commissioner  in  his  affidavit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given no  credence  or  recognition  to  the  said  Board  and  the  private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 Nos.4 to 8 in WP© 2955/02 represented by Shri KN  Chaudhary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also disowned the Board, yet surprisingly no attempt was made either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Deputy Commissioner to derecognize the Debutter  Board  or  by  the  private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 4 to 8 to challenge the authority of the Debutter Board even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claim to have a right to  manage  the  affairs  of  the  Temple  before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competent Court of law……”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25.  Out of the two main reasons given above by  the  learned  Single  Judge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not  pursuing  the  issue  of  locus  seriously,  the  first  cannot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questioned.  Once the petitioners gave up their claim of  having  approached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the capacity of administrators/members of the Board of  Trustees,  relief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action in terms of Section 25A of the Act could  have  been  granted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benefit of the religious institution even on the asking  of  petitioners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their capacity as Shebaits of the Temple.  The other reason however  does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not merit acceptance and must be treated only as  an  obiter  or  a  passing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reference.  At no point  of  time  the  State  or  Deputy  Commissioner  had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recognized the Debutter Board as Head of  the  institution  and  in  such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situation there was no need for even the private  respondents  to  challenge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authority of the Debutter Board.  The issue as to  who  could  be  voter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electing the Dolois and who could stand for that post had not arisen  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stage because election of the Dolois had not been ordered by any  court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till then.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26.  It appears that at least for a brief period  the  District  Judge,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District  Administration  as  well  as  the  High  Court  had  acted   under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misconception and confusion to equate the limited supervisory  role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statutory Committee under Section 25A of the Act  with  the  rights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Bordeoris and their representative, the Dolois to manage  the  religious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well as secular activities  of  the  Kamakhya  Temple,  a  public  religious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institution.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27.   The scope and amplitude of Section 25A was wrongly  not  touched  upon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by the learned Single Judge. The earlier Division Bench Judgment had  merely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affirmed the constitutionality of this provision at the instance of  another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religious institution but had  no  occasion  to  weigh  the  powers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statutory Committee vis-à-vis the customary rights  of  Bordeori  Samaj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its elected representatives,  the  Dolois.  The  Division  Bench,  therefore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rightly examined the width and scope of powers of customary trustees  –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Bordeories and their elected agent, the Dolois considering all the  relevant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materials and custom, it committed no error  in  upholding  their  right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take care of management of secular as  well  as  religious  affairs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Temple.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28.    The powers of the Bordeories and Dolois has not been  taken  away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adversely affected by the Act as it stood earlier or even after Section  25A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was  inserted.  The  reasons  and  objects  of  introducing  the   statutory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Committee under Section 25A as noted by the Division Bench in paragraph  111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 judgment  under  appeal  and  extracted  earlier  in  this  judgment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categorically clarify that it was (i) “to have  control  over  the  annuity”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and (ii) “to verify and audit  the  accounts  to  the  satisfaction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concerned  authority.”  The  statutory  Committee  under  Section   25A 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therefore concerned only with the annuity payable or paid under the  Act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Head of the Institution and not with its ownership  or  management.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words – “….. and verification of the proper maintenance of Institution.”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25A have to be understood in the background of all other  provisions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Act including the objects and reasons for the Amending  Act  No.  XIX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1987. In that light, the power of the Committee is indeed  quite  limited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verification of the proper maintenance of  accounts  of  the  Institution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concerned and that too relating only  to  utilization  of  the  annuity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 government grants under the  Act,  if  any.  Favouring  the  statutory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Committee with powers to manage or oversee even only the secular  aspect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management of the Institution will not only run counter to the  objects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reasons for the Amending  Act  of  1987,  it  shall  create  an  undesirable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diarchy when the Act does not divest the  Bordeories  and  Dolois  of  their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customary  powers,  roles  and  rights.  Hence  we  have  no  difficulty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accepting the contention of most of the parties that Section 25A  postulates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 Committee with limited role - only to exercise control over  annuity 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 grants under the Act and its proper accounting, if and when  utilized,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through  the  power  of  verification  of  relevant  accounts   for   proper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maintenance of Institutions.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29.   We hasten to make it clear that the above  inference  is  in  view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peculiar features of the Act dealing mainly with  acquisition  of  lands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certain types of Institutions.  There  can  be  no  doubt  that  within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constitutional scheme guaranteeing freedom of religion, the legislature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exercise restraints in matters essentially religious  but  still  it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ample powers  to  legislate  for  better  management  of  any  religious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charitable Institution of public nature.   However,  in  the  present  case,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there is no such legislation.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30.   Submissions have been  advanced  on  behalf  of  the  appellants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Debutter  Regulation  is  a  perfect  solution  for  all  the  ills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allegedly  affecting  proper  management  of  the   Kamakhya   Temple;   its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provisions do not interfere with the customary rights of the Dolois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religious matters and in secular matters its  provisions  promote  democracy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 the  satisfaction  of  large  number  of  concerned  persons   including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Deuris/priests looking after the other temples  known  as  Nanan  Devalayas.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Hence, it is pleaded that no interference  is  required  with  the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Debutter Regulation.  From the discussions made earlier, we find that  there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has been no interruption in the essential  custom  whereunder  the  Bordeori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Samaj consisting of all adult males of Bordeori  families  enjoys  exclusive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monopoly over the power to elect Dolois. We also find no merit in  the  plea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appellants that if there was a custom in favour  of  Bordeori  Samaj,  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stood discontinued by agreement or by framing of some sort  of  Constitution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1970 and/or 1973 such plea is vague and  not  backed  by  any  acceptable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evidence.  So far Dolois have always been elected as per the old custom,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the Bordeori Samaj.   The  custom  of  electing  the  Dolois  was  no  doubt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attempted to  be  changed  by  a  group  of  persons  who  claimed  to  have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formulated and adopted the Kamakhya Debutter Regulation but such  Regulation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does not have acceptance of the Bordeori Samaj and the  dispute  on  account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Kamakhya Debutter Regulation is now before this court by way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present proceedings.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31.   For the reasons assigned by the Division  Bench  of  the  High  Court,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 which we are in agreement, it has to be  held  that  Kamakhya  Debutter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Regulation, 1998 is not a valid instrument and has no sanction  of  law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depriving the customary rights of the Bordeori Samaj  to  elect  the  Dolois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who have been customarily exercising the right to manage  the  religious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well as secular affairs of the Kamakhya Temple.  Admittedly, the  appellants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have now taken recourse to provisions of Section 92 of  the  Code  of  Civil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Procedure for seeking whatever relief they want against the  Bordeori  Samaj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the Dolois elected by the Bordeori Samaj.  In view of their  categorical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submissions that this Court may not make any observation which might  affect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either of the parties in Section 92 CPC proceeding, we leave the  matter  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rest without commenting on the provisions of Kamakhya Debutter  Regulations.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However, in the light of discussions and findings made earlier,  except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clarify, as pleaded on behalf of the appellants that Section 25A of the  Act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provides for a Committee having only a narrow and limited role, we  find  no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merit in the Appeals and no scope to interfere with  the  impugned  judgment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Division Bench.  The Appeals are therefore dismissed along with  SLP…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cc 8089-8091/2012.  This order, however, shall not  prejudice  the  case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appellants and similarly placed persons in the proceeding under  Section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92 of the CPC pending before the District Judge, Kamrup, Guwahati.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32.   Having taken note of the background facts and expressed our  views  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merits of the Appeals, now we shall take note of some interim orders  passed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by this Court after the Division Bench judgment dated 25.10.2011 came  under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challenge through Special Leave Petitions filed  in  2011  itself.  This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necessary to understand the real controversy  between  the  parties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three writ petitions which have been preferred directly before  this  Court.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In the SLP preferred by the appellants, an order was passed  on  11.11.2011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direct that the interim arrangement made by the  High  Court  vide  order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dated 13.5.2002 shall remain  operative.   As  a  consequence  the  official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 continued under an obligation not to use  the  main  Bharal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existing office of Kamakhya Debutter Board and  not  to  interfere  with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religious affairs of the temple.   In view of  twin  directions 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Division Bench in the impugned order, to hold elections  of  Dolois  as  per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custom and to hold elections for constituting the  Committee  under  Section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25A of the Act, the State  Authorities  issued  a  notice  for  election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Doloies and that election was held on  16.11.2011.   On  21.11.2011  further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interim order was passed by this Court for framing of rules for election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members of Managing Committee as per Section 25A of the  Act  and  also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holding of  such  elections.   It  was  clarified  that  till  the  Managing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Committee is constituted the administration of the temple  will  be  as  per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order of the High Court dated 13.5.2002.   No  interference  was  made  with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elections of Dolois held on 16.11.2011  and  hence  the  elected  Dolois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were left with the power  to  carry  out  all  religious  functions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temple.   It was also observed that any challenge to  the  validity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Rules for constitution of the Managing Committee under Section 25A could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raised before this Court.  On 3rd  February,  2012  this  Court  by  another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interim order directed Deputy  Commissioner  to  take  control  of  precious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articles belonging to the deity and prepare an inventory.  The  Dolois  were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permitted to perform worship but the  office  complex  was  directed  to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handed over to the Kamakhya Debutter  Board  and  such  arrangement  was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remain operative until the constitution of Managing Committee under  Section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25A.  Admittedly, the  said  Committee  has  not  been  constituted  as  yet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because the rules framed for the purpose  and  notified  on  27.1.2012  have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been challenged before this Court in Writ Petition No. 72 of  2012  as  well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 in Writ Petition No.91 of 2012.  The other writ petition  bearing  No.140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2012 filed by Sailen Sharma, petitioner of Writ Petition No. 72  of  2012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seeks to challenge the election of Dolois as well as  the  legality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electoral college prepared for that election,  mainly  on  the  ground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women Bordeories and other  Deuris,  both  male  and  female,  were  wrongly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excluded from the same.   We shall first take up the challenge to the  Rules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framed under Section 25A of the Act, i.e. Writ Petition Nos. 72  and  91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2012.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33.    The  rules  notified  on  27.1.2012  are  called  The   Assam   State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Acquisition of Lands Belonging to Religious  or  Charitable  Institution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Public Nature (Election of  managing  committee  of  Sri  Sri  Maa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Temple) Rules, 2012 (hereinafter referred to as ‘The Rules  of  2012’).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notification clearly mentions that the Rules are pursuant to order  of  this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  dated  21.11.2011  for  carrying  out  the  elections  of  ex-officio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secretary and elected members of the managing committee as  contemplated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25A of the Act in respect of Sri Sri Maa  Kamakhya  Temple.  Rule  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defines various definitions such as  Devotee,  Temple  and  Bordeories.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term ‘Devotee’ is wide  enough  to  include  all  worshippers,  priests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shebaits or  persons  associated  with  the  Maa  Kamakhya  Temple  residing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permanently  in  Revenue  Village  Kamakhya  either  directly   or   through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ancestors since last 50 years or more. But Temple has been defined  to  mean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only the Temple of Sri Sri Maa Kamkhya situated on the  Nilachal  Hill  near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 city  of  Guwahati.  Bordeories  mean  the  devotees  constituting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traditional Bordeori Samaj of the temple. There are two  electoral  colleges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under Rule 3, one for the election to  the  post  of  ex-officio  secretary,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restricted to the  Bordeories of the temple and the other for  the  election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five members of the managing committee, consisting of the ‘Devotees’.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34.   Rule 6 requires the Deputy Commissioner to treat the list of  electors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already prepared by the Bordeories and  published  in  connection  with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election of Dolois as the electoral rolls for  the  election  of  ex-officio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secretary. Claims and objections on the basis of  such  tentative  electoral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rolls are to be entertained from the Bordeories only. It is not  in  dispute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the traditional list of electors for election of Dolois  includes  only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adult male Bordeories and hence women members of Bordeori families  did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find place  in the draft electoral rolls  which  were  published  under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Rules. It goes without saying that Deuries and priests  of  other  Devalayas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known as Nanan Devalayas are  also  not  included  in  this  electoral  roll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because  for  election  to  the  post  of  ex-officio  secretary  only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Bordeories are qualified to be in the electoral college and be  a  candidate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also. Hence a strong grievance has  been  raised  by  the  Dolois  of  Nanan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Devalayas, both male and female as well as female members  of  the  Bordeori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families that their exclusion by virtue  of  Rules  notified  by  the  State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Government  is  unconstitutional  being  violative  of  Article  14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 of India.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35.   On behalf of State of Assam a categorical stand has  been  taken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Rules do not debar the female members of the  Bordeori  families  rather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nomination form in Schedule II of the Rules requires  the  candidate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declare that their names as well as that of their father/mother/husband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been correctly spelt out. Hence the  State  has  no  objection  in  allowing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claims by female members of Bordeories family if they want  their  names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 included in the electoral rolls. However, on  behalf  of  the  State  Mr.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Jaideep Gupta learned senior counsel took a categorical stand  that  Deories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cannot claim equality with Bordeories for the purpose  of  election  of  ex-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officio secretary because, according to State, in the Temple of Sri Sri  Maa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Kamakhya, which does not include the  Nanan  Devalayas,  the  four  Bordeori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families occupy the status of trustees whose representatives are the  Dolois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elected for the purpose of looking after the secular as  well  as  religious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affairs of the temple. He submitted that the Deories  are  priests  only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Nanan Devalayas and for the main temple of Sri Sri  Maa  Kamakhya  which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alone is covered by the Rules of 2012, they can  only  be  included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definition of ‘Devotees’ and in that capacity they are  entitled  to  be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electoral college for the purpose of electing the other five members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Managing Committee. Hence, according to him the State has not  committed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any discrimination or perpetrated any illegality in creating  two  electoral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colleges, one for the single post of ex-officio secretary  confined  to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 families on account of their de jure as well  as  de  facto  status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since long and another electoral college for the five other members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Managing Committee, consisting of  the  Devotees  which  shall  include  all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 Dolois, Shebaits/Worshippers etc.  He  made  it  clear  that  for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purpose of statutory Managing Committee under Section 25A of  the  Act,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State shall not discriminate between the male  and  female  members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 families or the male and female Devotees, as the case may be.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36.   In view of discussions made earlier it is evident  that  the  Bordeori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families enjoy a distinct status and monopoly in matters connected with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religious as well as secular  management  of  the  temple  of  Sri  Sri  Maa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Kamakhya and hence the claim of equality  on  behalf  of  Deoris  associated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 the Nanan Devalayas or even with Maa Kamakhya Temple does not have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merit. In view of such clear and categorical legal  distinction,  the  State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cannot be blamed for creating two electoral colleges and confining  election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rolls for the post of ex-officio  secretary  only  to  the  members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 families including females. The  alleged  discrimination  vis-à-vis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Deoris has no foundation.   Fair  treatment  to  others  interested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temple is assured by permitting the ‘Devotees’ to  elect  as  many  as  five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members of the Managing Committee.  Hence  the  challenge  to  the  impugned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provisions in the Rules on ground of Article 14 fails.  The plea that  Rules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must cover not only the  temple  and  endowment  of  Sri  Sri  Maa  Kamakhya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Devalaya but the entire complex including Nanan Devalayas has no support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basis in law.  The Act permits the State to constitute a Managing  Committee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each of the Institution covered by Section 25A of the Act.  It  has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been pleaded or proved that Sri Sri Maa Kamakhya  temple  and  endowment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not so covered.   In fact the lands acquired under the Act appear mainly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main temple of Sri Sri Maa  Kamakhya.   Submissions  were  advanced  but  no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pleading or proof  was  placed  before  us  to  show  that  lands  of  Nanan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Devalayas have also been acquired.   Moreover,  it  is  discretionary  power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under Section 25A under which the State may choose not to have any  Managing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Committee separately for the Nanan Devalayas.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37.   On behalf of writ petitioners the same  very  impugned  provisions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Rules have been challenged also on the ground that they are contrary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mandate of Section 25A of the Act which under Clause (b)  requires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 ex-officio secretary be elected by the Deories/Bordeories.  According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petitioners, the Kamakhya Temple Complex enjoys the services  of  Dolois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well as Bordeories hence the Act requires both the groups to be  treated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equal and the Rules must be declared to be against the Act inasmuch as  they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run counter to the Act by giving recognition only to Bordeories at the  cost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Deories.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38.  To meet the aforesaid contention, Mr.  Jaideep  Gupta,  ;earmed  senior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counsel referred to the various provisions of the Act to highlight that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scheme was to recognize the Head of the Institution in whom the control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management of the properties is vested under any enactment, grant or  usages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relating to the Institution or any scheme of management framed  by  a  court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under Section 92 of the CPC. Such a Head, upon notice  has  to  deliver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possession of the acquired property and is entitled to receive  compensation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the form of annuity. In this background he  laid  stress  upon  the  fact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Section 25A was inserted not for  constitution  of  a  common  Managing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Committee for all the religious or charitable institutions in the State  but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constitution of a Managing  Committee  for  each  of  the  religious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charitable institutions of public  nature.   In  this  context,  considering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some of the religious institutions have only Deories whereas some  like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Kamakhya Temple have their control vested  totally  in  Bordeories,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legislature provided for election of  ex-officio  secretary  either 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Deories or by Bordeories as the case may be. According to him,  the  use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‘slash’ (/) between the  word  Deories  and  the  word  Bordeories,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background of scheme and provisions of the Act connotes the  option  to  act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 per factual situation obtaining in a particular institution. His  further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submission was to the effect that factually the  claim  of  the  petitioners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the temple of Shri Shri Maa Kamakhya requires  daily  worship/puja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only by the Bordeories but also by atleast  two  families  of  Deories,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Chandi Pathaks and the Supakars has been controverted   by  explaining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daily worship/puja is under the management of Dolois who  represent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Bordeories and it is only on some special occasions,  once  or  twice  in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year that the Chandi Pathaks  and  the  Supakars  participate  as  Shebaits.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Thus, on facts it has been seriously contested that the temple  of  Sri  Sri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Maa Kamakhya requires services of Deories for daily worship/puja.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39.   After considering the rival  submissions  and  on  going  through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pleadings as well as provisions in the Act, we are  in  agreement  that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submission advanced on behalf of the State  of  Assam  that  Clause  (b)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25A gives a choice or option for electing the  ex-officio  secretary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either  by  the  Deories  or  Bordeories  depending  upon  the  facts  of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particular religious or charitable institution has merits  and  deserves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 accepted. It is not the case of petitioners that all the institutions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State have both Deories and Bordeories. In that view of  the  matter  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would be inevitable to get the ex-officio secretary elected  either 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Deories  or  the  Bordeories,  whosoever  may  be  managing  the   concerned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institution.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40.   It is important to notice that the terms  ‘Deories’  and  ‘Bordeories’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is not defined under the Act.  Under  Section  30  of  the  Act,  the  State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Government has the power to make rules for carrying out the purposes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Act. Such rules are  required  to  be  laid  before  the  Assam  Legislative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Assembly as soon as  possible  after  they  are  made,  for  not  less  than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fourteen days and are subject  to  such  modifications  as  the  Legislative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Assembly may make. Clearly the task of  defining  or  explaining  the  terms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‘Deories’ or ‘Bordeories’ in the context of  a  particular  institution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been left to be done by making of rules. The Rules of 2012 seek  to  provide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a Managing Committee in terms of Section 25A only for the temple of  Sri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Sri Maa Kamakhya. Under  statutory  powers,  the  State  Government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context of this particular institution has  recognized  only  Bordeories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referring to the  traditional  Bordeori  Samaj  of  the  temple.  The  other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Devotees, Shebaits and Deories, if any, have been included in  the  category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‘Devotee’ with a right to participate in   the  election  of  other  five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members of the Managing Committee. The Rules of  2012  thus  supplement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provisions of the Act and do  not  run  counter  to  the  intention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legislature which has accepted the Rules  of  2012  without  exercising  its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power to make modifications. Such Rules must be treated as part of  the  Act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in absence of any conflict it has to be held  that  the  Rules  of  2012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only explain the real intention of the legislature  in  using  the  sign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slash (/) between the words Deories and the Bordeories in Clause (b)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Section 25A. The second ground of assailing the rules, therefore, must  also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fail. Accordingly Writ Petition Nos. 72 and 91 of  2012  are  dismissed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lack of any merits.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41.   As already noticed earlier the third Writ Petition bearing No. 140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2012 has also been filed by the same person -  Shailen  Sharma  who  is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petitioner in Writ Petition No. 72 of 2010 - to challenge  the  election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Dolois  held  on  16.11.2011.  The  only  ground  urged  on  behalf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petitioners is denial of equality or in other words,  violation  of  Article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14 of Constitution of India. According to petitioners even if the  electoral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college was required to be confined by tradition only to  Bordeories  Samaj,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custom of depriving women members of such families  the  right  to  vote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to stand as candidate for the post  of  Dolois  is  obnoxious,  immoral,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discriminatory  and  against  Public  policy.  It  is  also  the   case 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petitioners that another class of  priests  known  as  Dolois  play  equally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important role as the Bordeories and hence the male and  female  members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Deories families have also been subjected to hostile discrimination 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customs that are archaic and must be struck down  as  law  contrary  to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fundamental  right  of  equality  guaranteed  by  the  Article  14  of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 of India.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42.   It is not in dispute that the impugned custom is not in  existence  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account of any State  action.  The  temple  in  question  is  admittedly  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ancient religious institution of public nature. The temple of  Sri  Sri  Maa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occupies a place of pride among  Hindu  temples,  especially  as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Shakti Peeth. No doubt there are other smaller temples which have sprung  up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 or around the same hill of Neelachal near the town of Guwahati  in  Assam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under the belief that there are secret  Peethas  which  may  be  discovered/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found by the enlightened persons gradually in due course of time.  From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judgments referred in earlier litigations of old times it  is  evident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monopolistic control  of  Bordeories  over  the  religious  and  secular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spheres of the temple has been resented and challenged by the other  priests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including Deories of Nanan Devalayas but without  success.  It  has  already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been noticed that the appellants before this Court have now taken resort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 proceeding under Section 92 of CPC which is pending  before  the  District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Judge, Kamrup, Guwahati. The appellants and the petitioners  have  evidently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spared no efforts to break the power and control of the Bordeories  and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Dolois but so far without success. The aforesaid facts have  been  noted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view of strong objection by Mr. Rajiv Dhawan, learned  senior  advocate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respondents that the writ petitions including No. 140 of  2012  are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bonafide petitions because they have been filed only to support the case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appellants and the Debuttar Board of 1998.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43.   On going through the pleadings in the said petition we find as a  fact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writ petitioners have at places taken contradictory stand to  challenge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custom granting rights to the Bordeories and Dolois and at  places  they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have praised the Debuttar  Board  which  recognizes  the  supremacy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Dolois atleast in  matters  relating  to  the  religious  practices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temple. However, it would not be proper to decide the writ  petition  merely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on such technical pleas when it has been heard at quite some length.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44.   The plea of the petitioners is that no doubt fundamental rights  under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Articles 14  and  15  unlike  rights  such  as  against  untouchability  are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guaranteed only against State action and  not  against  private  customs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practices but Judiciary is as much a part of State as the Executive and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Legislature and hence it cannot permit  perpetuation  of  discrimination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violation of Article  14,  particularly  in  view  of  Article  13(1)  which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mandates that all pre Constitution Laws in the territory  of  India  to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extent  they  are  inconsistent  with  the  provisions  of   part   III 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 shall, to the extent of such inconsistency, be void.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45.   Part III of the Constitution contains fundamental  rights  and  begins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 Article 12 which defines ‘the State’ for the purposes of part III.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better  appreciation  of  the  issues  involved,  Articles  12  and  13  are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extracted here in below: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“12. Definition - In this part, unless the context otherwise requires,  “the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State” includes the Government and Parliament of India  and  the  Government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 the  Legislature  of  each  of  the  States  and  all  local  or  other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authorities within the territory of  India  or  under  the  control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Government of India.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13. Laws inconsistent with or in derogation of the fundamental rights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(1) All laws in force in the  territory  of  India  immediately  before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commencement of this Constitution, in so far as they are  inconsistent  with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provisions of this Part, shall, to the extent of such inconsistency,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void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(2) The State shall not make any  law  which  takes  away  or  abridges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rights conferred by this Part and any law  made  in  contravention  of  this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clause shall, to the extent of the contravention, be void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(3) In this article, unless the context otherwise requires,--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“law”  includes  any  Ordinance,   order,   bye   law,   rule,   regulation,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notification, custom or usages having in the territory of  India  the  force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law;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“laws in force” includes  laws  passed  or  made  by  Legislature  or  other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competent authority in the territory of India  before  the  commencement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this Constitution and not  previously  repealed,  notwithstanding  that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such law or any part thereof may not be then in operation either at  all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particular areas.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(4) Nothing  in  this  article  shall  apply  to  any  amendment   of   this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 made under Article 368.”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46.   Since the controversy at hand  embraces  Articles  25  and  26,  these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also, must be noted in extenso: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“25. Freedom of conscience and free profession, practice and propagation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(1) Subject  to  public  order,  morality  and  health  and  to  the   other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provisions of this Part, all persons are  equally  entitled  to  freedom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conscience and the right freely to profess, practise and propagate religion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(2) Nothing in this article shall affect the operation of any  existing  law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or prevent the State from making any law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(a) regulating or restricting any economic, financial,  political  or  other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secular activity which may be associated with religious practice;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(b) providing for social welfare and reform or the throwing  open  of  Hindu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religious institutions of a public character to all classes and sections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Hindus.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26. Freedom to manage religious affairs - Subject to public order,  morality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health, every religious denomination or any section thereof  shall  have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right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(a) to establish and maintain  institutions  for  religious  and  charitable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purposes;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(b) to manage its own affairs in matters of religion;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(c) to own and acquire movable and immovable property;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(d) to administer such property in accordance with law.”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47.   It is the  case  of  the  petitioners  that  the  custom  relating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election of the Dolois to  the  extent  it  violates  Article  14,  must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treated as void and this Court should grant relief to the women  members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Bordeories families and also to the Deories by  ordering  for  inclusion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their names in the electoral college.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48.   On the other hand, the respondents have taken a firm  stand  that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purpose of part III of the Constitution  Article  12  defines  the  term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“the State” to include the Government as well  as  Parliament  of  India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well as Government and legislature of the States but  conspicuously  it  has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left out the Judiciary and  hence  the  Judiciary  cannot  be  included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treated as ‘the State’ when  it  performs  strictly  judicial  functions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contradistinction to administrative powers. It is  also  the  stand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 that personal laws and religious practices are  not  covered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sweep of Article 13(1).  Lastly  it  was  submitted  on  behalf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 that Articles 25  and  26  guarantee  freedom  to  practice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propagate  religion  of  choice  as  well  as  to  establish  and   maintain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institutions for religious and charitable purposes with  further  rights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manage its own affairs in matters  of  religion;  to  own  and  acquire  all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moveable and immoveable property and administer such property in  accordance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 law. Such rights being in part III of the Constitution itself, must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respected and read in harmony with each other and other provisions  in  Part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III. With this stand the respondents have supported their plea that  Article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13 will have no application in respect of personal laws based  on  Shastaras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Scriptures and also in respect of essential  religious  practices  which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are matters of faith based upon religious  scriptures  that  are  inviolable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the believers.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49.   Before referring to the  various  judgments  by  Mr.  Shanti  Bhushan,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learned senior counsel for the petitioners and the judgments relied upon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Mr.  Rajiv  Dhawan  and  Mr.  Jaideep  Gupta,  senior  advocates   for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respondents, the basic facts pleaded by the parties  may  be  noted  with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view to find out whether the factual  foundation  has  been  laid  down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established for claiming equality with Bordeories  Samaj  which  elects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Dolois as per customs. In the pleadings, petitioners have  highlighted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the several kinds of pujas the women  Bordeories  take  active  part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hence  are  equally  aware  of  all  the  rituals  and  have  the  necessary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qualification to be treated as equal of men Bordeories for  the  purpose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electing the Dolois and also  for  being  a  candidate.  The  reply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respondents in essence is a complete denial of aforesaid  assertion  with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counter plea that women participate only as worshippers and not  as  priests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they have no say in the matter of management of  the  temple  so  as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claim same knowledge and consequent equality with the male Bordeories.  Such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dispute of facts may be resolved only on basis of a  detailed  proper  study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the customs and practices in the temple  of  Sri  Sri  Maa  Kamakhya  but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there is no authoritative textual commentary or report which may  help  this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 in coming to a definite  finding  that  women  belonging  to  Bordeori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families are equally adapt in religious or secular matters relating to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temple. The relevant scriptures have also not been disclosed to  this  Court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which could have helped in ascertaining whether the basic  religious  tenets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governing the  Shakti  Peethas  in  the  Kamakhya  Temple  would  not  stand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violated by permitting female Bordeories to  elect  or  to  get  elected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Dolois. Hence on facts we are not in  a  position  to  come  to  a  definite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finding on the issue of equality for the purpose at hand as claimed 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petitioners. The same logic is equally, if not more  forcefully,  applicable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the case of claim of the Deories that they are equally  situated  as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Bordeories Samaj in the matter of election of Dolois. The  petitioners  have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also not explained at all as to why equality  be  extended  only  to  female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Bordeories and Deories and not to all and sundry.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50.   In the aforesaid situation it is always with  a  heavy  heart  that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Writ Court has to deny relief. It may not always be safe for  a  Writ  Court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decide issues and facts having great impact on the general  public  or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large part of it only on the basis of oath against oath. Where the right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admitted  and  well  established,  the  Writ  Court  will  not  hesitate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implementing such a right especially a fundamental  right.  But  enforcement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established rights is a different matter than the  establishment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right itself. When there is a serious dispute between  two  private  parties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 to the expertise, experience and qualification for a particular job,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prime task before the Court is first to analyse the facts for  coming  to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definite conclusion whether the right stands established and only  when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answer is in affirmative, the Court may  have  no  difficulty  in  enforcing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such   an   established   right,   whether   statutory,    fundamental  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constitutional. In the present  case,  as  indicated  above,  it  is  indeed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difficult for  this  Court  to  come  to  a  definite  conclusion  that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petitioners claim to equality for the purpose at hand is  well  established.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Hence we have no option but to deny relief to the petitioners.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51.   Coming to the issues of law, on behalf of the petitioners  Mr.  Shanti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Bhushan placed reliance upon judgment  in  case  of  Sant  Ram  versus  Labh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Singh, 1964 (7) SCR 756 in support of his  submission  that  any  law  which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includes customs, as per Article 13 must be declared void to the  extent  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is inconsistent with fundamental rights in part  III  of  the  Constitution.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the same purpose he also placed reliance upon the case of Bhau  Ram  vs.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B. Baijnath Singh, 1962 (Suppl.) 3 SCR 724 and Atam  Prakash  vs.  State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Haryana &amp; Ors., (1986) 2 SCC 249.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52.   On the aforesaid issue Mr. Rajiv Dhavan has pointed out a  categorical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distinction that in all those three cases the concerned right  was  a  right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pre-emption claimed by a land holder on account of vicinage and  not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personal or   religious  right  flowing  out  of  religious  scriptures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believes.  In Bhau Ram the pre-emption right arose out of a statute  and  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was found to be against Article 19(1)(f).  Only a reference  was  also  made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Article 15.  In the case of Atam Prakash also the right  was  based  upon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Punjab Pre-emption Act, 1913.  In the case  of  Sant  Ram  on  which  strong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reliance has been placed, the custom based right of  pre-emption  was  found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invalid on the ground of infringing Article 19(1)(f).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53.   Mr. Dhavan has referred to as many as  13  cases  as  per  list  given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below: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Shirur Math (The Commissioner, Hindu Religious Endowments,  Madras  vs.  Sri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Lakshmindra Thirtha Swamiar of Sri Shirur Mutt.), 1954 SCR 1005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Tilkayat (Tilkayat Shri Govindlalji Maharaj vs. The  State  of  Rajasthan  &amp;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Ors.), 1964 1 SCR 561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Raj Bira Kishore Deb vs. State of Orissa, 1964 7 SCR 32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Seshammal and Others etc. etc. vs. State of Tamil Nadu; 1972, 2 SCC 11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State of Rajasthan vs. Sajjanlal Panjawat, 1974 (1) SCC 500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Pannalal Bansilal Pitti and Ors. vs. State of Andhra Pradesh  &amp;  Anr.,  1996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(2) SCC 498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A.S. Narayana Deekshitulu vs. State of A.P. and Ors.; 1996 9 SCC 548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Sri Adi Visheshwara of Kashi Vishwanath Temple, Varanasi and Ors. vs.  State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U.P. &amp; Ors. 1997 (4) SCC 606.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Bhuri Nath Vs. State of J &amp; K, 1997 (2) SCC 745.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Sri Kanyaka Parameswari Anna Satram Committee  and  Ors.  vs.  Commissioner,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Hindu Religious &amp; Charitable Endowments Deptt. and Ors; 1999 7 SCC 666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N. Adityam v. Travancore Devaswrom Board (2002) 8 SCC 106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M.P. Gopalkrishnan Nair v. State of Kerala, 2005 (11) SCC 45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Durgah Committee v. Syed Hussain Ali, 1962 (1) SCR 383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54.   It is highlighted that  in  all  these  cases  relating  to  religious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endowment and institution, under challenge were changes in customs that  had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been brought about by Statutes enacted by  the  legislature.   According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respondents while granting right  to  profess,  practice  and  propagate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religion under Article 25(1), by sub-clause (ii) of  the  same  Article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 has saved the operation of any existing  law  and  also  vested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power in the State to make  laws  for  “(a) regulating  or  restricting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economic, financial, political  or  other  secular  activity  which  may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associated with religious practice; and  (b) providing  for  social  welfare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reform or the throwing open of Hindu religious institutions of a  public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character to all classes and sections of Hindus.”  In  contrast  Article  26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does not envisage any restriction through a statute made  by  the  State  so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far as freedom to manage religious affairs  is  concerned.   But  the  right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under Article 26 has also been made subservient to  public  order,  morality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health, the same  three  factors  that  also  control  the  right  under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Article 25(1) which has been made subject to the other  provisions  of  Part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III also.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55.   There is no need to go into all the case laws in respect  of  Articles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25 and 26 because by now it  is  well  settled  that  Article  25(2)(a)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Article 26(b) guaranteeing the right  to  every  religious  denomination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manage its own affairs in matters of religion are  subject  to  and  can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controlled by  a  law  contemplated  under  Article  25(2)(b)  as  both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articles  are  required  to   be  read  harmoniously.    It  is  also   well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established that social reforms or the need for regulations contemplated  by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Article 25(2) cannot  obliterate  essential  religious  practices  or  their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performances and what would constitute the essential part of a religion  can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 ascertained with reference to the doctrine of that religion  itself. 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support  of  the  aforesaid  established  propositions,   respondents   have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referred to and relied upon the judgment in the case  of  Shirur  Math  (The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Commissioner Hindu Religious Endowments, Madras vs. Sri Lakshmindra  Thirtha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Swamiar of Sri Shirur Mutt, 1954 SCR 1005 and also upon  Shri  Venkataramana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Devaru and Ors. Vs. State of Mysore and Ors. 1958 (SCR) 895.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56.   An interesting situation arose in the case of Bijoe  Emmanuel  &amp;  Ors.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v. State of Kerala &amp; Ors., (1986) 3 SCC 615. School  children  having  faith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Jehovah’s Witnesses Sect refused to sing national anthem in their  school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which  they  were  expelled  on  the  basis  of  executive  instructions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contained in circulars which obliged singing of national anthem in  schools.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Such action against the children was challenged with the  help  of  defence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based upon Articles 25(1) and 19(1)(a).  In  the  aforesaid  judgment,  this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 upheld the defence of the children on both counts.  In  Paragraphs  19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20, Article 25 was considered with a view  to  find  out  the  duty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function  of  the  Court  whenever  the  fundamental  right  to  freedom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conscience and to profess, practice and propagate religion is invoked.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answer given in the  judgment  in  a  concise  and  succinct  manner  is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follows: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“….Therefore, whenever the Fundamental Right to freedom  of  conscience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to profess, practise and propagate religion is invoked, the  act  complained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as offending the Fundamental Right must be examined to  discover  whether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such act is to protect public order, morality and health, whether it  is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give effect to the other provisions of  Part  III  of  the  Constitution  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whether it is  authorised  by  a  law  made  to  regulate  or  restrict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economic, financial, political or secular activity which may  be  associated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 religious practise or to provide for social welfare and reform.  It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duty and function of the court so to do.  Here  again  as  mentioned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connection with Article 19(2) to (6), it must be a law having the  force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 statute and not a mere executive or a departmental instruction.”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57.   Respondents have also relied upon judgment of this Court in  the  case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Pannalal Bansilal Pitti &amp; Ors. v. State of Andhra Pradesh  &amp;  Anr.,  1996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(2) SCC 498. The challenge in this case  was  to  the  constitutionality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certain provisions of an Andhra Pradesh  Act  bringing  certain  reforms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respect of  Hindu  Religious  Institutions.   At  the  behest  of  adversely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affected   hereditary   trustees   of   Hindu   Religious   and   Charitable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Institutions, this Court considered  the  argument  that  by  confining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reforms only to Institutions maintained by Hindus,  the  provisions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Act had violated Article 14.  Paragraph 12, made it  clear  that  though  an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uniform law may be highly desirable, in a democracy the  legislature  should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have the freedom to bring about gradual progressive changes and the  process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may start where the need is most acute.  This Court  further  held  that  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would be inexpedient and incorrect to think  that  all  laws  must  be  made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uniformly  applicable  to  all  people  in  one  go.   In  other  words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legislature has to be trusted for bringing about necessary  changes  by  way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reforms in matters relating to faith and  religion  which  at  times  may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include personal laws flowing from religious scriptures.   In  the  case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Seshammal &amp; Ors. etc. etc. vs.  State  of  Tamil  Nadu,  1972  (2)  SCC  11,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paragraphs 11 and 12 exhibit a detailed discussion relating  to  the  Agamas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which contain elaborate rules relating to construction of temple as well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consecration  of the idol. It is the religious belief of Hindu  worshippers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once the image of the deity is consecrated, it is fit to be  worshipped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accordance with the detailed rituals only  by  a  competent  and  trained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priest.  The religious belief extends to protecting any  defilement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idol and if the image of the deity is defiled on  account  of  violation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any of the rules  relating  to  worship,  purificatory  ceremonies  must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performed for restoring the sanctity of the shrine.   The  worshipers  value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rituals  and  ceremonies  as  a  part  of  Hindu  religious  faith. 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paragraph 12, the Court concluded that “any State action which  permits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defilement or pollution of  the  image  by  the  touch  of  an  Archaka  not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authorised by the Agamas would violently interfere with the religious  faith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practices of the  Hindu  worshipper  in  a  vital  respect,  and  would,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therefore, be prima facie invalid under Article 25(1) of the Constitution”.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58.   In the aforesaid  judgment  it  was  also  held  that  the  matter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appointment of a competent Archaka i.e. the priest is a secular  matter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therefore can be regulated by a State action.  However,  the  situation  may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 different and  more  complicated  if,  like  in  the  present  case,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Bordouries are the trustees as well as the  priest  and  the  management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religious and secular activities  have  been  entrusted  by  the  Bordouries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themselves to their elected representatives, the  Dolois.   The  element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appointment stands substituted by the  action  of  the  trustees  themselves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performing the necessary rituals.  This  aspect  need  not  be  pursued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further because there is no statute framed by the State so far  to  regulate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even the secular affairs of the temple.  Only when such State  action  takes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place, there may arise an occasion to  examine  the  related  issues  as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whether interference with the  custom governing appointment of Dolois  would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amount to regulating only the secular affairs of  the  temple  or  it  shall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obliterate the essential religious practices of the institution.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59.   On considering the rival submissions and the relevant  case  laws,  we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are inclined to agree with the submissions  on  behalf  of  the  respondents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that Article 13(1) applies only  to  such  pre-constitution  laws  including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customs which are inconsistent with  the  provisions  of  Part  III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 and not to such religious customs and personal laws  which  are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protected by the fundamental rights such as Articles 25 and  26.   In  other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words, religious believes, customs and practices based upon religious  faith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scriptures cannot be treated to be void.  Religious  freedoms  protected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by Articles 25 and 26 can be curtailed only by  law,  made  by  a  competent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legislature to the permissible extent.   The Court can  surely  examine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strike down a State action or law on the grounds  of  Articles  14  and  15.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But in a pluralist society as existing in India, the task  of  carrying  out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reforms affecting religious believes has to be left  in  the  hands  of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State.   This line of thinking  is  supported  by  Article  25(2)  which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clearly reformist in nature.  It also provides scope for the State to  study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understand all the  relevant  issues  before  undertaking  the  required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changes and reforms in an area relating to religion which  shall  always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sensitive. While performing judicial functions stricto-sensu, the  Judiciary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cannot and should not be equated with other organs of state – the  executive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and the  legislature.  This  also  fits  in  harmony  with  the  concept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separation  of  powers  and  spares  the  judiciary   or   the   courts 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dispassionately examine the  constitutionality  of  State  action  allegedly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curbing or curtailing the fundamental rights including those under  Articles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25 and 26.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60.   On the related issue of the scope of Article 12 and  whether  for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purposes of issuance of writ, judicial decisions by  the  judiciary  can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included in State action, we are in agreement with the submissions  advanced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by Mr. Rajiv Dhavan that definition of  ‘the  State’  under  Article  12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contextual  depending  upon  all  relevant  facts  including  the  concerned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provisions in Part III  of  the  Constitution.  The  definition  is  clearly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inclusive  and  not  exhaustive.   Hence  omission  of  judiciary  when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government and Parliament of India as well as government and legislature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each of the State has been included is conspicuous but not  conclusive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judiciary must be excluded. Relevant case laws cited  by  Mr.  Dhavan  are:-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(i)   Pradeep   Kr.   Biswas    vs.    Indian    Institute    of    Chemical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Biology &amp; Ors., (2002) 5 SCC 111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(ii) Naresh Shridhar Mirajkar And Ors vs.  State  of        Maharashtra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Anr, (1966) 3 SCR 744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(iii)       Triveniben vs. State of Gujarat, (1989) 1 SCC 678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(iv)    Poonam vs. Sumit Tanwar, (2010) 4 SCC 460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61.   Hence, in accordance with such judgments  holding  that  judgments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High Court and Supreme Court cannot be subjected to  writ  jurisdiction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for want of requisite governmental control,  Judiciary  cannot  be  a  State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under Article 12, we also hold that while acting on the  judicial  side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courts are not included in the definition of the State. Only when they  deal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 their employees or  act  in  other  matters  purely  in  administrative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capacity, the courts may  fall  within  the  definition  of  the  State 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attracting writ jurisdiction against their administrative actions  only.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our view, such a contextual interpretation  must  be  preferred  because  it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shall promote justice, especially through impartial adjudication in  matters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 protection  of  fundamental  rights  governed  by  Part   III   of 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Constitution.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62.   On the aforesaid issue Mr. Shanti Bhushan  has  placed  reliance  upon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judgment of this Court in Harjinder Singh vs. Punjab  State  Warehousing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Corporation, 2010 (3) SCC 192 and Indira Nehru Gandhi vs.  Raj  Narain  1975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(Suppl.) SCC 1,  The aforesaid judgments do not require  us  to  change  our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view because the issues in both the cases  were  quite  different. 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case of Harjinder Singh this Court while considering the  proper  parameters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the exercise of writ jurisdiction, held that there was no  justification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entertaining a new plea raised by the employer for the first time  before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High  Court.   The  context  in  which  some  minority  views  that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judiciary is a State within the meaning of Article 12  of  the  Constitution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were noted in Paragraphs 40 and 41 of the judgment was quite  different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such  exercise  was  undertaken  only  to  highlight   that   judiciary   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essentially one of the three arms of the State and as such it must  also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aware of its responsibilities flowing from the Preamble and  Article  38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Constitution. At best, those observations are clearly an obiter.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63.   In order to fully appreciate the implication  of  including  judiciary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within ‘the State’ as defined under Article 12 it may be recapitulated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 catena of judgments it has been held that  writ  petitions  will  not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entertained against purely private parties.  Further, elaborate  tests  have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been laid down for finding out when an authority can be treated  to  be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State for the purposes of Part III of the Constitution.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64.   If the submission of Mr. Shanti Bhushan is  accepted  that  by  simply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hearing a writ petition the Court becomes  a  party  with  same  duties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responsibilities as the State, then the rights which  can  be  claimed  only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against the State can also be claimed against all  private  parties  because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judiciary has to hear and decide almost all cases. Such plea is required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 noticed  only  for  rejection  otherwise  all  disputes  against  private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persons will have to be  treated  as  a  dispute  against  the  State  also,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because  it  is  primary  responsibility  of  the  judiciary  to  hear 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adjudicate  all  disputes.  The  judicial  forum   will   then   loose   its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impartiality because petitioners, like in the  present  case,  will  make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demand that court itself should act as the State and deliver all reliefs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 dispute where the executive or the legislature is not at all  involved  as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 party. For the aforesaid reasons we find no merit in the  contention  that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while acting in judicial capacity the judiciary acts as the State and  hence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it must, as a corollary, entertain a writ petition  against  purely  private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parties only because the matter has been brought before the court.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65.   The writ petitions are, therefore, liable to be dismissed for want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merits.  In some of the Writ Petitions,  there  is  a  prayer  to  accord 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narrow scope to Section 25A of the Act and powers of the Managing  Committee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contemplated thereunder.   Since that relief has  already  been  granted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Appeals, the same  does  not  require  fresh  consideration.  With  this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clarification the writ petitions are dismissed.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66.   Since the Debutter Board is occupying some part  of  the  premises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the temple of Sri Sri Maa Kamakhya temple on account of  interim  orders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this court,  all  those  interim  orders  are  now  vacated.   The  District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administration is directed to ensure that those premises are vacated by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members or representatives of the Debutter Board at the earliest and in  any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case within four weeks.  The premises and other properties of  Sri  Sri  Maa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Temple shall, if required, be placed back within the same  time  in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possession of the Bordeories Samaj through the last elected  Dolois  against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receipts which shall be retained  in  the  office  of  Deputy  Commissioner,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Guwahati. The parties representing the Debutter board are also  directed  to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hand over the vacant and peaceful possession of the concerned  premises  and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other properties of the temple, if any, within four weeks.  There  shall  be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no order as to costs.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67.   Before parting with the order we would like to direct  in  the  larger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interest of Justice, that  like  in  the  past  if  there  is  any  need  of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mediation or intervention of an authority for election  of  Dolois  at  five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years interval etc. or for smooth functioning of affairs of the Sri Sri  Maa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Kamakhya Devalaya, the concerned affected parties can approach the  District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Judge, Kamrup, Guwahati who shall try and settle such  disputes  as  in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past, till a specific law is enacted for this purpose. In such  matters  the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decisions of the District Judge shall be of course  subject  to  supervisory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writ jurisdiction of the High Court.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..………………..…………………………………….J.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[FAKKIR MOHAMED IBRAHIM KALIFULLA]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..………………..…………………………………….J.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[SHIVA KIRTI SINGH]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New Delhi.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July 07, 2015.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ITEM NO.1A               COURT NO.11               SECTION XIV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(For Judgment)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RECORD OF PROCEEDINGS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Civil Appeal  Nos. 3276-3278/2013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RIJU PRASAD SARMA ETC.ETC.                         Appellant(s)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STATE OF ASSAM &amp; ORS.                             Respondent(s)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WITH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W.P.(C) No. 72/2012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W.P.(C) No. 91/2012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W.P.(C) No. 140/201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S.L.P.(C)Nos.18070-18072 @ CC No. 8089-8091/2012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Date : 07/07/2015 These appeals/Petitions were called on for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Judgment today.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For the parties:  Mr. Arunabh Chowdhury, 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Mr. Parthiv Goswami, 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Mr. Vaibhav Tomar, 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Mr. Karma Dorjee, 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Mr. Anupam Lal Das,Adv.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Mr. Vikash Singh,Adv.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Mr. Hrishikesh Baruah,Adv.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Mr. Rameshwar Prasad Goyal,Adv.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M/s Corporate Law Group,Adv.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Mr. Ajay Bansal, 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Mr. Gaurav Yadava, 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   Mr. Ansar Ahmad Chaudhary,Adv.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        Mr. Puneet Taneja,Adv.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Hon'ble Mr. Justice  Shiva Kirti Singh pronounced  the  Judgment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of  the  Bench  comprising  Hon'ble  Mr.  Justice  Fakkir  Mohamed   Ibrahim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Kalifulla and His Lordship.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Delay condoned.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 The  Civil  Appeals,  Writ  Petitions  and  the  Special  Leave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Petitions are dismissed.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lastRenderedPageBreak/>
        <w:t>|   (USHA BHARDWAJ)                |          (SAROJ SAINI)            |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>|AR-cum-PS                         |COURT MASTER                       |</w:t>
      </w: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0480E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D0480E" w:rsidRDefault="00D0480E" w:rsidP="00D0480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0480E">
        <w:rPr>
          <w:rFonts w:ascii="Times New Roman" w:hAnsi="Times New Roman" w:cs="Times New Roman"/>
          <w:sz w:val="25"/>
          <w:szCs w:val="25"/>
        </w:rPr>
        <w:t xml:space="preserve">            (Signed Reportable Judgment is placed on the file)</w:t>
      </w:r>
    </w:p>
    <w:sectPr w:rsidR="00693E87" w:rsidRPr="00D0480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E3A" w:rsidRDefault="00A83E3A" w:rsidP="00607A95">
      <w:pPr>
        <w:spacing w:after="0" w:line="240" w:lineRule="auto"/>
      </w:pPr>
      <w:r>
        <w:separator/>
      </w:r>
    </w:p>
  </w:endnote>
  <w:endnote w:type="continuationSeparator" w:id="1">
    <w:p w:rsidR="00A83E3A" w:rsidRDefault="00A83E3A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D0480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E3A" w:rsidRDefault="00A83E3A" w:rsidP="00607A95">
      <w:pPr>
        <w:spacing w:after="0" w:line="240" w:lineRule="auto"/>
      </w:pPr>
      <w:r>
        <w:separator/>
      </w:r>
    </w:p>
  </w:footnote>
  <w:footnote w:type="continuationSeparator" w:id="1">
    <w:p w:rsidR="00A83E3A" w:rsidRDefault="00A83E3A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3E3A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ED7FCB"/>
    <w:rsid w:val="00F4569A"/>
    <w:rsid w:val="00F46F73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14365</Words>
  <Characters>81881</Characters>
  <Application>Microsoft Office Word</Application>
  <DocSecurity>0</DocSecurity>
  <Lines>682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2016-05-04T09:44:00Z</dcterms:created>
  <dcterms:modified xsi:type="dcterms:W3CDTF">2016-05-04T09:44:00Z</dcterms:modified>
</cp:coreProperties>
</file>