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NON-REPORTABLE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 xml:space="preserve">                       CRIMINAL APPELLATE JURISDICTION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 xml:space="preserve">                      CRIMINAL APPEAL NO. 931   Of 2015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 xml:space="preserve">               (Arising out of S.L.P. (Crl.) No. 1839 of 2012)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RAVINDER SINGH                                    .. Appellant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STATE OF HARYANA &amp; ORS.                        ..Respondents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 xml:space="preserve">                                    WITH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 xml:space="preserve">                        CRIMINAL APPEAL NO. 932/2015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 xml:space="preserve">                (Arising out of S.L.P. (Crl.) No. 7101/2012)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RAMESH @ RAVINDER PARDEEP &amp; ORS.             ..Appellants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STATE OF HARYANA                              ..Respondent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R. BANUMATHI, J.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Delay condoned and leave granted in both the special leave petitions.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2.           These  appeals  arise  out  of  the  impugned  judgment   dated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16.08.2010 passed by the High Court of Punjab and Haryana at  Chandigarh  in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Criminal Appeal No.514-SB/1998  whereby  the  High  Court  disposed  of  the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appeal filed by the respondents-accused directing the reduction of  sentence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of the accused persons under Section 304 Part II IPC read with  Section  149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IPC and Section  148  IPC  to  the  period  already  undergone  and  further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directing the accused Pyare Lal @ Hitender Pradeep and Manphool  to  deposit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Rs.1,25,000/- each and directing other accused persons to deposit an  amount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of Rs.25,000/- each with the trial court with default clause  and  directing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the trial court to disburse the said amount of  compensation  to  the  legal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heirs of the deceased-Duli Chand.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3.          Brief facts which led to the filing  of  these  appeals  are  as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under:- On 04.08.1993 complainant-Sher Singh  (PW6)  along  with  his  elder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brother Duli Chand were returning from  Bus adda of village  Devsar  towards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their house. No Sooner they reached the tyre puncture shop owned by  Rajpal,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they saw these accused persons–respondents, namely,  Pyare  Lal  @  Hitender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Pradeep (A-4) armed with lathi, Ramesh @ Ravinder Pardeep (A-1)  armed  with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a jailly and Surender (A-2), Raj Kumar (A-3) and Manphool (A-5)  also  armed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lastRenderedPageBreak/>
        <w:t>with lathi.         Fourth accused-Pyare Lal whooped (lalkar)  stating  that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‘Duli Chand should be taught a lesson for making a  complaint  against  them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before the panchayat’ and the accused       persons  assaulted  Duli  Chand.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Accused-Pyare Lal @ Hitender Pradeep (A-4) gave lathi blow on  the  head  of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Duli Chand, Ramesh inflicted a jailly blow on the right arm of  Duli  Chand,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Surender (A-2) hit Duli Chand with a lathi on the right hand.   Accused  Raj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Kumar (A-3) gave a lathi blow on the hands of Duli  Chand.   Narender  (A-6)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gave a lathi blow on the right leg of Duli Chand while Manphool  (A-5)  gave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a lathi blow on  the  head  of  Duli  Chand.  Due  to  the  attack  deceased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sustained grievous injuries and  fell  down  and  all  the  accused  persons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dragged him inside the house of Bhundu. On  hearing  the  screaming  of  the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complainant-Sher Singh for help, Jai Singh and Roshan Lal came to the  spot.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 xml:space="preserve"> Sher Singh (PW6) with the help of Jai Singh and Roshan Lal (PW7) had  taken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Duli Chand to General Hospital, Bhiwani. Duli Chand  remained  in  coma  and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succumbed to injuries on 09.08.1993. On the basis of  the  complaint  lodged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by complainant-Sher Singh, FIR No.277 was  registered  under  Sections  147,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148, 149, 323, 324 and 342 IPC. On the death of  Duli  Chand,  the  FIR  was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altered to  Section  304  Part  II  IPC.  On  completion  of  investigation,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chargesheet was filed against the accused persons.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4.          The charges were framed against all the  accused  persons  under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Sections 148 and 302/149 IPC and all the accused pleaded  not  guilty.  Upon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consideration of the  evidence adduced by the prosecution, the  trial  court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vide judgment dated 11.06.1998 convicted all the six accused  persons  under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Section 304 Part II IPC read with Section 149  IPC  and  sentenced  each  of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them to undergo rigorous imprisonment for  a  period  of  seven  years.  The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accused were also convicted under Section 148  IPC  and  were  sentenced  to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undergo rigorous  imprisonment  for  two  years.   Being  aggrieved  by  the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judgment passed by  the  Sessions  Court,  accused  persons  filed  Criminal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Appeal No.514-SB/1998 before  the  High  Court  of  Punjab  and  Haryana  at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Chandigarh wherein vide  impugned  judgment  dated  16.08.2010,  High  Court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reduced the sentence of imprisonment imposed on all the six accused  persons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under Section 304 Part II IPC read with Section 149 IPC and 148 IPC  to  the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period already undergone by each of them and also imposed fine as  indicated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in  paragraph  2.   Being  aggrieved  by  the  reduction  of  sentence,  the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appellant Ravinder Singh  son  of  the  deceased-Duli  Chand  has  preferred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criminal appeal arising out of SLP (Crl.)  No.1839  of  2012  assailing  the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correctness of the impugned judgment.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5.          Learned counsel for the appellant-Ravinder Singh contended  that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the injuries caused by the accused resulting in  the  death  of  Duli  Chand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have been well established  by  the  prosecution  and  the  penal  liability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cannot be substituted by payment of  compensation.  It  was  submitted  that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having regard to the manner of attack and  the  injuries,  the  respondents-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accused do not deserve any mercy and the High Court  has  erred  in  showing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undue sympathy in reducing sentence to the period already undergone.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6.          Learned  counsel  for  the  respondents-accused  submitted  that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lastRenderedPageBreak/>
        <w:t>accused Narender (A-6),  Raj Kumar (A-3) were the students and Pyare Lal (A-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4) was a police personnel and Manphool (A-5-since dead) was  aged  about  72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years and having regard to the facts and circumstances  of  the  case,  High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Court reduced the sentence to the period already undergone and it cannot  be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said to be an erroneous exercise of discretion  warranting  interference  in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exercising jurisdiction under Article 136 of the Constitution of  India.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7.          We have heard the rival contentions advanced by the parties  and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gave our thoughtful consideration to the evidence and material on record.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8.          The evidence adduced by the prosecution  that  the  respondents-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accused inflicted injuries on  the  deceased-Duli  Chand  which  caused  his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death and conviction of the respondents-accused is  unassailable.  The  only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point to be considered is whether there was improper exercise of  discretion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by the High Court  in  reducing  the  substantive  sentence  to  the  period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already  undergone  and  directing  the  accused  to  pay  the   amount   of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compensation is correct.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9.          Question of  sentence  is  always  a  difficult  task  requiring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balancing of various considerations.  The question of awarding  sentence  is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a matter of discretion to be exercised  on  consideration  of  circumstances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aggravating and mitigating in   the individual cases.  Law courts have  been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consistent  in  the  approach  that  a  reasonable  proportion  has  to   be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maintained between the seriousness of the crime and the  punishment.   While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it is true that sentence disproportionately  severe  should  not  be  passed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that does not clothe  the  court  with  an  option  to  award  the  sentence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manifestly inadequate. Justice demands that courts should impose  punishment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befitting the crime so that the courts  reflect  public  abhorrence  of  the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crime.  In State of Karnataka vs. Krishnappa, (2000) 4 SCC  75,  this  Court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held thus: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“…The sentencing courts are expected to  consider  all  relevant  facts  and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circumstances bearing on the question of sentence and proceed  to  impose  a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sentence commensurate with the gravity of the offence. Courts must hear  the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loud cry for justice by the society in cases of the heinous  crime  of  rape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on [pic]innocent helpless girls of  tender  years,  as  in  this  case,  and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respond by imposition of proper sentence. Public  abhorrence  of  the  crime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needs reflection through imposition of appropriate sentence  by  the  court.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There are no  extenuating  or  mitigating  circumstances  available  on  the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record  which  may  justify  imposition  of  any  sentence  less  than   the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prescribed minimum on the respondent. To show mercy in the case  of  such  a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heinous crime would be a travesty of justice and the plea  for  leniency  is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wholly misplaced. The High Court, in the  facts  and  circumstances  of  the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case, was not justified in interfering with the discretion exercised by  the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trial court and our answer to the question posed in the earlier part of  the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judgment is an emphatic — No…”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10.         Considering the facts of the present case as  submitted  by  the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learned counsel for the respondents two accused namely Raj Kumar  (A-3)  and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lastRenderedPageBreak/>
        <w:t>Narender (A-6) were the students at the time of the incident while  Manphool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(A-5) has crossed the age of 72 years.  The occurrence was in the year  1993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and more than 22 years have elapsed from the date of the incident.  For  the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conviction under  Section  304  Part  II  IPC  read  with  Section  149  IPC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reduction of sentence from seven years  to  the  period  already  undergone,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though, appears to be inadequate, at this distant point of time, we are  not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inclined to interfere with the exercise of discretion by the High  Court  in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reducing the sentence  of  imprisonment  from  seven  years  to  the  period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already undergone  by  each  of  the  accused.   As  far  as  the  award  of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compensation is concerned, particularly in  the  case  of  homicidal  death,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monetary benefits cannot be equated with  the  life  of  a  person  and  the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society’s cry for justice.  Object is just  to  mitigate  hardship  that  is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caused to the deceased.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11.         In the facts and  circumstances  of  the  case  considering  the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plight of deceased family, the fine amount of Rs.25,000/-  imposed  on  each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of the accused Ramesh @ Ravinder Pardeep (A-1), Surender  (A-2),  Raj  Kumar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(A-3), Narender (A-6) is increased to Rs.1,25,000/- each.   Apart  from  the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fine amount of Rs.25,000/- said to  have  been  deposited  by  each  of  the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accused 1, 2, 3 and 6, they shall pay an additional fine  of   Rs.1,00,000/-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each within eight weeks.  Accused No.4-Pyare Lal @  Hitender  Pradeep  shall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pay fine amount of Rs.1,25,000/- if he  has  not  so  far  deposited  within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eight  weeks.   In  case,  the  fine  amount/enhanced  fine  amount  is  not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deposited by the respondents-accused before the trial court within the  time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stipulated,  then  they  shall   undergo   the   substantive   sentence   of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imprisonment as imposed by the trial court. Once  the  aforesaid  amount  is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deposited by the respondents accused, the trial  court  shall  disburse  the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same to the legal representatives of  Duli  Chand.  Accused  Manphool  (A-5)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died during the proceedings. If he had already paid  the  fine  amount,  the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same shall also be disbursed to the legal heirs of Duli Chand.   Since  this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order is passed in the peculiar facts and circumstances of  the  case,  this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may not be treated as a precedent.  The appeal is disposed of in  the  above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terms. Criminal Appeal  arising  out  of  SLP  (Crl.)  No.7101  of  2012  is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disposed of in the same terms.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.…………....……………J.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 xml:space="preserve">                                (T.S. THAKUR)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………….……………….J.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 xml:space="preserve">                                 (R. BANUMATHI)</w:t>
      </w:r>
    </w:p>
    <w:p w:rsidR="00EC4F28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New Delhi;</w:t>
      </w:r>
    </w:p>
    <w:p w:rsidR="00693E87" w:rsidRPr="00EC4F28" w:rsidRDefault="00EC4F28" w:rsidP="00EC4F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4F28">
        <w:rPr>
          <w:rFonts w:ascii="Times New Roman" w:hAnsi="Times New Roman" w:cs="Times New Roman"/>
          <w:sz w:val="25"/>
          <w:szCs w:val="25"/>
        </w:rPr>
        <w:t>July 15, 2015</w:t>
      </w:r>
    </w:p>
    <w:sectPr w:rsidR="00693E87" w:rsidRPr="00EC4F28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009" w:rsidRDefault="00A25009" w:rsidP="00607A95">
      <w:pPr>
        <w:spacing w:after="0" w:line="240" w:lineRule="auto"/>
      </w:pPr>
      <w:r>
        <w:separator/>
      </w:r>
    </w:p>
  </w:endnote>
  <w:endnote w:type="continuationSeparator" w:id="1">
    <w:p w:rsidR="00A25009" w:rsidRDefault="00A25009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EC4F28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009" w:rsidRDefault="00A25009" w:rsidP="00607A95">
      <w:pPr>
        <w:spacing w:after="0" w:line="240" w:lineRule="auto"/>
      </w:pPr>
      <w:r>
        <w:separator/>
      </w:r>
    </w:p>
  </w:footnote>
  <w:footnote w:type="continuationSeparator" w:id="1">
    <w:p w:rsidR="00A25009" w:rsidRDefault="00A25009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9B2"/>
    <w:rsid w:val="00001FAD"/>
    <w:rsid w:val="00006FEE"/>
    <w:rsid w:val="000105D9"/>
    <w:rsid w:val="000164CE"/>
    <w:rsid w:val="00022FBE"/>
    <w:rsid w:val="00052EC9"/>
    <w:rsid w:val="0005302B"/>
    <w:rsid w:val="00056A12"/>
    <w:rsid w:val="0006206F"/>
    <w:rsid w:val="00082C2B"/>
    <w:rsid w:val="000830B1"/>
    <w:rsid w:val="0009251A"/>
    <w:rsid w:val="000B63B9"/>
    <w:rsid w:val="000C4D41"/>
    <w:rsid w:val="000E0F49"/>
    <w:rsid w:val="000E2949"/>
    <w:rsid w:val="000E35AF"/>
    <w:rsid w:val="00115014"/>
    <w:rsid w:val="00130F0F"/>
    <w:rsid w:val="001676B9"/>
    <w:rsid w:val="00177F89"/>
    <w:rsid w:val="001873F2"/>
    <w:rsid w:val="001A3EA6"/>
    <w:rsid w:val="001B10A1"/>
    <w:rsid w:val="001C1301"/>
    <w:rsid w:val="001C18F4"/>
    <w:rsid w:val="001C6DBE"/>
    <w:rsid w:val="001D1B2C"/>
    <w:rsid w:val="001D32E4"/>
    <w:rsid w:val="001D7193"/>
    <w:rsid w:val="002169AE"/>
    <w:rsid w:val="00250000"/>
    <w:rsid w:val="00274033"/>
    <w:rsid w:val="002935AF"/>
    <w:rsid w:val="00294085"/>
    <w:rsid w:val="002A74C5"/>
    <w:rsid w:val="002C60E0"/>
    <w:rsid w:val="002D3B22"/>
    <w:rsid w:val="002D4081"/>
    <w:rsid w:val="002D49A2"/>
    <w:rsid w:val="002D6901"/>
    <w:rsid w:val="00305256"/>
    <w:rsid w:val="00312C7C"/>
    <w:rsid w:val="00314CC6"/>
    <w:rsid w:val="003153F4"/>
    <w:rsid w:val="0032002F"/>
    <w:rsid w:val="003211A0"/>
    <w:rsid w:val="00326E35"/>
    <w:rsid w:val="00350CBD"/>
    <w:rsid w:val="003579A7"/>
    <w:rsid w:val="003635C8"/>
    <w:rsid w:val="003656F0"/>
    <w:rsid w:val="00396117"/>
    <w:rsid w:val="003A2067"/>
    <w:rsid w:val="003A73D2"/>
    <w:rsid w:val="003B3C23"/>
    <w:rsid w:val="003D185A"/>
    <w:rsid w:val="003D1C2B"/>
    <w:rsid w:val="003D4942"/>
    <w:rsid w:val="003E137C"/>
    <w:rsid w:val="003E57BE"/>
    <w:rsid w:val="00411396"/>
    <w:rsid w:val="00412B7B"/>
    <w:rsid w:val="00421961"/>
    <w:rsid w:val="004276DF"/>
    <w:rsid w:val="00451B41"/>
    <w:rsid w:val="0046031D"/>
    <w:rsid w:val="00465CDA"/>
    <w:rsid w:val="00482045"/>
    <w:rsid w:val="004903D4"/>
    <w:rsid w:val="00490C90"/>
    <w:rsid w:val="0049117C"/>
    <w:rsid w:val="004B3662"/>
    <w:rsid w:val="004E3F76"/>
    <w:rsid w:val="004E72C2"/>
    <w:rsid w:val="004F1B79"/>
    <w:rsid w:val="0053695D"/>
    <w:rsid w:val="00543822"/>
    <w:rsid w:val="005441B3"/>
    <w:rsid w:val="00576873"/>
    <w:rsid w:val="00583F6E"/>
    <w:rsid w:val="00587CCB"/>
    <w:rsid w:val="0059333D"/>
    <w:rsid w:val="00597989"/>
    <w:rsid w:val="005C01BE"/>
    <w:rsid w:val="005C4463"/>
    <w:rsid w:val="005D05F4"/>
    <w:rsid w:val="005D12F5"/>
    <w:rsid w:val="005D1E90"/>
    <w:rsid w:val="005F597B"/>
    <w:rsid w:val="00602576"/>
    <w:rsid w:val="00605042"/>
    <w:rsid w:val="00605A25"/>
    <w:rsid w:val="00607A95"/>
    <w:rsid w:val="00610972"/>
    <w:rsid w:val="00614768"/>
    <w:rsid w:val="00624BBA"/>
    <w:rsid w:val="00631014"/>
    <w:rsid w:val="0064409C"/>
    <w:rsid w:val="006450CE"/>
    <w:rsid w:val="006543D5"/>
    <w:rsid w:val="00656C61"/>
    <w:rsid w:val="0067643A"/>
    <w:rsid w:val="00684407"/>
    <w:rsid w:val="00693E87"/>
    <w:rsid w:val="006D1776"/>
    <w:rsid w:val="006D1E00"/>
    <w:rsid w:val="006D2820"/>
    <w:rsid w:val="006E22F6"/>
    <w:rsid w:val="006E4377"/>
    <w:rsid w:val="0073559E"/>
    <w:rsid w:val="00736E37"/>
    <w:rsid w:val="007373D7"/>
    <w:rsid w:val="007375E8"/>
    <w:rsid w:val="0074714B"/>
    <w:rsid w:val="00783FD6"/>
    <w:rsid w:val="007871DF"/>
    <w:rsid w:val="007871F7"/>
    <w:rsid w:val="00792EA6"/>
    <w:rsid w:val="00793D37"/>
    <w:rsid w:val="007B0E61"/>
    <w:rsid w:val="007B60F0"/>
    <w:rsid w:val="007B6160"/>
    <w:rsid w:val="007F7BB7"/>
    <w:rsid w:val="007F7DC1"/>
    <w:rsid w:val="0081384E"/>
    <w:rsid w:val="00813DEC"/>
    <w:rsid w:val="008175C5"/>
    <w:rsid w:val="00822F00"/>
    <w:rsid w:val="00824008"/>
    <w:rsid w:val="008575DF"/>
    <w:rsid w:val="008623B0"/>
    <w:rsid w:val="00877791"/>
    <w:rsid w:val="008810B5"/>
    <w:rsid w:val="00884C8E"/>
    <w:rsid w:val="00885A96"/>
    <w:rsid w:val="008935B0"/>
    <w:rsid w:val="00894BD6"/>
    <w:rsid w:val="008A599C"/>
    <w:rsid w:val="008B0BB8"/>
    <w:rsid w:val="008B0C58"/>
    <w:rsid w:val="008B0D3D"/>
    <w:rsid w:val="008B2207"/>
    <w:rsid w:val="008B6723"/>
    <w:rsid w:val="008D08B0"/>
    <w:rsid w:val="008D3501"/>
    <w:rsid w:val="008D5A3D"/>
    <w:rsid w:val="008E0D06"/>
    <w:rsid w:val="008E42C8"/>
    <w:rsid w:val="008E451C"/>
    <w:rsid w:val="008F2E8F"/>
    <w:rsid w:val="008F4E20"/>
    <w:rsid w:val="00914792"/>
    <w:rsid w:val="00934D73"/>
    <w:rsid w:val="00941153"/>
    <w:rsid w:val="0094593B"/>
    <w:rsid w:val="009705DC"/>
    <w:rsid w:val="00972E0A"/>
    <w:rsid w:val="0098026A"/>
    <w:rsid w:val="00980AC2"/>
    <w:rsid w:val="00985338"/>
    <w:rsid w:val="00995E2F"/>
    <w:rsid w:val="009D183C"/>
    <w:rsid w:val="009E65D7"/>
    <w:rsid w:val="009F1CE9"/>
    <w:rsid w:val="009F5096"/>
    <w:rsid w:val="009F63EC"/>
    <w:rsid w:val="00A06561"/>
    <w:rsid w:val="00A1472F"/>
    <w:rsid w:val="00A1566D"/>
    <w:rsid w:val="00A25009"/>
    <w:rsid w:val="00A268A8"/>
    <w:rsid w:val="00A30B2C"/>
    <w:rsid w:val="00A461A5"/>
    <w:rsid w:val="00A543F8"/>
    <w:rsid w:val="00A7435C"/>
    <w:rsid w:val="00A82D81"/>
    <w:rsid w:val="00A82E32"/>
    <w:rsid w:val="00A865BC"/>
    <w:rsid w:val="00A90860"/>
    <w:rsid w:val="00AB40D8"/>
    <w:rsid w:val="00AF0919"/>
    <w:rsid w:val="00AF4249"/>
    <w:rsid w:val="00AF45F0"/>
    <w:rsid w:val="00B03FDF"/>
    <w:rsid w:val="00B12CA5"/>
    <w:rsid w:val="00B20CD0"/>
    <w:rsid w:val="00B4276B"/>
    <w:rsid w:val="00B45382"/>
    <w:rsid w:val="00B51064"/>
    <w:rsid w:val="00B51E4C"/>
    <w:rsid w:val="00B559B2"/>
    <w:rsid w:val="00B62EC3"/>
    <w:rsid w:val="00B73D48"/>
    <w:rsid w:val="00B86892"/>
    <w:rsid w:val="00B877B5"/>
    <w:rsid w:val="00B929B4"/>
    <w:rsid w:val="00B93E61"/>
    <w:rsid w:val="00B96840"/>
    <w:rsid w:val="00B96C66"/>
    <w:rsid w:val="00BB3EEF"/>
    <w:rsid w:val="00BC29A6"/>
    <w:rsid w:val="00BC46A7"/>
    <w:rsid w:val="00BC7A0B"/>
    <w:rsid w:val="00C104AB"/>
    <w:rsid w:val="00C23929"/>
    <w:rsid w:val="00C31DE4"/>
    <w:rsid w:val="00C53EC7"/>
    <w:rsid w:val="00C66D5D"/>
    <w:rsid w:val="00C70728"/>
    <w:rsid w:val="00C73DBF"/>
    <w:rsid w:val="00C76C34"/>
    <w:rsid w:val="00C76E02"/>
    <w:rsid w:val="00C878B4"/>
    <w:rsid w:val="00C87DB8"/>
    <w:rsid w:val="00CC0AE5"/>
    <w:rsid w:val="00CC0BAB"/>
    <w:rsid w:val="00CD2CA8"/>
    <w:rsid w:val="00CD490F"/>
    <w:rsid w:val="00CF55BA"/>
    <w:rsid w:val="00D03018"/>
    <w:rsid w:val="00D0480E"/>
    <w:rsid w:val="00D04C11"/>
    <w:rsid w:val="00D117BE"/>
    <w:rsid w:val="00D118AB"/>
    <w:rsid w:val="00D23930"/>
    <w:rsid w:val="00D36201"/>
    <w:rsid w:val="00D37FDB"/>
    <w:rsid w:val="00D418E6"/>
    <w:rsid w:val="00D73B88"/>
    <w:rsid w:val="00D75E12"/>
    <w:rsid w:val="00D832AB"/>
    <w:rsid w:val="00D975BB"/>
    <w:rsid w:val="00DB0C68"/>
    <w:rsid w:val="00DD5347"/>
    <w:rsid w:val="00DF5902"/>
    <w:rsid w:val="00E10791"/>
    <w:rsid w:val="00E24E5D"/>
    <w:rsid w:val="00E300C3"/>
    <w:rsid w:val="00E55AC6"/>
    <w:rsid w:val="00E60301"/>
    <w:rsid w:val="00E66E74"/>
    <w:rsid w:val="00EA758F"/>
    <w:rsid w:val="00EC4CBC"/>
    <w:rsid w:val="00EC4F28"/>
    <w:rsid w:val="00ED0062"/>
    <w:rsid w:val="00ED29E7"/>
    <w:rsid w:val="00ED2AD9"/>
    <w:rsid w:val="00ED7FCB"/>
    <w:rsid w:val="00EF2426"/>
    <w:rsid w:val="00F4569A"/>
    <w:rsid w:val="00F46F73"/>
    <w:rsid w:val="00F82F7B"/>
    <w:rsid w:val="00F8663B"/>
    <w:rsid w:val="00F97722"/>
    <w:rsid w:val="00FA00E2"/>
    <w:rsid w:val="00FA3E87"/>
    <w:rsid w:val="00FB22C7"/>
    <w:rsid w:val="00FB697F"/>
    <w:rsid w:val="00FD6C5E"/>
    <w:rsid w:val="00FD788C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1731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2016-05-04T09:59:00Z</dcterms:created>
  <dcterms:modified xsi:type="dcterms:W3CDTF">2016-05-04T09:59:00Z</dcterms:modified>
</cp:coreProperties>
</file>