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CIVIL APPELLATE JURISDICTION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Civil Appeal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No.5778  of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2015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[Arising out of S.L.P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.(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C)No. 10430 of 2014]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F135D9">
        <w:rPr>
          <w:rFonts w:ascii="Times New Roman" w:hAnsi="Times New Roman" w:cs="Times New Roman"/>
          <w:sz w:val="25"/>
          <w:szCs w:val="25"/>
        </w:rPr>
        <w:t>Rajeshwar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Baburao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Bone                             …..Appellant(s)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versus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The State of Maharashtra and Another         …..Respondent(s)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            ORDER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M. Y. EQBAL, J.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2.    This appeal by special leave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is  directed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against  the  order   dated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17.12.2013 passed by the High Court of Bombay, Bench at Aurangabad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,  whereby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High Court has dismissed  the  writ  petition  filed  by  the  appellant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herein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3.     The facts of the case lie in a narrow compass.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4.    The appellant herein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claims  to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be  belonging  to  ‘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Koli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Mahadev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>’  a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scheduled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tribe community.  According to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he  separated  from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his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family as there was dispute in respect of the property with  his  father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and  for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quite  some  time,  the  appellant   have   no   relationship   or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communication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with his father and other family members.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5. Since the appellant has secured employment with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Zilla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Parishad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Beed</w:t>
      </w:r>
      <w:proofErr w:type="spellEnd"/>
      <w:proofErr w:type="gramStart"/>
      <w:r w:rsidRPr="00F135D9">
        <w:rPr>
          <w:rFonts w:ascii="Times New Roman" w:hAnsi="Times New Roman" w:cs="Times New Roman"/>
          <w:sz w:val="25"/>
          <w:szCs w:val="25"/>
        </w:rPr>
        <w:t>,  on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post reserved  for  Scheduled  Tribe  category,  the  tribe  certificate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issued  in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his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was  referred  to  the   Scrutiny   Committee   for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verification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after 18 years from the date  of  appointment.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  appellant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several documents in support of his  claim  including  the  oldest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record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of 1348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fasali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pertaining to his grandfather namely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Gundaji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Narsingh</w:t>
      </w:r>
      <w:proofErr w:type="spell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Bone wherein his caste is recorded as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Mahadev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Koli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>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lastRenderedPageBreak/>
        <w:t xml:space="preserve">6.  The claim of the appellant was referred to vigilance cell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and  vigilance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officer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has conducted the home and school enquiry. On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consideration  of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all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documents furnished by the appellant including  affidavits  as  well  as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forms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filled in by the appellant, the Scrutiny Committee proceeded to  issue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validity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certificate by reasoned order dated 19.06.2010.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7.    It was later on revealed that tribe certificate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issued  in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appellant’s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brother by name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Sharadkumar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Baburao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Bone  has  been  invalidated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the Committee by order dated 20.10.2004 and said order  was  communicated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him on 27.10.2004.  The writ petition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challenging  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order  passed  by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Committee invalidating tribe claim of  the  brother  of  the  appellant,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being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Writ Petition No. 6934 of 2004, has been dismissed by the High  Court.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The SLP filed against that order of the High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Court  has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been  dismissed  by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this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Court.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8.    The Scrutiny Committee, as such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,  decided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to  reconsider  the  matter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concerning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issuance of validity certificate  in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of  the  appellant.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The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appellant  was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duly  noticed  by  the  Committee  and  after  extending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opportunity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of hearing to the appellant, the  Scrutiny  Committee  by  order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24.2.2012 recalled its earlier  order  and  directed  invalidation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tribe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certificate of the appellant.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In paragraph nos.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7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,8,9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,  and  10,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Scrutiny Committee has observed thus:-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“ Applicant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has submitted in Form  ‘E’  in  which  column  No.17(a)  it  is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specifically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asked that whether any family member from your  family  members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previously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verified? Applicant answered that, ‘No’.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Applicant filed affidavit,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notorised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before notary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on  13.1.2009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in  format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‘F’ in which he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specially  made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statement  on  oath,  “No  scheduled  tribe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certificate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of any of my relatives from paternal side is ever  held  invalid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the Scrutiny Committee.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Applicant also submitted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another  affidavit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dated  16.3.2009  in  which  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again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made fake statement that ‘Any  of  my  sister  and  brother  or  blood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relatives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bears surname  as  Bone  whose  claim  never  invalidated  by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Committee or no any petition pending before any Court.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The Police inspector of vigilance cell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recorded  statement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on  9.4.2009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applicant’s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father namely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Shri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Baburao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Gundaji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Bone.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He  also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again  made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statement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that “in my family, in Bone surnames  or  in  my  relatives  whose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claim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never invalidated by the committee or no any petition  pending  before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lastRenderedPageBreak/>
        <w:t>any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Court.”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9.    The appellant challenged the aforesaid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order  dated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24.2.2012  passed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the Scrutiny Committee by filing a  writ  petition  being  writ  petition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No.5160 of 2012 in the High Court of Bombay at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Aurangabad  Bench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  High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Court after hearing the appellant dismissed the writ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petition  and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observed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under:-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“In our opinion, petitioner has willfully misled the Scrutiny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Committee  for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securing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validity certificate  wrongfully.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  petitioner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is  guilty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making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false statements on oath before the Scrutiny Committee.  As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a  result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misrepresentation made by the petitioner earlier, the Scrutiny  Committee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had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issued validity certificate in his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>.   However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,  after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realizing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fraudulent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act of the petitioner, the  Committee  proceeded  to  recall  its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earlier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order.  Since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  petitioner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has  played  fraud  by  filing  false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affidavits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on record before the Committee, the Committee  was  justified  in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recalling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its earlier order of granting validity certificate  in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petitioner.  It is well established that in the event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of  occurrence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fraud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, Scrutiny Committee can recall its earlier order even in  the  absence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specific provision enabling the Committee to exercise powers of review.”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10.   Hence the present Appeal by Special Leave.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11.   We have heard Mrs.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Meenakshi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Arora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learned  senior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counsel  appearing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for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the appellant and Mr.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Arun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R.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Pedneker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>, learned  counsel  appearing  for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respondent-State.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12.   Mrs.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Meenakshi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Arora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, put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heavy  reliance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on  the  decision  of  this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Court in the case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 xml:space="preserve">of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Dattu</w:t>
      </w:r>
      <w:proofErr w:type="spellEnd"/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s/o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Namdev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Thakur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vs.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State  of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Maharashtra  &amp;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Others (2012) 1 SCC 549 and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Shalini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vs. New English High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School  Association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&amp; Ors.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(2013) 16 SCC 526.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We have carefully examined the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ratio  decided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by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lastRenderedPageBreak/>
        <w:t>this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Court in the decisions referred to hereinabove.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13.   In the  instant  case,  the  appellant  claimed  to  be  a  member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scheduled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tribe on the  basis  of  false  statements  and  false  affidavits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submitted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by him. At the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same  time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indisputably  in  the  year  1991,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appellant got employment on the basis  of  his  claim  to  be  a  member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scheduled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tribe.  After 18 years of his employment, the matter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was  referred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a Scrutiny Committee for  verification.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On  consideration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of  all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documents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, the enquiry conducted by vigilance cell, a  validity  certificate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issued by the Scrutiny Committee on 19.06.2010.  However the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matter  was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reconsidered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by the  Scrutiny  Committee  for  the  reason  that  the  tribe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certificate  issued  in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of  his  brother  was  invalidated  by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Committee in 2004 and the order attained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finality  up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to  this  Court.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Scrutiny Committee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after  giving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opportunity  recalled  its  earlier  order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dated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19.6.2010, whereby validity certificate was issued in 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favour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 xml:space="preserve">  of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14.   In the facts and circumstances of this case,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we  are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of  the  opinion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that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the impugned order passed by the High Court needs no  interference  and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this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appeal deserves to be dismissed.  However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,  we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hold  that  because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inordinate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delay in considering   the  certificate  of  the  appellant,  the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benefit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of the certificate already availed by the  appellant  shall  not  be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disturbed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making it clear that  the appellant shall not be entitled to  take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any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further benefit of  reservation  in  future  including  the  benefit  of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continuing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in service.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15.   In the result, this appeal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is  dismissed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 xml:space="preserve">  with  the  observation  made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F135D9">
        <w:rPr>
          <w:rFonts w:ascii="Times New Roman" w:hAnsi="Times New Roman" w:cs="Times New Roman"/>
          <w:sz w:val="25"/>
          <w:szCs w:val="25"/>
        </w:rPr>
        <w:t>hereinabove</w:t>
      </w:r>
      <w:proofErr w:type="gramEnd"/>
      <w:r w:rsidRPr="00F135D9">
        <w:rPr>
          <w:rFonts w:ascii="Times New Roman" w:hAnsi="Times New Roman" w:cs="Times New Roman"/>
          <w:sz w:val="25"/>
          <w:szCs w:val="25"/>
        </w:rPr>
        <w:t>.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…………………………….J.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(M.Y.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Eqbal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>)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</w:t>
      </w:r>
      <w:proofErr w:type="gramStart"/>
      <w:r w:rsidRPr="00F135D9">
        <w:rPr>
          <w:rFonts w:ascii="Times New Roman" w:hAnsi="Times New Roman" w:cs="Times New Roman"/>
          <w:sz w:val="25"/>
          <w:szCs w:val="25"/>
        </w:rPr>
        <w:t>…………………………….J.</w:t>
      </w:r>
      <w:proofErr w:type="gramEnd"/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(C. </w:t>
      </w:r>
      <w:proofErr w:type="spellStart"/>
      <w:r w:rsidRPr="00F135D9">
        <w:rPr>
          <w:rFonts w:ascii="Times New Roman" w:hAnsi="Times New Roman" w:cs="Times New Roman"/>
          <w:sz w:val="25"/>
          <w:szCs w:val="25"/>
        </w:rPr>
        <w:t>Nagappan</w:t>
      </w:r>
      <w:proofErr w:type="spellEnd"/>
      <w:r w:rsidRPr="00F135D9">
        <w:rPr>
          <w:rFonts w:ascii="Times New Roman" w:hAnsi="Times New Roman" w:cs="Times New Roman"/>
          <w:sz w:val="25"/>
          <w:szCs w:val="25"/>
        </w:rPr>
        <w:t>)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New Delhi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F135D9">
        <w:rPr>
          <w:rFonts w:ascii="Times New Roman" w:hAnsi="Times New Roman" w:cs="Times New Roman"/>
          <w:sz w:val="25"/>
          <w:szCs w:val="25"/>
        </w:rPr>
        <w:t>July 29, 2015</w:t>
      </w: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75E4E" w:rsidRPr="00F135D9" w:rsidRDefault="00175E4E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C6E82" w:rsidRPr="00F135D9" w:rsidRDefault="00BC6E82" w:rsidP="00F135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F135D9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0A0063"/>
    <w:rsid w:val="00175E4E"/>
    <w:rsid w:val="002A427C"/>
    <w:rsid w:val="0035528B"/>
    <w:rsid w:val="00363587"/>
    <w:rsid w:val="00372116"/>
    <w:rsid w:val="00392C15"/>
    <w:rsid w:val="00486483"/>
    <w:rsid w:val="004D72D0"/>
    <w:rsid w:val="00536253"/>
    <w:rsid w:val="00574B40"/>
    <w:rsid w:val="006568C3"/>
    <w:rsid w:val="00704504"/>
    <w:rsid w:val="0075079D"/>
    <w:rsid w:val="0075362C"/>
    <w:rsid w:val="007C7DBD"/>
    <w:rsid w:val="00860DA7"/>
    <w:rsid w:val="008A33F6"/>
    <w:rsid w:val="008A5EE0"/>
    <w:rsid w:val="009A051D"/>
    <w:rsid w:val="009C624E"/>
    <w:rsid w:val="00A1043C"/>
    <w:rsid w:val="00B6290C"/>
    <w:rsid w:val="00BC6E82"/>
    <w:rsid w:val="00C85143"/>
    <w:rsid w:val="00CD02AA"/>
    <w:rsid w:val="00DB79F1"/>
    <w:rsid w:val="00F135D9"/>
    <w:rsid w:val="00F15419"/>
    <w:rsid w:val="00F669BA"/>
    <w:rsid w:val="00F760C3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2016-05-04T10:48:00Z</dcterms:created>
  <dcterms:modified xsi:type="dcterms:W3CDTF">2016-05-04T10:48:00Z</dcterms:modified>
</cp:coreProperties>
</file>