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4E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\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REPORTABLE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Civil Appeal No.5779    of 2015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[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arising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out of S.L.P.(C)No. 3632 of 2015]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5591C">
        <w:rPr>
          <w:rFonts w:ascii="Times New Roman" w:hAnsi="Times New Roman" w:cs="Times New Roman"/>
          <w:sz w:val="25"/>
          <w:szCs w:val="25"/>
        </w:rPr>
        <w:t>Dharam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Chand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…..Appellant(s)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versus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Chairman,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New Delhi Municipal Council and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others  …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..Respondent(s)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JUDGMENT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M. Y. EQBAL, J.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2.    This appeal by special leave is directed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against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judgment  dated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13.11.2014 of the Division Bench of the Delhi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High  Court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 which  dismissed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Letters Patent Appeal preferred by the appellant  against  the  decision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learned Single Judge of the High Court, which dismissed  the  appellant’s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writ  petition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challenging  the  order  dated  03.12.2013  issued  by 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Enforcement Department,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New  Delhi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Municipal  Council  (NDMC)  deciding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relocate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appellant (a squatter) from his existing site  outside  Supreme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Court to a site near Gate of Baroda House adjacent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to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existing  stalls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due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security reasons.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3.   The appellant’s case in brief is that since 1965 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was  squatting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in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the area of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Chandni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Chowk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as  a  Hawker  selling  cloths  and  thereafter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Tehbazari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of selling tea was given by the NDMC to him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 xml:space="preserve">at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Bhagwan</w:t>
      </w:r>
      <w:proofErr w:type="spellEnd"/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Das  Road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he remained there till 1982, when he was shifted to  the  present  place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opposite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the Supreme Court.  In 1989, a large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number  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writ  petitions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claiming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 right to trade on the pavements in different parts of Delhi  were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lastRenderedPageBreak/>
        <w:t>filed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under Article 32 of the Constitution and the Apex  Court  appointed  a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Committee known as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Thareja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Committee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to  examine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claims  made  by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squatters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in the light of Scheme prepared by the NDMC and  the  decision  in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Sodan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Singh vs.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New  Delhi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Municipal  Corporation,  (1989)  4  SCC  155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identify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street pavement in different areas where the street  hawking  could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be  regulated  without  being  a  hindrance  to  general  public.   On 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application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the appellant before the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Thareja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Committee, in May, 1999,  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had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been allotted one stall bearing size 6’ x 4’,  opposite  Supreme  Court,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towards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Bhagwan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Das Road and near Office Complex of  Supreme  Court  Lawyers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Purana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Quila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Road Bungalows  in  May,  1999  by  Director  (Enforcement)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NDMC, New Delhi.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4.    In September, 2011, an order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was  issued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by  Enforcement  Department,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NDMC, for temporary suspension of various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Tehbazari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holders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including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, for security reasons.   The appellant’s business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from  his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Kiosk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remained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unaffected.  However, one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Laxmi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Narain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Tiwari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, who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was  allotted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squatting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site next to the C-Gate of the Supreme  Court  of  India  and  was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removed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moved the High Court for either restoration  of  his  site  or  his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rehabilitation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.  On the stand taken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by  learned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counsel  for  NDMC  that  a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fresh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site would be allotted to the writ petitioner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Laxmi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Narain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,  his  writ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petition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was disposed of.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5.    Appellant herein contended that order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dated  12th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December,  2012  in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5591C">
        <w:rPr>
          <w:rFonts w:ascii="Times New Roman" w:hAnsi="Times New Roman" w:cs="Times New Roman"/>
          <w:sz w:val="25"/>
          <w:szCs w:val="25"/>
        </w:rPr>
        <w:t>Laxmi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Narain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Tiwari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vs. New Delhi Municipal Corporation, W.P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.(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C) No.6876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2012 had no bearing on the appellant’s case and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respondent  has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wrongly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without any basis  has  passed  the  following  relocation  order  dated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3.12.2013: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“The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High Court in the case of “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Laxmi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Narain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vs. NDMC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&amp;  Ors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.”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have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directed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local  authorities to allot a fresh  site  to  the  petitioners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within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 period of six weeks from  today  who  were  squatting  outside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Supreme Court of India and due to security reasons, they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were  removed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from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said site.  Now, it has been decided to relocate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following  verified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squatters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from their existing sites to the following sites:-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S.No|Name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      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Existing|Allotte|Option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Sites    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|.   |              |Trade   |d Area |                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|             </w:t>
      </w:r>
      <w:proofErr w:type="spellStart"/>
      <w:proofErr w:type="gram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            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           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|5.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|Sh.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Dharam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Paan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|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6’x4’  |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209-Site near the|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|    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Chand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, S/o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Sh.|Biri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  |       |gate of Baroda  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lastRenderedPageBreak/>
        <w:t>|    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Trika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Ram,    |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Cigarett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|       |House adjacent to|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|    |213-S-01      |e       |       |existing stalls.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| 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|(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Stall)       |        |       |                 |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emphasis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supplied)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6.    It has been pleaded on behalf of the appellant that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allotment  was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accordance with Article 39(a) of the Constitution and his right to  carry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his trade and occupation from the kiosk allotted to him by  NDMC  on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a  direction  by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Thareja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Committee  is  protected  under  Article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19(1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)(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g) of the Constitution.  It has been further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pleaded  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his  right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could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never be restricted by an executive order and the said right could  be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curtailed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or taken away under Article 19(6) of the Constitution  only  by  a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law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enacted under Article 13 of the Constitution.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7.    It  is  the  appellant’s  case  that  he  has  been  carrying  on  his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trade/occupation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on this very place since before 1982 and  regularly  paying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rent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the Kiosk allotted to him. The appellant over a long period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  time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developed goodwill and a very strong  customer  base  and  his  shifting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present place of business for security reasons has  the  effect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taking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away his customers and would be a restriction on his right to  trade,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profession  and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occupation  guaranteed  under  Article  19(1)(g)   of 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Constitution.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appellant relied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upon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judgment  of  this  Court  in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5591C">
        <w:rPr>
          <w:rFonts w:ascii="Times New Roman" w:hAnsi="Times New Roman" w:cs="Times New Roman"/>
          <w:sz w:val="25"/>
          <w:szCs w:val="25"/>
        </w:rPr>
        <w:t>Kharak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Singh vs. State of U.P., (1964) 1 SCR 332,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stating  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therein  it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has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been held as under:-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"Though learned counsel for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respondent  started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by  attempting  such  a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justification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by invoking s. 12 of the Indian Police Act  he  gave  this  up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conceded that the regulations contained in Ch. XX had no such  statutory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but were merely executive or departmental instructions framed for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guidance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the police officers. They would not therefore be "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  law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"  which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State is entitled to make under the relevant clauses 2 to 6 of  Art.  19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order to  regulate  or  curtail  fundamental  rights  guaranteed  by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lastRenderedPageBreak/>
        <w:t>several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sub- clauses of Art. 19(1);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nor  would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same  be  "a  procedure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established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by law" within Art. 12."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8.    Having heard learned counsel on either side, the learned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Single  Judge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High Court dismissed the writ petition of the appellant.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learned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Single Judge was of the view that under Section 388(D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)(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5) of the  New  Delhi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Municipal Council Act, 1994, the NDMC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was  empowered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to  impose  terms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conditions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while granting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Tehbazari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rights and the letter  dated  20th  May,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1999 by which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Tehbazari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/kiosk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rights  had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been  granted  to  the  appellant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contained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terms and conditions which read inter alia, that: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"1.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Tehbazari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permission shall be purely temporary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and  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month  to  month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xxxx</w:t>
      </w:r>
      <w:proofErr w:type="spell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7. The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permittee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shall vacate the site in a peaceful manner and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without  any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murmur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on cancellation of the permission so granted on account of  violation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terms and conditions of the  grant  of  permission  or  any  security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reasons, or  any  other  circumstances  justifying  such  action  in  public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interest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."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9.    The learned Single Judge was of the view that the order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  relocation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issued due to security reasons, which was in  public  interest  and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aforesaid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terms could never be said to be illegal  or  unconstitutional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matters of security must be left to  the  wisdom  and  decision  of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police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10.   Aggrieved by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decision  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learned  Single  Judge,  appellant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preferred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Letters Patent Appeal, which was also dismissed  by  the  Division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lastRenderedPageBreak/>
        <w:t xml:space="preserve">Bench of the High Court vide impugned order observing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appellant's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relocation due to  security  reasons  was  in  terms  of  the  letter  dated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20.05.1999 which had granted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Tehbazari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rights to him.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He  has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no  absolute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right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hawk and the said  letter  itself  granted  only  a  temporary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terminable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right to trade. Indeed, the appellant has a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right  under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Article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19(1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)(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g) of the Constitution but undoubtedly it  is  subject  to  reasonable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restrictions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under Article 19(6).  Hence,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this appeal by special leave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11.   We have heard learned counsel for the parties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at  length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and  perused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affidavit of the respondents.   It has been contended on behalf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  NDMC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decision to remove vendors from the vicinity of the  Supreme  Court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India was taken in view of the bomb blast on the perimeter of  the  Delhi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High Court complex.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It was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noted  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said  decision  to  remove  all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squatters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vendors and kiosk owners was  taken  in  a  meeting  attended  by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security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experts.  The respondent contended that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appellant’s  kiosk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deemed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as a security hazard by the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Supreme Court Judge  and  it  was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basis of his directions answering respondent was duty  bound  as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civic body  of  the  area  to  remove  the  appellant  from  his  site.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fundamental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rights guaranteed under  the  Constitution  of  India  are  also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subject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reasonable restrictions, and  keeping  the  security  and  public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order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any area, specially a  sensitive  area  as  the  Supreme  Court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India, is one such restriction, wherein if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need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arises,  the  personal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liberties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citizens may be curbed or partially within  reasonable  limits,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restricted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in the interest of peace, security and law and order.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12.  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respondent  referred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to  the  decision  of  the  Apex  Court   in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Maharashtra </w:t>
      </w:r>
      <w:proofErr w:type="spellStart"/>
      <w:proofErr w:type="gramStart"/>
      <w:r w:rsidRPr="0005591C">
        <w:rPr>
          <w:rFonts w:ascii="Times New Roman" w:hAnsi="Times New Roman" w:cs="Times New Roman"/>
          <w:sz w:val="25"/>
          <w:szCs w:val="25"/>
        </w:rPr>
        <w:t>Ekta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Hawkers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Union  and  Another  vs.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Municipal  Corporation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Greater Mumbai and </w:t>
      </w:r>
      <w:proofErr w:type="spellStart"/>
      <w:proofErr w:type="gramStart"/>
      <w:r w:rsidRPr="0005591C">
        <w:rPr>
          <w:rFonts w:ascii="Times New Roman" w:hAnsi="Times New Roman" w:cs="Times New Roman"/>
          <w:sz w:val="25"/>
          <w:szCs w:val="25"/>
        </w:rPr>
        <w:t>Anr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.,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(2014) 1  SCC 490, wherein  it  has  been  held  as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:-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“8. In Maharashtra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Ekta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Hawkers Union v. Municipal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Corpn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.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Greater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Mumbai,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(2004) 1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SCC  625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 which  was  decided  on  9-12-2003,  a  two-Judge  Bench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lastRenderedPageBreak/>
        <w:t>referred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the judgments in Olga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Tellis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v. Bombay  Municipal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Corpn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.,(1985)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 xml:space="preserve">3 SCC 545,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Sodan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Singh v.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New Delhi Municipal Committee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1989)  4  SCC  155,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recommendations  made  by  the  Committee  constituted  pursuant  to  an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earlier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judgment and observed: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“10. The above authorities make it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clear  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hawkers  have  a  right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Article 19(1)(g) of the Constitution of India.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This  right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 however,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subject to reasonable restrictions under Article 19(6). Thus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hawking  may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be permitted where, e.g.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due  to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narrowness  of  road,  free  flow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traffic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or movement  of  pedestrians  is  hindered  or  where  for  security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reasons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an area is required to be kept free or  near  hospitals,  places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worship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, etc. There is no fundamental right under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Article  21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to  carry  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any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hawking  business.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There  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also  no  right  to  do  hawking  at  any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particular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place. The authorities also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recognise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the fact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  if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properly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regulated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the small traders can considerably add  to  the  convenience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comfort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the general public, by  making  available  ordinary  articles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everyday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use for a comparatively lesser price. The scheme must keep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  mind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above principles. So far as Mumbai is concerned, the scheme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must  comply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conditions laid down in Bombay Hawkers’ Union case,  (1985)  3  SCC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528.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Those  conditions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have  become  final  and  there  is   no   changed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circumstance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which necessitates any alteration.”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9. The Court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then  enumerated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following  restrictions  and  conditions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subject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which the hawkers could do business in Mumbai: (Maharashtra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Ekta</w:t>
      </w:r>
      <w:proofErr w:type="spell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Hawkers Union case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,(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2004) 1 SCC 625 at SCC pp. 635-37,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para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14)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“(1) An area of 1 m × 1 m on one side of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footpath  wherever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they  exist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or on an extreme side  of  the  carriageway,  in  such  a  manner  that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vehicular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and pedestrian traffic is not obstructed and access to  shops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residences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is not blocked. We further clarify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  even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where  hawking  is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permitted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it can only be on one side of the footpath or road and  under  no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on both sides of the footpaths or roads. We, however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clarify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Aarey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Sarita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stalls and sugarcane vendors  would  require  and  may  be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permitted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an area of more than 1 m × 1 m but not more than 2 m × 1 m.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(2) Hawkers must not put up stalls or place any tables, stand or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such  other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or erect any type of structure. They should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also  not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use  handcarts.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However,  they  may  protect  their  goods  from  the  sun,  rain  or  wind.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Obviously, this condition would not apply to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aarey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sarita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stalls.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(3) There should be no hawking within 100 m from any place of worship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holy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shrine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educational institutions and hospitals or  within  150  m  from  any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municipal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or other markets or from any railway station. There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should  be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no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hawking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on footbridges  and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overbridges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.  Further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certain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areas  may  be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required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be kept free of hawkers for security reasons.  However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outside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places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worship hawkers can be permitted to sell  items  required  by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devotees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for offering to the deity or for placing in the  place  of  worship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e.g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. flowers, sandalwood, candles,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agarbattis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, coconuts, etc.”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13.   On 10.4.2015, while considering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counter  affidavit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of  respondent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no.1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New Delhi Municipal Corporation, this court thought it  appropriate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obtain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stand of the Secretary General of the Supreme Court of  India  as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also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Deputy  Commissioner  of  Police,  dealing  with  security  of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Supreme Court of India.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14.   In pursuance of this Court's order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Secretary  General,  Supreme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Court  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India,  and  the  Deputy  Commissioner  of  Police  filed   their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respective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affidavits, copies of which were served upon  the  appellant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respondents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intervenor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.  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affidavit  filed  by  the   Deputy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Commissioner of Police, Supreme Court Security, it has been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submitted  inter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alia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that it is only after the  bomb  blast  outside  Delhi  High  Court  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07.09.2011, a meeting was called by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then  Chief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Justice  of  India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Court on its administrative side, after deliberations  with  the  Delhi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Police, prohibited vendors to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squat  along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perimeter  of  the  Supreme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Court. Similar affidavit has been filed by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Secretary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General,  Supreme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Court of India, reiterating the same facts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 xml:space="preserve">in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para</w:t>
      </w:r>
      <w:proofErr w:type="spellEnd"/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(2)  of  the  affidavit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about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incident which  took  place  in  2011  and,  thereafter,  security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arrangement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was reviewed with the Delhi Police and a decision was  taken  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administrative side not to allow any  hawkers  near  the  Supreme  Court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premises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15.   After considering the aforesaid affidavits, this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Court  on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01.05.2015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directed  Secretary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General,  Supreme  Court  of  India  and   the   Deputy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Commissioner of Police, Supreme Court Security to inform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this  Court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as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whether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after 2011 any incident has been reported in and around the  Supreme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Court premises.  Deputy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Commissioner  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Police,  Supreme  Court  Security,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vide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his affidavit dated 30th June, 2015 has submitted that  since  2011  no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such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incident of bomb blast has taken place in and around the Supreme  Court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premises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.  According to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Affidavit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 DCP/New  Delhi  District  has  also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opined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that keeping in view the movement of traffic and general public,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surroundings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the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Court are always vulnerable. Paragraphs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3  to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5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Affidavit are, therefore, extracted herein below: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“3.   That the deponent states that since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2011  no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such  incident  of  bomb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591C">
        <w:rPr>
          <w:rFonts w:ascii="Times New Roman" w:hAnsi="Times New Roman" w:cs="Times New Roman"/>
          <w:sz w:val="25"/>
          <w:szCs w:val="25"/>
        </w:rPr>
        <w:t>blas</w:t>
      </w:r>
      <w:proofErr w:type="spellEnd"/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has taken place in  an  around  the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Supreme  Court  premises.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lastRenderedPageBreak/>
        <w:t xml:space="preserve">DCP/New Delhi District has also stated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  no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such  incident  took  place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after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2011.  DCP/New Delhi District has further stated that keeping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  view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movement of traffic and general public the surroundings of  the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Court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are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always vulnerable.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4.    That in the present security scenario and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high  threat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perception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various  vital  installations  and  institutions  including  the  higher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judiciary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in the country, as such it is not in the interest of the  security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allow any squatting on the pavements and area  around  Supreme  Court  of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India.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5.    That the existing arrangements of not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allowing  any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squatter  on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pavements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and adjacent area around the periphery of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 Supreme  Court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should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be maintained and no change in  the  existing  arrangements  in  this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regard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should be made so as not to adversely  affect  the  security  of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05591C">
        <w:rPr>
          <w:rFonts w:ascii="Times New Roman" w:hAnsi="Times New Roman" w:cs="Times New Roman"/>
          <w:sz w:val="25"/>
          <w:szCs w:val="25"/>
        </w:rPr>
        <w:t>Hon’ble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Supreme Court of India.”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16.   Secretary General of the Supreme Court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  India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has  also  submitted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no incident with regard to bomb blast has been reported in  and  around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Supreme Court of India after the bomb blast outside Delhi High Court  on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07.09.2011.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17.   We have heard learned counsel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appearing  for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appellant  and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on several dates.  On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final  date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of  hearing,  Mr.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Salman</w:t>
      </w:r>
      <w:proofErr w:type="spell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05591C">
        <w:rPr>
          <w:rFonts w:ascii="Times New Roman" w:hAnsi="Times New Roman" w:cs="Times New Roman"/>
          <w:sz w:val="25"/>
          <w:szCs w:val="25"/>
        </w:rPr>
        <w:t>Khurshid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, learned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senior  counsel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appearing  for  the  appellant  tried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convince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us by showing a rough sketch map to the effect that  the  Kiosk  in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question  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not  located  within  the  Supreme  Court  compound.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It  was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contended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that after the Supreme  Court  compound  wall,  there  is  a  road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called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Bhagwan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Das Road.  After crossing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road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,  there  is  a  huge  car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parking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and thereafter the building of Indian  Law  Institute  and  lawyers’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chambers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are located.  Within that compound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of  Indian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Law  Institute,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Kiosk in question is located and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hence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question  of  security  of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Supreme Court because of the existence of that Kiosk is wholly unjustified.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18.   Mr.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Dushyant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 xml:space="preserve"> Dave, President of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Supreme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Court  Bar  Association,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before us in support of the appellant.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Mr.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Dave  contended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that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there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is no threat to the safety and security of the Supreme  Court  if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carries  on  his  business.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On  the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other  hand,  Mr.  R. 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Bala</w:t>
      </w:r>
      <w:proofErr w:type="spell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Subramanian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learned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counsel  appearing  for   the   Deputy   Commissioner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(Security)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produced  before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us  a  confidential  folder  containing   many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messages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received by the Authority giving threat of  exploding  bomb  blasts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different places.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19.   After giving our anxious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consideration  in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  matter,  although  we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have sympathy  for  the  appellant,  but  there  are  various  circumstances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justifying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refusal to permit the appellant to run his  business  in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kiosk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in question. Notwithstanding the constitutional right of a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citizen  to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carry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on business but such right is  subject  to  certain  restrictions.  It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cannot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be disputed that there are certain areas which  may  be  required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keep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free of such types of kiosks for security reasons.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Court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cannot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direct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administration to allow such a kiosk even if there  is  a  threat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safety and security.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20.   On the one hand, appellant has a right to earn his livelihood,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but  on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the other hand there  is  serious  issue  of  safety  and  security  of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premises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near the Supreme Court compound. Hence, the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Court  has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to  balance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between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two.  The purpose involving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general  interest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of  community  as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opposed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to the interest of individual  directly  or  indirectly  has  to  be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balanced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Merely  because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of  the  contention  of  the  appellant  and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that after the bomb  blasts  took  place  in  Delhi  High  Court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compound in 2011,  no  such  incident  happened  till  date,  it  cannot  be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presumed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that such incident will not happen in a  near  future.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The  Court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cannot assume and presume  that  there  is  no  threat  to  the  safety  and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security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of the Supreme Court and its vicinity and allow  the  appellant  to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continue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the said business.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21.   We are therefore of the considered view that the order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passed  by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High Court needs no interference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by  this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Court.   Hence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,  this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 xml:space="preserve">  appeal  is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05591C">
        <w:rPr>
          <w:rFonts w:ascii="Times New Roman" w:hAnsi="Times New Roman" w:cs="Times New Roman"/>
          <w:sz w:val="25"/>
          <w:szCs w:val="25"/>
        </w:rPr>
        <w:t>dismissed</w:t>
      </w:r>
      <w:proofErr w:type="gramEnd"/>
      <w:r w:rsidRPr="0005591C">
        <w:rPr>
          <w:rFonts w:ascii="Times New Roman" w:hAnsi="Times New Roman" w:cs="Times New Roman"/>
          <w:sz w:val="25"/>
          <w:szCs w:val="25"/>
        </w:rPr>
        <w:t>.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…………………………….J.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Eqbal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</w:t>
      </w:r>
      <w:proofErr w:type="gramStart"/>
      <w:r w:rsidRPr="0005591C">
        <w:rPr>
          <w:rFonts w:ascii="Times New Roman" w:hAnsi="Times New Roman" w:cs="Times New Roman"/>
          <w:sz w:val="25"/>
          <w:szCs w:val="25"/>
        </w:rPr>
        <w:t>…………………………….J.</w:t>
      </w:r>
      <w:proofErr w:type="gramEnd"/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(C. </w:t>
      </w:r>
      <w:proofErr w:type="spellStart"/>
      <w:r w:rsidRPr="0005591C">
        <w:rPr>
          <w:rFonts w:ascii="Times New Roman" w:hAnsi="Times New Roman" w:cs="Times New Roman"/>
          <w:sz w:val="25"/>
          <w:szCs w:val="25"/>
        </w:rPr>
        <w:t>Nagappan</w:t>
      </w:r>
      <w:proofErr w:type="spellEnd"/>
      <w:r w:rsidRPr="0005591C">
        <w:rPr>
          <w:rFonts w:ascii="Times New Roman" w:hAnsi="Times New Roman" w:cs="Times New Roman"/>
          <w:sz w:val="25"/>
          <w:szCs w:val="25"/>
        </w:rPr>
        <w:t>)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New Delhi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5591C">
        <w:rPr>
          <w:rFonts w:ascii="Times New Roman" w:hAnsi="Times New Roman" w:cs="Times New Roman"/>
          <w:sz w:val="25"/>
          <w:szCs w:val="25"/>
        </w:rPr>
        <w:t>July 29, 2015</w:t>
      </w: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5591C" w:rsidRPr="0005591C" w:rsidRDefault="0005591C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05591C" w:rsidRDefault="00BC6E82" w:rsidP="0005591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05591C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5591C"/>
    <w:rsid w:val="000A0063"/>
    <w:rsid w:val="00175E4E"/>
    <w:rsid w:val="002A427C"/>
    <w:rsid w:val="0035528B"/>
    <w:rsid w:val="00363587"/>
    <w:rsid w:val="00372116"/>
    <w:rsid w:val="00392C15"/>
    <w:rsid w:val="00486483"/>
    <w:rsid w:val="004D72D0"/>
    <w:rsid w:val="00536253"/>
    <w:rsid w:val="00574B40"/>
    <w:rsid w:val="006568C3"/>
    <w:rsid w:val="00704504"/>
    <w:rsid w:val="0075079D"/>
    <w:rsid w:val="0075362C"/>
    <w:rsid w:val="007C7DBD"/>
    <w:rsid w:val="00860DA7"/>
    <w:rsid w:val="008A33F6"/>
    <w:rsid w:val="008A5EE0"/>
    <w:rsid w:val="009A051D"/>
    <w:rsid w:val="009C624E"/>
    <w:rsid w:val="00A1043C"/>
    <w:rsid w:val="00B6290C"/>
    <w:rsid w:val="00BC6E82"/>
    <w:rsid w:val="00C85143"/>
    <w:rsid w:val="00CD02AA"/>
    <w:rsid w:val="00DB79F1"/>
    <w:rsid w:val="00F135D9"/>
    <w:rsid w:val="00F15419"/>
    <w:rsid w:val="00F669BA"/>
    <w:rsid w:val="00F760C3"/>
    <w:rsid w:val="00FD0638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2016-05-04T10:49:00Z</dcterms:created>
  <dcterms:modified xsi:type="dcterms:W3CDTF">2016-05-04T10:49:00Z</dcterms:modified>
</cp:coreProperties>
</file>