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                 REPORTABLE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THE SUPREME COURT OF INDIA                       CIVIL APPELLATE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JURISDICTION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         CIVIL APPEAL NO.5804 OF 2015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   (Arising out of SLP (C) No.19819 of 2013)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PEERAPPA HANMANTHA HARIJAN (D)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BY LRS. &amp; ORS.                             …APPELLANTS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                      Vs.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STATE OF KARNATAKA &amp; ANR.                 …RESPONDENTS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                      WITH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      CIVIL APPEAL NOS.5806-5807 OF 2015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(Arising out of SLP (C) Nos.31624-31625 of 2014)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   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CIVIL APPEAL NOS.5808-5810 OF 2015            (Arising out of SLP (C)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            Nos.3482-3484 of 2015)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V. GOPALA GOWDA, J.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Leave granted in all the special leave petitions.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Challenge in the appeal arising out of SLP No. 19819 of 2013 is arising  out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the impugned judgment and order dated 05.03.2013 passed  in  Misc.  First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Appeal No.32157 of 2012 (LAC) by the High Court of Karnataka, Circuit  Bench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at Gulbarga (filed against  the  judgment  and  order  dated  29.09.2012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Principal Civil Judge (Sr. Divn.), Gulbarga, Reference Court in LAC No.  943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1997) whereby, the High Court upheld the quantum of compensation  awarded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by the Principal Civil Judge (Sr. Divn.) and declined to interfere with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same and dismissed the appeal filed by the appellants.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Challenge in the appeals arising out of the SLP Nos.31624-31625 of  2014  is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preferred against the judgment and order dated 22.09.2014 passed  in  Review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Petition No. 2537 of 2013 in MFA No. 32157 of 2012 (filed by the KIADB)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Writ Petition No. 100860 of 2013 (filed by the  Company)  of  the  Karnataka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High Court, Gulbarga Bench whereby the High Court has  remanded  the  matter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to the Reference Court for reconsideration of the case.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Challenge in the appeals arising out of SLP Nos.3482-3484 of 2015, filed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Karnataka Industrial Area  Development  Board  is  arising  out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judgment and order dated 22.09.2014 passed by the High Court  of  Karnataka,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Gulbarga bench, in Review Petition No. 2537 of 2013  in  MFA  No.  32157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2012, Misc. First Appeal No. 30702 of 2013  and writ petition No. 100860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2013, whereunder the  High  Court  was  pleased  to  dispose  of  the  above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mentioned appeal and petitions by remitting  the  matter  to  the  Reference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Court to give an opportunity of hearing to the beneficiary and  incidentally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to the petitioner therein (the allottee  Company).  The  said  appeals  were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filed by the KIADB as it was aggrieved of certain observations made  in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judgment, while remanding the case, which affects the merits of the case.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This is the most pathetic case of a land owner,  and  after  his  death  his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legal heirs, who have been made to litigate the case  for  more  than  three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decades to get just and reasonable compensation,  after  having  lost  their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land in the  acquisition  proceedings  at  the  instance  of  the  Karnataka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Industrial Areas Development Board (in short ‘KIADB’) which was  their  only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source of income and livelihood, which right to livelihood is a  fundamental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right guaranteed under Article 21 of the Constitution of India  as  held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this Court Constitution Bench in the case of Olga Tellis &amp;  Ors.  v.  Bombay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Municipal Corporation &amp; Ors.[1] The  matter  has  been  pending  before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courts for more than  three  decades.  The  appellant-landowners  have  been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crying for justice for enforcement of  their  legitimate  right  of  getting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just and reasonable compensation under the Land Acquisition Act,  1894  (for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short “the L.A. Act”). The land in the instant case  has  been  acquired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State Government of Karnataka  in  exercise  of  its  power  of  eminent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domain under Section 28 of the Karnataka Industrial Areas  Development  Act,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1966 (in  short  ‘the  KIAD  Act’)  at  the  instance  of  KIADB.  The  said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acquisition of land had been done by the State Government  for  the  purpose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establishment of industries in the land vide notifications under  Section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28(1) and 28(4) of the KIAD Act. By an earlier notification  issued  by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State Government under Section 3 of the  KIAD  Act,  the  land  involved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these proceedings had also been included in the  an  Industrial  Area. 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KIAD Act provides for securing the establishment of industrial area  in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State of Karnataka with a view to  promote  the  establishment  and  orderly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development of industries therein after formation of  Industrial  Estate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acquired land.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The relevant facts which are required for the  purpose  of  considering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rival legal contentions urged on behalf of the parties in these  appeals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are stated in brief hereunder.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appellant (since deceased), represented  by  his  legal  representatives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was the absolute owner of the land bearing survey No. 306/9/1,  measuring  5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acres 20 guntas at Malkhed  village  in  Sedam  Taluka,  Gulbarga  District,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Karnataka.  It  is  claimed  that  on  12.2.1981,  the  predecessor  of  M/s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Rajashree Cement Works, a unit of M/s Ultra Tech Cement Ltd.  (originally  a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unit of India Rayon &amp; Industries Ltd.) made  a  proposal  to  the  State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Karnataka-respondent to set up a cement manufacturing plant and applied  for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acquisition and allotment of  1187  acres  and  5  guntas  of  land  towards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setting up of a factory, residential colony etc at Malkhed,  Gulbarga.  This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fact is not supported  by  the  original  land  acquisition  record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government produced before this Court by the State government’s counsel.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state government issued preliminary notification dated 18.06.1981  under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Section 28(1) of the KIAD Act for  acquisition  of  land  measuring  1187.15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acres in favour of the KIADB which included the land of the appellants.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notification also stated that the acquisition of land was  for  the  purpose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establishment of industries. The State Government  on  24.11.1981  issued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declaration as contemplated under section 28(4) of the KIAD Act.  The  state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government on 03.12.1981 issued notices upon the  interested  parties  under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Section 28(6) of the KIAD Act.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Special Deputy  Commissioner,  Gulbarga,  vide  award  dated  28.05.1982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fixed the market value of the acquired land  at  Rs.1700/-  per  acre  along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with other statutory payments such as 15% solatium  and  statutory  interest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payable on the compensation amount.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On 07.06.1990, the state government took possession  of  the  acquired  land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from the landowner and transferred the same to  the  KIADB  which  in  turn,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allotted the same in favour of the Company as  per  the  provisions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KIAD  Act  and  relevant  provisions  of  the  Karnataka  Industrial   Areas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Development Board Regulations, 1969 (hereinafter the  “KIADB  Regulations”).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 appellants  received  the  compensation  under  protest  and  made   an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application on  20.06.1982  to  the  Special  Deputy  Commissioner  to  make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reference  of  the  award  to  the  Reference  Court  for   enhancement 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compensation under Section 18(1) of the L.A. Act. The reference  application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filed by the appellants before the Deputy Commissioner under  Section  18(3)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the Act dated 12.4.1991 was numbered as Misc. Petition  No.101  of  1991.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Special Deputy Commissioner, vide supplementary awards dated  30.12.1992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and 02.01.1993  granted  solatium  at  the  rate  of  30%  in  view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provisions under the Land Acquisition (Amendment) Act (No.68 of  1984).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reference papers were sent by the  Land  Acquisition  Officer  to  Principal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Civil Judge (Sr. Divn.), Gulbarga, was registered as LAC No.  943  of  1997.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learned judge refused to condone the delay of the application  filed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appellants under Section 18(3) of the L.A. Act on the  ground  that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date of first application had been interpolated. A Civil  Revision  Petition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was filed by the appellants before the High Court against the order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Principal Civil Judge, which was dismissed by the learned  single  judge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Karnataka High Court vide order dated 21.08.2003.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Aggrieved by the same, the appellants filed  an  appeal  before  this  Court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being Civil Appeal No.3244 of 2005. This Court set aside the  order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Reference Court and remanded the case to it with a  direction  to  re-decide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application of the appellants on merits and to re-determine  the  market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value of the acquired land and award compensation  accordingly.  This  Court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further held that the Reference Court erred in holding that the petition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appellants was barred by limitation as the award could be said  to  have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been passed only on 07.06.1990, the date on which the state government  took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possession of  the  acquired  land  and  compensation  was  offered  to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appellants. It was further held by this Court that the  Deputy  Commissioner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did not have the jurisdiction to pass  the  award  in  the  first  place  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28.05.1982,  as  all  the  acquisition  proceedings  with  respect  to 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notifications of the state government dated 24.11.1981 had  been  stayed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learned single Judge of the Karnataka High Court vide an  interim  order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dated 05.03.1982 in Writ Petition Nos. 9356 to 9361 of 1982,  filed  by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appellants and other land owners  who were affected by  the  acquisition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land and the interim order was operating on  the  date  of  passing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award referred to supra, which fact was neither  noticed  by  the  Reference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Court nor by the High Court.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Accordingly, the amended claim petition was filed by  the  appellant  (since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deceased) before the Reference Court  after  remand  order  passed  by  this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Court seeking compensation at the rate of Rs.2,50,000/- per acre before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Principal Civil Judge, Gulbarga, who relied upon the judgment and  order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Karnataka High Court dated 27.02.2005 in MFA No. 3796 of 2005 and  Cross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Objection No. 213 of 2005, which had relied  upon  the  sale  deeds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sites carved out in Sy. No.389 at the rate of Rs.7.5/- per  sq.  feet. 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reference of the Sy. No.414/2 of the same village  according  to  which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sale deed had been executed at the rate of Rs.13/- per sq. feet in the  year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1985-1986 was also relied on, on the basis of which  the  learned  Principal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Civil Judge allowed the  claim  petition  of  the  appellants  in  part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enhanced the compensation awarded initially  from  Rs.1,700/-  per  acre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land to Rs.1,37,000/- per acre of land after re-determination of the  market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value of the land and awarded  the other statutory benefits payable  to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owners under the provisions of the L.A.  Act  vide  order  dated  29.09.2012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passed in LAC No. 943 of 1997.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Aggrieved by the said judgment and order of Reference Court  passed  in  LAC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No. 943 of 1997, the appellants preferred MFA No. 32157 of 2012  before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Karnataka High Court, Gulbarga Bench. The State  Government,  through  KIADB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belatedly preferred MFA 30702 of  2013  before  the  High  Court  after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dismissal of the above Miscellaneous appeal of the  appellants  seeking  for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enhancement. The learned single Judge  of  the  High  Court  held  that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Reference Court while fixing the market  value  of  the  acquired  land  had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taken into consideration the fact that it has got the Non-Agricultural  (NA)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potential and had also deducted charges towards the waiting period  as  well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as development charges at the rate of 30% and had re-determined  the  market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value of the acquired land  at  Rs.1,37,000/-  per  acre.    Therefore,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learned single Judge of the High Court has held that the same did  not  call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for  its  interference    and  accordingly  dismissed  the  appeal  of 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appellants vide judgment and order dated 05.03.2013.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Aggrieved by the said judgment and order, the appellants-land  owners  filed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present appeal arising  out of special leave petition No. 19819 of  2013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before  this  Court  seeking  for  enhancement  of  compensation  after  re-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determination of the market value of the land on  the  basis  of  the  award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passed  by the High Court in MFA No. 3796 of 2005 and  Cross  Objection  No.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213 of 2005 on the ground that on an examination of Ext. P.5, which  is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village map of the land, it becomes abundantly clear that the  land  covered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the award passed in the Cross Objection NO. 213 of 2005 is comparable  to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land of the appellants which were acquired by the State  Government  for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industrial development at the instance of KIADB.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While the matter was yet to be heard by  this  Court,  the  respondent-State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through KIADB filed Review Petition No.2537 of 2013 before  the  High  Court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MFA No.32157 of 2012. It had also filed belated MFA  No.  30702  of  2013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against the judgment and Award passed by the Reference Court in LAC No.  943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1997 M/s Ultra Tech Cement Ltd. through its Unit  M/s.  Rajashree  Cement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Ltd. filed Writ Petition No.  100860  of  2013  before  the  High  Court  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19.03.2013 questioning the correctness of the award of  compensation  passed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favour of the land owners on the  ground  that  they  are  the  necessary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party to the reference proceedings before the Reference Court and they  were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not notified in the said proceedings. The learned  single  Judge  set  aside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judgment and award order of the Reference Court by  allowing  the  above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writ petition and directed it to afford an opportunity  of  hearing  to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alleged beneficiary-Company to participate in the proceedings and to  decide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matter on merits in accordance with law after affording  opportunity  to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Company.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Aggrieved  by  the  supplementary  awards  passed  by  the  Special   Deputy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Commissioner  dated  30.12.1992  and  02.01.1993,  the  Company  filed  Writ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Petition  No. 8707 of 1993 before the High Court  of  Karnataka  challenging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the legality and validity of the same. The learned single  judge  held  that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after the amendment in the L.A. Act, the land owners were entitled  for  30%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solatium and additional benefits under Sections  23(1-A),  23(2)  and  28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for the reason that the acquisition proceedings in the case were pending  as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on 30.04.1982 in respect of the lands as no award had  been  passed  by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Special Deputy Commissioner on or  before  30.04.1982.  The  learned  single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judge further held that the Special Deputy  Commissioner  was  justified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passing a supplementary  award,  awarding  benefits  under  the  above  said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provisions of the L.A. Act. Hence, it was concluded by  the  learned  single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judge  that  the  Company  cannot  have  any  grievance   as   against 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supplementary awards and dismissed the Writ Petition.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Being aggrieved, the Company filed Writ Appeal No. 4321 of 1998  before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Division Bench of the Karnataka High Court for setting aside  the  order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dismissal dated 17.06.1998 passed  in  the  writ  petition  by  the  learned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single judge. The learned Division Bench allowed the appeal of  the  Company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and set aside the supplementary awards dated 30.12.1992  and  02.01.1993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Special Deputy Commissioner  by  judgment  and  order  dated  29.05.2000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holding that since the appellants had entered into  an  agreement  with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State  Government  and  KIADB  as  well  as  the  Company  as  regards 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compensation, the initial award had attained finality and thus, the  Special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Deputy Commissioner did not have the jurisdiction to pass the  supplementary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awards. The Division  Bench  further  held  that  the  said  land  had  been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allotted by KIADB in favour of the  Company  and  that  the  Special  Deputy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Commissioner had no power to pass supplementary  awards  when  no  reference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was pending. However, the rejection order passed in the  reference  case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Reference Court  affirmed by the High Court in the above Civil  Revision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Petition was set aside by this Court in the Civil  Appeal  No.3244  of  2005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vide its judgment and order  dated  27.04.2011.  Thereafter,  the  Reference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Court re-determined the market value of the acquired land of the appellants-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landowners as  directed  by  this  Court  in  which  proceedings  the  state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government through KIADB was a party.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learned senior counsel on behalf of the appellants Ms.  Kiran  Suri  has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contended that the Company need not be party to the  proceedings  as  it  is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not the beneficiary of the acquired land in terms of the provisions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KIAD Act and L.A. Act to be party in the proceedings  for  determination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market value of the acquired land before the Reference Court.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learned senior counsel has further contended that the  State  Government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through KIADB should not have been  allowed  to  file  either  MFA  or  writ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petition after the same matter had already been decided by  the  High  Court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at the instance of the appellants. In support of her above legal  submission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she has placed reliance upon the decision of  this  Court  in  the  case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Ramchandra Dahdu Sonavane (dead) by LRs and Ors. v. Vithu Hira Mahar  (dead)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by LRs. And Ors[2] on the question of res judicata wherein  this  Court  has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observed that once the matter which was the  subject  matter  of  lis  stood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determined by a competent court, no party thereafter  can  be  permitted  to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reopen it in a  subsequent  litigation.  Such  rule  was  brought  into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statute book with a view to bring such litigation to an end  whose  ultimate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purpose is to harass the  other  party.  It  is  further  contended  by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learned senior counsel that the matter is concluded by  the  High  Court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MFA filed by the appellants and as such the question  of  reviewing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judgment and order passed by it does not arise  unless  there  is  an  error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apparent on the face of the record. She has placed reliance on the  case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Hari Das v. Usha Rani  Banik[3].  Reliance  has  also  been  placed  on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decision in the case of Ballarpur Industries Ltd &amp; KIADB v.  Civil  Judge[4]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support of the contention that the lessee/ allottee need not be  a  party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to the proceedings either before the Land Acquisition  Collector  or  before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Reference Court as provided under Section 20 (c) of the L.A. Act, 1894.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Referring to the Review Petition and  the  appeal  filed  by  the  State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Karnataka, represented by  KIADB  before  the  High  Court,  it  is  further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contended by the learned senior counsel on behalf of the appellants that  at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relevant point of time when  the  matter  was  decided  in  MFA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appellant/owners by the High Court at the instance of the  land  owners,  no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appeal was filed by  the  KIADB  questioning  the  correctness  of  the  re-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determination of the market value of the acquired land and the award  passed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by the Reference Court, which has been confirmed by the High  Court  holding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that the market value of the land of the owners  at  Rs.1,37,000  per  acre.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same could not have been interfered with by the High Court in  the  writ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petition as the Company is not entitled to challenge  the  award  by  filing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writ petition. The belated MFA filed by the KIADB was rightly  dismissed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High Court. It was further contended by the learned senior counsel  that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neither the review petition filed by the KIADB nor the Writ  Petition  filed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by the Company should have been entertained by the High Court  as  the  same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was not maintainable for more than one reason. Firstly, the Company  had  no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locus standi to challenge the award passed by the  Reference  Court  in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Writ Petition, when the remedy of  appeal  was  provided  to  the  aggrieved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party viz. to the State Government and the KIADB. Secondly, the  High  Court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had rightly rejected the review petition  and  belated  Misc.  First  Appeal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filed by the KIADB after  disposal  of  the  MFA  filed  by  the  landowners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seeking for enhancement of compensation.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It is further contended by the learned  senior  counsel  on  behalf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appellants that the High Court has committed  a  serious  error  in  law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remanding the matter back to the Reference Court to give an  opportunity  to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Company without  recording  the  specific  finding  as  to  whether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Company is a beneficiary of the acquired land either  under  the  provisions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KIAD Act or the L.A. Act. It is further submitted by the  learned  senior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counsel on behalf of the appellants that  this  specific  issue  was  raised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before the High Court, the same was not answered and therefore, there is  no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question of remanding  the  matter  back  to  the  Reference  Court  without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recording the finding with valid and cogent reasons.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It is further contended by the learned senior counsel  appearing  on  behalf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of appellants that the High Court has committed a serious error  in  law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remanding of  matter  to  the  Reference  Court  after  about  33  years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initiation of acquisition proceedings in a casual manner  without  examining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relevant provisions of the KIAD Act, L.A. Act, Regulations and  the  law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laid down by this Court in this regard. It is impermissible in law  for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High Court to entertain a  non  maintainable  Writ  Petition  filed  by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Company  which is an allottee, and it has no right under the  provisions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 L.A.  Act  to  get  impleaded  as  a  party  either  in  the  reference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proceedings or avail appeal remedy provided under Section  54  of  the  L.A.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Act against the award passed by the Reference  Court  as  it  has  no  right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under the provisions of the L.A. Act to  question  the  correctness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award with regard to the re-determination of quantum of compensation  as  it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is governed by the terms and conditions of the order of allotment and  lease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deed executed by it when the law on this aspect is clear with regard to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right of the Company as it is an allottee and therefore, the  Writ  Petition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filed by it questioning the correctness of award  passed  by  the  Reference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Court is not maintainable in law and the order of remand passed by the  High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Court in  exercise  of  its  extraordinary,  discretionary  and  supervisory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jurisdiction under Articles 226 and 227 of the  Constitution  of  India,  is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void ab initio in law as the  Writ  Petition  proceedings  before  the  High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Court are not at all maintainable in  law.  Further,  the  order  of  remand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passed by the High Court without  even  deciding  the  legal  right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Company which was claimed by it  stating  that  it  is  a  beneficiary  even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though it is admittedly a lessee of the acquired land,  which  was  allotted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in its favour by the KIADB on the market value of the acquired land  as  per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provisions of the KIAD Act and Regulations. The letter dated  07.04.1982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relied upon by the  state  government  clearly  shows  that  the  KIADB  had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intimated  the  Indian  Rayon  Corporation  Ltd.,  that  the  land   to   an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approximate extent of 971.07 acres  has  been  decided  to  be  allotted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favour of the Company on lease cum sale basis for a period of 21 years.  One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the conditions at No.14 of the above said letter shows  that  the  KIADB,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on being satisfied that the land is not being put to  use  for  the  purpose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for which it  was  asked  for  will  be  free  to  re-enter  upon  and  take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possession of the whole or that part of the land which has not been  put  to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proper use by the Company. It is further submitted  by  the  learned  senior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counsel that the agreement dated 30.03.2005 entered between  KIADB  and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Company relied on by the Company shows that  the  Company  had  applied  for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grant of lease of  27  acres  21  guntas  of  land  including  that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landowners and the lease of the same is made  by  KIADB  in  favour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Company for a period of 21 years which is independent from  the  acquisition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proceedings initiated by the State Government at the instance of  the  KIADB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the case on hand. It is submitted that all the documents produced by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Company, which are relied upon would show that either the acquired  land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owners is for industrial development and that the Company is the  lessee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the lands acquired in favour of KIADB. The  material  documents  produced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these proceedings either by the state government or KIADB to  assume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fact that the acquisition of the land is made at the behest of  and  at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expense of the Company is not factually correct. This fact is  evident  from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the acquisition notifications issued  by  the  state  government  under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provisions of the  KIAD  Act.  On  the  contrary,  as  per  the  acquisition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notifications it is acquired in favour of the KIADB for the formation of  an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Industrial Estate in the Industrial  Area.  Therefore,  the  Company  cannot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assert that it is either a beneficiary of  the  acquisition  of  land  or  a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person interested for the purposes of KIAD  Act  or  L.A.  Act  to  give  an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opportunity for it to  participate  in  the  proceedings  to  determine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market  value  of  the  acquired  land  either  before  the  Special  Deputy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Commissioner or  Reference  Court  to  pass  an  award,  awarding  just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reasonable compensation in favour of the  appellants  in  respect  of  their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acquired land.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It is further contended by the learned  senior  counsel  on  behalf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appellants that as per Section 29  of  the  KIAD  Act,  where  any  land  is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acquired by the State Government, it shall pay for such acquisition cost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acquired land  in  accordance  with  the  provisions  of  the  Act.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notifications issued by the state government under Sections  28(1)  &amp;  28(4)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the KIAD Act would clearly show that the land is acquired  by  the  state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government not in favour  of  any  particular  Company  but  for  KIADB  for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establishing industries in the industrial area  as  notified  by  the  state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government under Section 3 of the KIAD Act. Therefore, there is no  specific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role of the Company to take part in the proceedings either before  the  Land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Acquisition Officer or the Reference Court for the  purpose  of  determining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just and reasonable compensation of the land payable to the land owners.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Further, the learned senior counsel has vehemently contended that  the  High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Court committed an error in law by applying the law laid down by this  Court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the case of DDA v. Bhola Nath Sharma[5], to the  facts  of  the  case  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hand. In that case, the acquisition of the land covered was at the  instance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the DDA, and the DDA was asked to pay the compensation amount  determined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respect of the acquisition of the  land  in  favour  of  the  respondent-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landowners therein. In the facts of the present  case,  the  acquisition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land was not at the instance of the Company  but  at  the  instance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KIADB which fact is evident from the  acquisition  notifications  issued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state government for the purpose of formation of  industrial  estate  to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establish industries in the industrial area already declared by the KIADB.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It is further contended by the learned  senior  counsel  on  behalf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appellant-owners that the High Court has erred  in  not  following  the  law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laid down by the Division Bench of the High Court in the case  of  Ballarpur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Industries v. Court of Civil Judge[6], wherein it was held by the  court  as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under: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“28.  Provisions  of  Ss.  29  and  30  provide  for  the  determination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compensation in respect of the land acquired. Payment of compensation is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accordance  with  the  provisions  of  the  Act.  See.   29(2)   contemplate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determination of compensation by agreement between the State Government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person to be  compensated.  Before  such  an  agreement  is  arrived  at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between the Government and the person to be compensated, the  Act  does  not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require the KIADB to be a party to the negotiations or to the agreement.  No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provision of the Act contemplates a tripartite discussion  or  agreement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this regard. Similarly, no other private person like the Company has  a  say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this matter.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29. It is only when such an agreement cannot be  reached,  State  Government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has to refer the case to the 'Deputy Commissioner' for determination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amount of compensation. On receipt of reference, the  Dy.  Commissioner  has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to issue notice under S. 29(4) on the owner or occupier of the land  and  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all persons known or believed to be interested herein to appear  before  him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and state their respective interests in  the  said  land.  Here,  again,  no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provision to notify the KIADB or the Company is contemplated.”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(emphasis laid by this Court)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Further, it is contended by the learned senior  counsel  on  behalf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appellants that  this  Court  issued  notice  and  permitted  Dasti  in  SLP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No.19819 of 2013 arising out of the judgment and order passed  by  the  High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Court in MFA 32157 of 2012 vide order dated 11.07.2013. This Court has  also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additionally mentioned in the said order  that  the  notice  shall  indicate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that this Court is likely to grant leave, set aside the impugned  order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enhance the compensation awarded by the Reference Court.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On the other hand, Mr. Ranjit  Kumar,  learned  Solicitor  General  and  Mr.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Mohan Parasaran, the learned senior counsel on behalf  of  the  respondents-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KIADB contended that the High Court having set aside  the  award  passed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Reference Court on the ground that the Company has  claimed  to  be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beneficiary of the acquired  land  is  neither  a  party  in  the  reference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proceedings nor heard and therefore, the Reference  Court  must  decide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matter afresh as directed by the High Court in the order  of  remand  passed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by it with regard to the compensation of the acquired  land  to  be  awarded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after hearing all the interested parties including the Company. Further,  it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is urged that the High Court has erred in holding that compensation  awarded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by the Reference Court in favour of the land owners is just and proper.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It is further contended by the learned  senior  counsel  on  behalf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respondents that  the  Reference  Court  has  not  taken  into  account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considered the sales statistics of the similar  lands  during  the  relevant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period to that of acquired land which were  produced  at  the  time  of  re-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determination of the market value of the land. The High Court has  erred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not noticing the fact  that  the  amount  of  compensation  awarded  by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Reference Court is 1000 times more than the value  indicated  in  the  sales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statistics. It is further contended by them that the  High  Court  erred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not considering the application filed under Order 41 Rule 27 of the Code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Civil Procedure, 1908 for production of the certified  copies  of  the  sale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deeds of the land in the vicinity of the acquired land during  the  relevant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period and to show that the  compensation  re-determined  by  the  Reference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Court  in  respect  of  the  land  of  the  appellants  is  exorbitant 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unconscionably on the higher side.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On the basis of the rival legal  contentions,  the  following  points  would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arise for our consideration: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Whether the allottee Company (M/s  Ultra  Tech  Cement  Ltd.)  is  either  a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beneficiary or interested person entitled for hearing  before  determination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the market value to award just and reasonable compensation in respect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acquired land of the appellants either before  the  Deputy  Commissioner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or Reference Court?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Whether the Writ Petition filed by the  allottee  Company  before  the  High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Court is maintainable in law?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Whether the order of remand allowing  the  Writ  Petition  of  the  allottee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Company to the Reference Court is legal and valid?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Whether the owners of the land are entitled for the enhanced compensation?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If so, what award?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point Nos.1, 2 and 3 are answered together as they are inter-related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assigning the following reasons: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It  is  an  undisputed  fact  that  the  acquisition  of  land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appellants was acquired along with the lands of  the  other  owners  at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instance of the KIADB by the state  government  in  exercise  of  its  power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under Section 28 of the KIAD Act in favour of the KIADB for the  purpose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formation  of  industrial  estate  in  the  Industrial  Area  to   establish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industries at Sedam Taluk, Gulbarga District.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Section 28 (1) of the KIAD Act, envisages that if, at any time, the  State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Government is of the opinion that any land is required for  the  purpose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development by KIADB or for any other purpose in furtherance of the  objects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this Act, it may  by  notification,  give  notice  of  its  intention  to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acquire such land.  The  Land  Acquisition  Officer  after  considering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cause, if any, shown by the owner of  the  land  and  by  any  other  person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interested therein and after giving such owner and person an opportunity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being heard, may pass such orders as it may deem fit for acquiring the  land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for establishment of industries.  When the  state  government  is  satisfied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that  any  land  should  be  acquired  for  the  purpose  specified  in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notification issued under Section 28(1) of the  KIAD  Act,  and  after  such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orders passed by the State government as per Section 28(3) of the  KIAD  Act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are passed, the state government shall issue  the  declaration  notification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the official Gazette to that effect as per Section 28(4) of the KIAD  Act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declaring the land mentioned in the notification under  section  28  (1)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Act to be acquired in favour of the KIADB for the purpose of  industrial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development by it.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As can be seen from the facts of the  case  on  hand,  in  the  notification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under Section 28(1) of the KIAD Act, the  purpose  specified  by  the  State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Government for acquisition of the land of  the  appellants  and  other  land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owners is for establishment of industries by the KIADB.  Further, it  should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also be remembered that in terms of the  Act,  the  ownership  of  the  land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after acquisition by publication of the notification under Section 28(4)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KIAD Act shall absolutely vest in the  State  Government  under  Section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28(5) of the Act and the same will be free from all encumbrances.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State Government thereafter may by issuing notice in writing, order  any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person who may be  in  possession  of  the  land  to  surrender  or  deliver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possession of the land thereof in its favour or any person  duly  authorised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by it within 30 days of the service of the notice. As per Section  28(7)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KIAD Act, if any person refuses or fails to comply with the  order  made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under sub-Section (5), then the state government or any  officer  authorised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by it in this behalf may take possession of the land from  either  owner  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interested person. Section 28(8) of the KIAD Act, in  express  terms  states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that where the land has been  acquired  by  the  state  government  for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KIADB, the state government, after it has taken possession of the land  from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either owner or interested person may transfer the land  to  the  KIADB  for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purpose for which the land has been acquired by it.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Further, the provision under Section 29  of  the  KIAD  Act  speaks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compensation payable in relation to the acquired land to  either  owners  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interested persons of such land and that  the  State  Government  shall  pay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such compensation in respect of the acquired land  in  accordance  with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provisions of the KIAD Act.  Section 30 of the  KIAD  Act  states  that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provisions of the L.A. Act  shall  mutatis  mutandis  apply  in  respect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holding enquiry  and  to  pass  an  award  of  compensation  by  the  Deputy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Commissioner by determining the market value of the land. The  case  may  be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referred to the Reference Court for the apportionment  of  the  compensation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payable to such person or persons if there is any dispute  regarding  claims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and the payment of compensation  in  respect  of  the  acquired  land  under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Chapter VII of the KIAD Act. In view of the above  statutory  provisions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KIAD Act, the provisions of Sections 11, 18 and 30 of the L.A.  Act  are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applicable  for  the  purpose  of  determination  of  just  and   reasonable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compensation of the acquired land payable to the land owners either  by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Deputy Commissioner or Reference Court.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Further, it is necessary for us to examine Section 32(2) of  the  KIAD  Act,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which provides that any land transferred in  favour  of  the  KIADB  by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State Government, developed by or under the control and supervision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KIADB shall be dealt with by it in accordance with  the  Regulations  framed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by it after approval by the state government and as per directions given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the state government in that behalf. Section 40  of  the  KIAD  Act  confers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power upon the state government to frame Rules  after  previous  publication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by way of notification.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Further, Section 41 of  the  KIAD  Act  confers  power  upon  the  KIADB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notification to make regulations consistent with the Act and the rules  made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thereunder to carry out the purposes of the Act with the  previous  approval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the State Government.  Section 41  (2)  (b)  of  the  KIAD  Act  is  most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relevant for the purpose of this case,  which  states  that  the  KIADB  can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frame regulations laying down the terms and conditions under  which  it  may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dispose of the land acquired in its favour by  the  State  Government  under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provisions of Section 28(1) and (4) of the KIAD Act.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Further, it is also  important  in  this  case  to  refer  to  the  relevant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provisions under the KIADB Regulations. Regulation 4  under  Chapter  II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KIADB Regulations prescribes the form of application  to  be  filed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submitted by the  applicant  for  the  allotment  of  land  or  shed  in  an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Industrial Area. It also provides that the application shall be made to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Executive Member of the KIADB in the prescribed form (Form-I) obtained  from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it in duplicate along with an earnest money. This proviso  was  inserted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notification dated 13.09.2002, w.e.f. 03.10.2002.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Regulation 5 of the KIADB Regulations pertains to the manner of disposal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land/shed in each Industrial Area or part thereof, whether by lease,  lease-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cum-sale, sale, auction-sale, auction-lease, assignment  or  otherwise.   It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also provides that in each case, the KIADB will also have the discretion  to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decide the detailed conditions in such agreement which shall be  binding  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applicant.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Regulation 7 of the KIADB Regulations provides for the KIADB to  notify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availability of land, the manner of disposal, the last date  for  submission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applications and  such  other  particulars  as  the  KIADB  may  consider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necessary in each case, by giving wide publicity through  newspapers  having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circulation in and outside the state of Karnataka, and  invite  applications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from  industrialists  or  persons  intending  to  start  industries  in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Industrial Area.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Regulation 9 of the KIADB Regulations provides for  the  KIADB  to  register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all the applications which are complete in order in the Register  maintained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Form 2 and grant receipts for  all  sums  received  as  application  fee,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initial deposit or other deposits.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Regulation 10 of the KIADB Regulations provides that the KIADB  after  being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satisfied that the person, firm or  Company  who  makes  an  application  is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likely to start production within a reasonable period, and is not one  which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is declared  obnoxious  under  Regulation  14,  may  make  an  allotment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his/their favour thereafter.  Clause (b) of the Regulation 10 of  the  KIADB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Regulations empowers the KIADB to constitute sub-committees for  considering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applications for allotment of plots and also delegate its power  to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Executive Member of the Board; if necessary for the purpose of allotment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industrial plant/ shed. Clause  (c)  of  the  Regulation  10  of  the  KIADB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Regulations empowers Executive Member to notify such applicant  to  whom  an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allotment is made and to execute the agreement in Form 3 or 4 or  5  as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case may be with such modification as may be required in each case  on  such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date, time and place. Clause (d) of Regulation 10 of the  KIADB  Regulations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provides that failure to execute the agreement or to pay the  sums  demanded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by the Executive Member as per notice given under  Regulation  10  (c)  will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render the allottee to have deemed to have declined the  allotment;   Clause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(e) of Regulation 10 grants the discretion to the  KIADB  or  the  Executive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Member with the authority  of the KIADB  to  grant  extension  of  time  for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complying with the terms of the notice issued under Regulation 10  (c)  with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or without payment of interest at nine per cent on the sums payable  to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KIADB in terms of the said notice for the extended period.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aforesaid provisions of the KIAD  Act  and  KIADB  Regulations  make  it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abundantly clear that the  acquisition  of  the  agricultural  land  in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notified Industrial Area vide notifications issued under Section  28(1)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(4) of the KIAD Act, empowers the State Government to acquire the  land  for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purpose of industrial development by the KIADB after the  acquired  land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possession is transferred in its favour by the State Government.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Sections 29 and 30 of the KIAD Act read with Sections 11, 18 and 30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L.A. Act would clearly mandate that both the state government and the  KIADB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are liable, jointly or severally, to pay the compensation to the  owners  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interested persons of the acquired land. The market value  of  the  acquired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land is required to be determined by the Reference  Court  by  applying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provisions of Section 18  of  the  L.A.  Act,  after  passing  an  award  as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provided under Section 11 and  notifying  the  same  to  the  landowners  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interested persons under Section 12(2) of the L.A. Act  if  the  owners  are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not  satisfied  with  either  the  compensation  awarded   by   the   Deputy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Commissioner or with regard to the area of acquisition of land.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 careful reading of the regulations referred to supra  make  it  abundantly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clear that the land acquired shall be disposed off by the KIADB by  inviting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applications from the eligible applicants,  notifying  the  availability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land, prescribing the manner of such disposal and fixing the last  date  for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submitting applications and giving  such  particulars  as  it  may  consider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absolutely  necessary  by  publishing  it  in  the  newspapers  having  wide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circulation in and outside the state of Karnataka.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the appeals arising out of SLP (C) Nos. 31624-31625 of 2014, it has  been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specifically mentioned in Annexure P-1, that  the  lands  specified  in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schedule mentioned in the notification are required for the  development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KIADB for the establishment of the industries therein.  In  exercise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powers conferred by sub-Section (1) of Section  28  of  the  KIAD  Act,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state government had given notice to the  landowners  of  its  intention  to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acquire the said land in favour of industrial development by the KIADB.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Clause 1 of Annexure P-5, which is a copy  of  the  agreement  made  between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KIADB      and      M/S       Rajshree       Cements       reads       thus: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“An agreement made at Gulbarga the Second day of  April,  2005  between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Karnataka Industrial Area Development Board having  its  office  at  Kapnoor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1st Stage Industrial Area Humnabad Road Gulbarga  represented  by  Sr.  G.H.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SREEDHARA,  Deputy  Development  Officer  hereinafter  called  the  ‘lessor’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(which  term  shall  wherever  the  context  so  permits,  and  include  its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successors in interest) of  the  one  part  M/s.  Rajashree  Cement,  Aditya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Nagar, Malkhed, represented)  by  Sri  Sunil  Kothari  Vice-President  (F&amp;C)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hereinafter called the ‘lessee’ (which term shall wherever  the  context  so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permits, mean  and  include  his/her/its  heirs,  executor,  administrators,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assignee and legal representatives) of the other part....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NOW IT IS HEREBY AGREED BETWEEN THE PARTIES HERETO as follows: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consideration of the sum of Rs. 65,704.00  paid  by  the  lessee  to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lessor as premium and of the rent hereby  reserved and of the covenants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agreements on the part  of  the  lessee  hereinafter  contained  the  lessor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hereby demise unto the lessee all that piece of land known as Sy. Nos.  306,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Sy. Nos. 306/9/1, 306/10/J of Malkhed (J) village Sedam Taluk and  Sy.  Nos.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323/1, 324/1, 325/1 of Diggaon village  Chittapur  Taluk  District  Gulbarga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containing  by admeasurements 27 acres 21 Guntas  or  thereabouts  and  more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fully described in the first schedule hereunder written  and  delineated  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plan annexed hereto and thereon surrounded  by  a  red  colour  boundary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line together with the buildings and erections now or at any time  hereafter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standing  and being thereon and together with  all  rights,  easements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appurtenances thereto belonging except and reserving  unto  the  lessor  all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mines and minerals in and under the said land, or any, part thereof to  hold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land  and  premises  hereinbefore  expressed  to  be  there  by  demised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(hereinafter referred to as the ‘demised premises’) unto the lessee for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terms of 21 years computed the the 31st day of March, 2005 unless the  lease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is determined earlier under clause  –  4  hereof  PAYING  therefore  yearly,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during the said term unto the lessor at the office of the  Executive  Member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or as otherwise required the yearly rent of R.100/-  the  said  rent  to  be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paid over a period of 21 years without  any  deductions  whatsoever  on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31st day of March month in each and every year.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Provided always that in case any payment is not made on the  date  on  which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day it becomes due amount in shall be charged interest at 18% per  annum  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such rates as may be fixed by the lessor from time to time the due  date  to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date of payment.”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        (Emphasis laid by this court)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said lease deed is executed between  the  parties  viz.  KIADB  and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Company with such terms and conditions as mentioned under Clauses 5 (a)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(b) which are extracted hereunder: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“5(a) The premium indicated in clause I of  this  agreement  represents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tentative cost of land.  In the event of lessor  incurring  the  payment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amounts to the land owners over and above the awards made by  the  acquiring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authority by virtue of awards passed by the competent court  of  law  or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view of the provisions of the Land  Acquisition  (amendment)  Act,  1984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respect of demised premises or any part thereof the same  shall  be  met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lessee within one month  from  the  date  of  receipt  of  communication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signed by the Executive or any  other  officer  authorized  by  the  lessor.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Further, in the event of lessor incurring the payment amounts  to  the  land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owners for the Malkies and structures existing on the demised premises,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same shall be met by the lessor within one month from the  date  of  receipt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communication signed  by  the  Executive  Member  or  any  other  officer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authorised by the lessor.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b) As soon as it may be convenient the lessor will fix  the  price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demised premises at which it will be sold to the lessee and  communicate  it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to the lessee and decision of the lessor in this regard will  be  final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binding, on, the lessee.  The lessee shall pay the balance of the  value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property, if any after adjusting the premium and  the  total  amount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rent paid by the lessee and earnest money deposit within one month from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date of receipt of communication signed by the lessor or any  other  officer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authorised in this behalf by the lessor.  On the other hand, if any  sum  is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determined as payable by the lessor to the lessee after  the  adjustment  as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aforesaid, such sum shall be refunded to  the  lessee  before  the  date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execution of the sale deed.”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(Emphasis laid by this court)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On a careful examination of the aforesaid clauses  of  the  lease  agreement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executed between the parties in respect of the land of  the  appellants,  it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becomes manifestly clear that the said agreement is executed  by  the  KIADB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favour of the Company after allotment of land was made in favour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Company  as  provided  under  Regulation  10  (a)  and  (c)  of  the   KIADB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Regulations  respectively   by   following   the   procedure   of   inviting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applications and submission of the applications by  the  interested  parties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along with the required deposits towards the  cost  of  the  land.  Further,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Clauses 5 (a) and (b) of  the  lease  agreement  referred  to  supra,  would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clearly state that  the  premium  indicated  in  Clause  (1)  of  the  lease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agreement represents the tentative cost of the land and in the event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lessor incurring payment of amounts to the land owners over  and  above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awards made by the acquiring authority  by virtue of  the  award  passed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competent court of law or in view of the provisions of the L.A.  Act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respect of demised premises or any part thereof, the same shall  be  met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lessee within one month from the date of receipt  of  the  communication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signed by the Executive Member  or  any  other  officer  authorised  by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lessor. Clause 5(b) also makes similar provision to that effect between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lessor and the lessee.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From a careful reading of the  aforesaid  clauses  of  the  lease  agreement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along with the provision Section 32(2) of the KIAD Act and  Regulation  Nos.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4, 7, 10 (b), (c) and (d) of the KIADB Regulations, it  is  clear  that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Company is only the lessee by way of allotment of the land as the  same  has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been allotted by the KIADB in its favour and has executed the lease deed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its favour in respect of the allotted land.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view of the aforesaid documents, namely, the notifications  issued  under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Section 28(1) and 28(4) of the KIAD Act by the State Government, it  can  be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safely concluded by us that the acquisition of the land  involved  in  these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proceedings is for the purpose of industrial development  by  the  KIADB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Sedam Taluk.  Therefore, the beneficiary of the acquired  land  is  only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KIADB but not the Company as claimed by it. A reading of Section 28  (5)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the KIAD Act makes it clear that the land which is acquired by the  State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Government  statutorily  vests  absolutely  with  it.  After  following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procedure provided under Sections 28 (6) and (7) of the KIAD Act, the  state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government   takes   possession   of   the   acquired    land    from  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owners/person/persons who are in possession of the land  and  transfers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same in favour of the KIADB for its development and disposal of the same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accordance with Regulation 10(a)  of  the  KIADB  Regulations,  referred  to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supra.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the instant case, a perusal of the  provisions  of  the  lease  agreement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executed between the parties referred to supra  and  Regulation  10  clauses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(a), (c), (d) and (e) of the KIADB  Regulations  make  it  abundantly  clear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that the Company is only the allottee-lessee of the  acquired  land  and  as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per Clauses 5(a) and (b) of the  lease  agreement  referred  to  supra,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premium indicated in the lease agreement in respect of the allotted land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its favour represents the tentative cost of the land. It  has  been  further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specified in the lease agreement that in the event of the  lessor  incurring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payment of amounts to the land owners over and above the awards made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acquiring authority by virtue of awards passed by  the  competent  court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law in view of the provisions of the Land  Acquisition  (Amendment)  Act,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1984 in respect of demised premises or any part thereof, the same  shall  be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met  by  the  lessee  within  one  month  from  the  date  of   receipt 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communication  signed  by  the  Executive  Member  or  any   other   officer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authorized by the lessor.  In view of the  above  conditions  of  the  lease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agreement,  neither  the  KIADB  nor  the  Company  can  contend  that 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acquisition of the land involved in these proceedings is in  favour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lessee Company. Therefore, the Company  is  neither  a  beneficiary  nor  an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interested person as claimed by them in terms of Section 2(11) of  the  KIAD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Act or  under  Section  3  (b)  of  the  L.A.  Act  as  per  which,  “person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interested” includes all persons claiming an interest in compensation to  be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made on account of the acquisition of land under the KIAD  Act  and  that  a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person shall be deemed to be interested in the land if he is  interested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an easement affecting the land. It is  necessary  to  examine  Section  3(b)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read with Section 9 of the L.A. Act, which  deals  with  notice  to  persons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interested and Section 11, which deals with enquiry and award to  be  passed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by the Deputy Commissioner/ Land Acquisition Officer.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 careful reading of the aforesaid provisions of the L.A. Act, KIAD Act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KIADB Regulations would clearly go to show that the Company  is  neither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 beneficiary, nor an interested person in  the  land  as  on  the  date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acquisition of the land, as the land was acquired by  the  state  government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favour of KIADB who is the beneficiary and it has allotted in  favour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Company after the acquired land was transferred in  its  favour  by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State Government and executed the lease agreement referred to supra.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strong submissions made by learned  senior  counsel  on  behalf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respondents Dr A.M.Singhvi and Mr. Basava Prabhu Patil, in interpreting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aforesaid provisions of Sections 3(b),9,11 and 20(b) read  with  Section  54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the L.A. Act are totally misplaced and misconceived for the  reason  that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Company cannot be considered as “person interested”  to  claim  interest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the compensation to be made to the owners on account of  the  acquisition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the land of the appellants/owners and other landowners.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Further strong reliance has been placed by the  learned  senior  counsel  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behalf of the Company upon Section 3(f) (viii) of the L.A. Act,  as  amended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by the Karnataka legislature by Act No.17 of 61 to show that the Company  is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an ‘interested person’ in the proceedings of  determination  of  the  market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value of the acquired land and passing of an award.  Section  3  (f)  (viii)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includes the provision of land for acquisition in favour of  a  company-  a)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where the land is needed for the construction of some work,  and  such  work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is likely to prove substantially useful to the public; or b) where the  land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is needed  by  a  building  co-operative  society  or  corporation  for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construction of houses. The said contention of the  learned  senior  counsel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is wholly misconceived  as the said provision  has  no  application  to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fact situation.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acquisition of land under the provisions of the L.A. Act in favour of  a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Company the mandatory procedure as provided under part VII of the  L.A.  Act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and Rules must be adhered to, that is not the case  in  the  acquisition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land involved in these proceedings as the acquisition of land is  under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provisions of KIAD Act and therefore the reliance placed upon the  provision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Section 3(f)(viii) of the Karnataka L.A. Amended Act of  17/1961  is  not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applicable to the facts  of  the  case  on  hand  and  therefore,  the  said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provision cannot be made applicable to the case on hand.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definition of “public purpose” under the L.A. Act cannot be imported  to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 acquisition  of  land  by  the  State  Government  for  the  industrial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development under the provision of KIAD  Act  as  the  words  ‘Development’,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‘Industrial Area’ and ‘Industrial Estate’ have been  clearly  defined  under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sub-Sections(5), (6) and (7) of Section 2 of the KIAD Act which  reads  thus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:-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“(5)Development with its grammatical variations means the  carrying  out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levelling, digging, building, engineering,  quarrying  or  other  operations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in, on, over or under land, or the making of  any  material  change  in  any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building or land, and includes re-development; and  ‘to  develop’  shall  be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construed accordingly;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(6)Industrial area means any area declared to be an industrial area  by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State Government  by  notification  which  is  to  be  developed  and  where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industries are to be accommodated; and industrial infrastructure  facilities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and amenities  are to be provided and includes an industrial estate;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(7)Industrial estate means any site selected by the State  Government  where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factories and other buildings are built for use by any industries  or  class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industries.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Reliance has also been placed by the learned senior  counsel  upon  Sections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3(b), 9 and 20(b) of the L.A. Act, which provisions  deal  with  service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notice to all persons interested in the  possession  of  the  acquired  land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except such (if any) of them as have consented without  protest  to  receive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payment of compensation awarded for the purpose of  holding  an  enquiry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Special Deputy Commissioner for determination  of  compensation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acquired land. None of the above provisions of the  L.A.  Act  supports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case of either the KIADB or the Company. Therefore, the contention urged  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their behalf that the Company is an interested person in the  acquired  land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for determination of compensation to be paid to  the  landowners  for  their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acquired land  is  wholly  untenable  and  therefore,  the  same  cannot  be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accepted by this Court.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reliance placed upon the provisions of Sections 50 (1) and  (2)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L.A. Act, also are not applicable to the case on hand for  the  reason  that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Section 50 of the L.A. Act applies to the acquisition of land in  favour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 Company by the State  Government  by  following  the  mandatory  procedure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contemplated under Part VII of the L.A. Act and relevant  Rules  framed  for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that purpose. Therefore, the claim made by  the  Company  that  it  has  got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every right to participate in the  proceedings  for  determination  and  re-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determination of the  market  value  of  the  acquired  land  and  award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compensation passed by the Land Acquisition Officer or  Deputy  Commissioner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or before the Reference Court or the Appellate Court is wholly untenable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law and therefore, the submissions made on behalf of the Company  cannot  be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accepted and the same is rejected.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Further, both the learned senior counsel on behalf of KIADB and the  Company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have placed reliance on various decisions rendered by this Court in  support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 their  above  respective  legal  submissions  that  the  Company  is  an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interested person and therefore it has  got  right  to  participate  in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proceedings before the Reference Court  for  determination  of  compensation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before passing the award  either  by  Land  Acquisition  Officer  or  Deputy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Commissioner or the Reference Court at the instance  of  the  owner  or  any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other interested person. These include judgments rendered by this  Court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cases of U.P Awas Evam Vikas v. Gyan Devi, (1995) 2 SCC  326,  Himalayan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Tiles and Marble Pvt  Ltd  v.  Francis  Victor  (1980)  3  SCC  223,  and  P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Narayanappa and anr v. State of Karnataka &amp;  Ors.,  (2006)  7  SCC  578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other decisions which are not required to be mentioned in this  judgment  as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they are all reiteration of the law laid down in the above cases.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reliance placed on the various decisions  of  this  Court  by  both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learned senior counsel on behalf of the KIADB and the Company, is  misplaced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as none of the said  judgments  relied  upon  are  applicable  to  the  fact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situation in the present case for the reason that  those  cases  dealt  with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reference to the acquisition of land under the provisions of the  L.A.  Act,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either in favour of the Company or Development Authorities, whereas  in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case on hand, the acquisition proceedings  have  been  initiated  under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KIAD Act for industrial development  by  the  KIADB.  Further  the  original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acquisition  record  in  respect  of  the  acquired  land  involved  in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proceedings by the learned standing  counsel  on  behalf  of  the  State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Karnataka as per our directions issued vide our orders dated 17.11.2014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24.3.2015, do not disclose the fact that the acquisition  of  lands  covered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the acquisition notifications are in favour of  the  Company.  Thus,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acquisition of land in favour of the KIADB  is  abundantly  clear  from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preliminary and final notifications  issued  by  the  state  government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thereafter following the  procedure  under  sub-Sections  (6)  and  (7) 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Section (28) of the KIAD Act, it took possession of the acquired  land  from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owners who were in possession   of  the  same  and  was  transferred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favour of the KIADB for its disposal for the purpose for  which  lands  were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acquired as provided under Section 32(2) of  the  KIAD  Act  read  with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Regulations referred to supra framed by the KIADB under  Section  41(2)  (b)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the KIAD Act. Therefore, the reliance placed upon the judgments  of  this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Court by the learned senior counsel on behalf of the Company and the  KIADB,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are wholly inapplicable to the fact situation and do not  support  the  case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the Company. In view of the foregoing  reasons  recorded  by  us  on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basis of the acquisition notifications issued by the State Government  under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statutory provisions of the KIAD Act and therefore, we  have  to  answer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point nos.1, 2 and 3 in  favour  of  the  landowners  holding  that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Company is neither the beneficiary nor interested  person  of  the  acquired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land, hence, it has no right to participate in  the  Award  proceedings  for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determination of the market value and award the compensation amount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acquired land of the appellants. Hence,  the  Writ  Petition  filed  by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Company questioning the correctness of the award  passed  by  the  Reference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Court which is affirmed by the High Court is  not  at  all  maintainable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law. On this ground itself, the Writ Petition filed by  the  Company  should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have been rejected by the High Court instead it  has  allowed  and  remanded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case to the Reference Court for re-consideration  of  the  claims  after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affording opportunity to the Company which order suffers from error  in  law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and therefore the same is liable to be set aside.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Further, the learned Judge of the High Court has erroneously held  that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allottee Company is a beneficiary of the acquired land  of  the  appellants,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which finding of the learned Judge is not correct both on facts and in  law.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The findings and  reasons  recorded  by  the  High  Court  in  the  impugned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judgment in allowing the  Writ  Petition  and  quashing  the  award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Reference Court and remanding it back to the Reference  Court  and  allowing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Company to  participate  in  the  proceedings  for  re-determination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compensation for the acquired land is wholly impermissible in  law  and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same are in contravention of the provisions of the KIAD Act, L.A.  Act,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KIADB Regulations and the lease agreement, which has been  executed  by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KIADB in favour of the Company and  therefore,  the  impugned  judgment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order is liable to be set aside by allowing the appeals of the owners.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Further, the learned single Judge of the High Court  has  further  committed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an error in law in not appreciating  Section  54  of  the  L.A.  Act,  which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provision provides the  right  to  appeal  to  the  land  owners,  or  state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government and beneficiaries of the acquired land but  not  to  the  Company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which is the lessee.  When the company does not have the right  to  file  an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appeal against the award it also has no right to file a writ  petition.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KIADB has filed the belated appeal after disposal of  the  appeal  filed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appellants by the High Court and against which award it  has  filed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present appeal questioning the  correctness  of  the  same  and  prayed  for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enhancement of compensation and the said appeal  is  being  disposed  of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this common judgment after adverting to the rival  legal  contentions  urged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on behalf of the parties. The High Court has rightly dismissed  the  belated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appeal filed by the KIADB.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Therefore, the appeal filed by KIADB questioning the order of remand  passed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the Writ Petition and Review Petition is liable  to  be  set  aside.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appeal has been filed by the KIADB as it is aggrieved of  the  findings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certain observation recorded against them by the High Court and it  has  got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reasonable apprehension that the Reference  Court  may  not  appreciate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facts and evidence that may be produced before it. For  the  reasons  stated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above, the appeal filed by the KIADB has  no  merit  and  they  have  become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unnecessary hence, the same are liable  to  be  dismissed.  Accordingly,  we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dismiss the same.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Answer to Point Nos. 4 &amp; 5 regarding enhancement of Compensation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Since the appeals arising out of S.L.P. Nos.  31624-31625  are  allowed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appeals arising out of S.L.P. Nos. 3482-3484 of 2015 filed by the  State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Karnataka through Special Deputy Commissioner, Gulbarga, wherein  it  has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sought to set aside certain findings in  the  impugned  judgment  and  order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dated 02.09.2014 passed in Review Petition No. 2537 of  2013  filed  in  MFA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No. 32157 of 2012 and Writ  Petition  No.  100860  of  2013  passed  by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learned Judge, are  dismissed,  we  are  required  to  consider  the  appeal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arising out of SLP (C) No. 19819 of 2013 filed by  the  appellants  as  they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are aggrieved by  the  inadequate  compensation  awarded  by  the  Reference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Court, which has been upheld by the High Court.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Reference Court vide its judgment and order  dated  29.09.2012  enhanced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compensation from Rs 1,700/- per acre to Rs. 1,37,000/-  per  acre.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Reference Court relied on the judgment  and  order  of  the  Karnataka  High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Court dated 27.02.2005 in MFA No. 3796 of 2005 and Cross Objection  No.  213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2005, which pertains to the same village, where the lands of  the  owners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were acquired for establishment of  industries  under  notification  in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year 1988. The High Court in the said case  questioned  the  correctness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determination of market value by the Reference Court at Rs.  5.7/-  per  sq.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ft. in Cross Objection No. 213 of 2005 filed by the respondent-landowner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said appeal.  In  arriving  at  the  market  value  of  the  land  under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acquisition, the said compensation was made on the basis of the  average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various rates covered under various sale-deeds  under  different  sites,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carved out from the lands in survey numbers which lands are adjacent to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land covered in the said MFA  and  Cross  Objection,  located  at  different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places and sold on different dates, which had  been  taken  at  Rs.6.33  per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sq.ft.  The same had been escalated by 10% on the ground that  the  date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preliminary notification in that case was issued  on  03.11.1988.  The  said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sites under the said sale-deeds referred to above were  sold  two  to  three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years earlier. The High Court held that taking the average of the prices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different sites situated at different places and sold  at  different  points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of time is not permissible in law. The High Court  took  the  value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plot as would be the most beneficial to the claimant which was Rs.7.5/-  per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sq.ft for land carved out of Sy. No. 389 and at Rs. 13/- per sq. ft for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land carved out of Sy. No. 414/2. The High Court enhanced  the  compensation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accordingly, after deduction of 10% towards escalation charges.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Reference Court in the present case after taking the aforesaid  criteria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developmental charges, de-escalation charges and waiting period  charges,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awarded the compensation at Rs 7.5/- per sq.ft. in relation to the  land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appellants in the present case. The compensation was fixed at  Rs.7.5  x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43,560 sq.ft.  which  came  to  Rs.3,26,700/-  after  giving  the  necessary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deduction towards developmental charges was made at the rate of 25%  and  5%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towards waiting period and expenses for conversion i.e. 30%, which  came  to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Rs.98,000/- deducted from Rs.3,26,700/-.  This was determined as the  market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value of the land as on the  date  of  the  preliminary  notification  dated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03.11.1988 as in the MFA No. 3796 of 2005 and Cross  Objection  No.  213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2005. Since in the instant case, the notification was issued on  18.06.1981,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de-escalation charges were deducted at the rate of 5% for 8  years,  and  an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award of Rs.1,37,000/- per acre  was arrived at in the present case  by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Reference Court as compared to Rs.2,50,000/- per acre  as  demanded  by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appellants, which was upheld by the High Court.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correctness of the same  has  been  challenged  by  the  learned  senior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counsel on behalf of the appellants contending that the methodology  adopted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by the High Court in determining the market value of  the  land  covered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MFA 3796 of 2005 and Cross  Objection  No.  213  of  2005  by  deducting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charges  including  developmental  charges,  waiting  period  charges,   de-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escalation and conversion expenses is arbitrary and unreasonable.  The  same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could not have been adopted by the High Court.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Mr. Ranjit Kumar, the learned Solicitor General appearing on behalf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respondent State placed reliance on the decision of this Court in  the  case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Chandrashekar and Ors. v. Land Acquisition Officer  and  Another[7],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contends that the deduction to be made from the value of the  acquired  land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to be kept aside for providing  developmental  infrastructures  like  roads,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parks etc and second component under the head of  “development”  should  not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exceed upper benchmark of 67%. It was further contended that the  deductions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towards the de-escalation and waiting charges can  be  made  at  appropriate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rates but all the deductions put together should not exceed upper  benchmark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75%. In the Chandrashekar case referred to  supra,  the  High  Court  had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allowed 55% under the heading of development, 10%  under  de-escalation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5% under waiting period which works out cumulatively to 70%. This Court  had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held that it did not call for any interference  which  is  well  within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upper benchmark of 75%.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It is further contended by the learned  Solicitor  General  that  the  lands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acquired by way of notification Sy. No. 389 were  acquired  in  1988,  which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could not be compared to the land  in  the  instant  case,  which  had  been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acquired by way of notification seven years earlier in 1981. It  is  further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contended by him that the lands covered in this case are situated at  4  kms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away from the land in Sy. No. 414/2, by relying on the village  map.  Hence,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it is contended by the learned Solicitor General that  the  same  could  not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have been taken by the Reference Court as the criteria to  re-determine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market value of the land of the appellants in the award  passed  in  respect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the land covered in the notification of 1988. Therefore, it is  submitted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that the enhancement of compensation sought by  the  appellants  is  without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any basis, hence they are not entitled for  the  same  and  prayed  for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dismissal of the appeal.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It is further contended by the learned  senior  counsel  on  behalf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KIADB that on the basis of the sale statistics, the sale deeds  produced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this appeal along with counter statements after  collecting  the  same  from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Sub-Registrar’s office in relation to the lands which  are  sold  nearby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to the acquired land should be applied for the purpose  of  re-determination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the market value of the acquired land. It is contended that if  the  said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sale-deeds are  taken  into  consideration,  the  appellants  are  not  even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entitled to the compensation  of  Rs.1,37,000/-  awarded  by  the  Reference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Court,  which  award  is  affirmed  in  the  MFA  filed  by  the   appellant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landowners. Therefore,  he  prayed  for  dismissal  of  the  appeal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landowners seeking for enhancement.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learned senior counsel Mr. Mohan Parasaran,  appearing on behalf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respondent KIADB in the connected  appeals arising out of SLP (C)  Nos.3482-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3484 of 2015 has vehemently requested this Court, if this Court  is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view to re-determine/enhance the compensation, then it  may  confine  it  to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owners of the land involved in this case only for the  reason  that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said benefit cannot be extended to other land owners as  a  vast  extent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land has been acquired by the state  government  in  the  1981  notification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along with the land of the owners  herein  for  the  purpose  of  industrial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development by the KIADB and will have  serious  financial  implications  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part of the allottee if the benefit  is  extended  to  all  land  owners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whose lands were acquired vide 1981 notification.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This Court at the time of issuing notice in the Civil Appeal arising out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SLP (c) No. 19819 of 2013 has indicated to the respondents that  the  owners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are entitled for enhancement of compensation and directed  the  Registry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this Court to secure the original LAC record from the  Reference  Court.  We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have heard the learned counsel on  behalf  of  the  parties  at  length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perused the records made available for our perusal.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The statutory notifications of acquisition of land   would  clearly  go  to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show that the land of the appellants was acquired way back in the year  1981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for the purpose of establishment of industries The land  of  the  appellants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has  non-agricultural  potentiality,  which  fact   is   proved   from 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notifications published by the State Government  under  Sections  28(1)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(4) of the KIAD Act, as the State Government specifically mentioned  therein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that the acquisition of the land of the appellants  is  for  the  industrial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development and establishment of industries which is  for  non  agricultural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and commercial purpose.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Further, the land which has been covered under notification in 1988 is  also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adjacent to the residential sites which were  formed.  The  land  owners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that case produced the sale deeds of the year 1986  and  1988  respectively,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which was 2 years and 2 months earlier  respectively   to  the  notification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issued in the year 1988 and some of which were two to three  years  earlier.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Taking the said  relevant  facts  into  consideration,  the  High  Court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Karnataka re-determined the compensation at Rs. 7.5/- per  sq.  ft  of  land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bearing Sy. No. 389 covered in award passed in MFA  No.  3796  of  2005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Cross  Objection  No.  213  of  2005  after  giving  deduction  towards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developmental  charges,  de-escalation  and  conversion  charges.  The  same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method should be applied in the case on hand.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Further, the High Court ought to have taken into consideration the  relevant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fact that though the final notification for the  land  covered  in  MFA  No.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3796 of 2005 and Cross Objection No. 213 of 2005 was in the  year  1988,  it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was for the industrial development and the said  land  was  also  leased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favour of the allottee Company by the KIADB to be used  for  the  industrial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development.  The  land  along  with  the  other  lands  covered   in   1981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notification was also acquired by the State Government for  the  purpose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industrial development and allotted to the Company for  the  development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the industrial estate. Therefore, apart from the fact that  there  was  a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gap of 7 years in which the  lands  of  the  appellants  were  notified  for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acquisition to the land covered in MFA No. 3796 of 2005 and Cross  Objection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No. 213 of 2005, it is an admitted fact that  there  is  similarity  in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nature of the land and the purpose for which they were acquired.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Keeping in  mind  that  the  land  in  question  has  got  non-agricultural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potentiality, a 25% deduction towards development charges and  5%  deduction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towards waiting period for every year and expenses  for  conversion  by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Reference Court is definitely  on  the  higher  side.  Hence,  the  same  is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required to be rejected, as it is erroneous and suffers from error  in  law.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Further,  the  reliance  placed  by  the  learned   Solicitor   General   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Chandrashekar’s case referred to supra is misplaced,  as  the  case  has  no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relevance to the facts of the case on hand.  The  total  amount  of  charges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deducted in that case were to the tune of 55%. In the instant  case,  a  30%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deduction was made towards development  and  waiting  charges.  As  per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survey conducted by the state government, it  is  an  undisputed  fact  that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mineral is available in the land and the Company is extracting the  same  to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be used as raw material for  the  manufacture  of  cement  in  its  factory.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Therefore, though the land in the present case  is  a  short  distance  away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from the lands covered in MFA No. 3796 of 2005 and Cross Objection  No.  213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2005, both have been acquired for the purpose of  industrial  development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and sought to be used for the same purpose by the Company. The land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appellants  herein  along  with  other  lands   that   was   acquired   vide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notification in 1981 have been allotted in favour of  the  Company  for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purpose of extracting the mineral of limestone which  is  the  raw  material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used for the purpose of manufacturing the cement  used  for  the  commercial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purpose. Therefore, the land of the appellants  is  acquired  for  the  non-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agricultural potentiality and the  same  is  used  for  commercial  purpose.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Therefore, determining deductions towards de-escalation at 5% per  year  for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7 years and 10% towards waiting and other incidental charges  would  justify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re-determination of the market value of  the  land  of  the  appellants.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There is no need to deduct the developmental charges as  has  been  done  by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Reference Court and Appellate Court  in  respect  of  the  land  covered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under MFA No. 3796 of 2005 and Cross Objection No. 213 of  2005  upon  which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strong reliance has been placed  by  the  learned  senior  counsel  for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appellants, for the reason that there is no development activities  involved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respect of the land involved in these appeals, as the same is being  used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by the Company for extraction of minerals from the land, which are  used  as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 raw material  for  the  purpose  of  manufacturing  cement  and  also  for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development of infrastructure of its factory. Therefore, the enhancement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compensation at Rs.1,92,000/- per acre as per the  calculation  below  would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be just and reasonable.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CALCULATION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Per sq ft   = Rs.7.5/-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Per acre = Rs.7.5 X 43,560 square feet=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Rs.3,26,700/- per  acre.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Incidental and other charges @ 10%= Rs.32, 670/-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After the above deduction =  Rs.2,94,030/-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De-escalation charges = 5% for 7 years (5% x 7 x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2,94,030/- = Rs.1,02,910/- per acre(rounded off)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Compensation =  Rs.  2,94,030/-  (-)  Rs.  1,02,910/-  =                 Rs.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1,91,120/-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Final Compensation= Rs.1,92,000/- (rounded off)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It would be relevant to state here that compensation of market value has  to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be determined notwithstanding the fact that the  date  of  the  notification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issued under Section  28(1)  of  the  KIAD  Act  has  not  been  taken  into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consideration, but the criteria  for determination of market  value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land put to uses to which it is reasonably capable of being put  to  in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future shall be considered by the Court, as was held by  the  Privy  Council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the case of  Raja Vyricherla Narayana Gajapatiraju v. Revenue  Divisional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Officer, Vizagapatam[8], wherein the law on the subject has been  succinctly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laid down as under :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“The compensation must be determined therefore by  reference  to  the  price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which a willing vendor might reasonably expect  to  obtain  from  a  willing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purchaser. The disinclination of the vendor to part with his  land  and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urgent necessity of the purchaser to buy must alike be disregarded.  Neither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must be considered as acting  under  compulsion.  This  is  implied  in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common saying that the value of the land is  not  to  be  estimated  at  its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value to the purchaser. But this does not  mean  that  the  fact  that  some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particular purchaser might desire  the  land  more  than  others  is  to  be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disregarded. The wish of a particular purchaser, though not his  compulsion,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may always be taken into  consideration  for  what  it  is  worth.  But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question of what it may be worth, that is to say, to what extent  it  should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affect the compensation to be awarded is one that will be dealt  with  later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this judgment. It may also be observed in passing that it is  often  said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that it is the value of the land to the vendor that  has  to  be  estimated.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This, however, is not in strictness accurate. The land,  for  instance,  may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have for the vendor a  sentimental  value  far  in  excess  of  its  "market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value". But the compensation must not be increased by  reason  of  any  such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consideration. The vendor is to be treated as a vendor willing  to  sell  at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"the market price", to use the words of Section 23 of the Indian Act.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It is perhaps desirable in this connection to say something about  this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expression "the market price". There is not in general any market  for  land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in the sense in which one speaks of a market for  shares  or  a  market  for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sugar or  any  like  commodity.  The  value  of  any  such  article  at  any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particular time can readily be ascertained by the prices being obtained  for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similar articles in the market. In the ease of land, its  value  in  general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can also be measured by  a  consideration  of  the  prices  that  have  been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obtained in the past for land of similar quality and in  similar  positions,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and this is what must be meant in general by "the market value"  in  Section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23. But sometimes ii happens that the  land  to  be  valued  possesses  some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unusual, and it may be, unique features  as  regards  its  position  or  its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potentialities. In such a case the arbitrator in determining its value  will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have no market value to guide him, and he will have to ascertain as best  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may from the materials before him, what a willing  vendor  might  reasonably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expect to obtain from a willing purchaser, for the land in  that  particular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position  and  with  those  particular  potentialities.  For  it  has   been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established by numerous authorities that  the  land  is  not  to  be  valued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merely by reference to the use to which it is  being  put  at  the  time  at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which its value has to be determined [that time under the Indian  Act  being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date of the notification under Section 4 (1)], but also by reference  to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uses to which it is reasonably capable of being put in the future.”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(Emphasis laid by this Court)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above  position  of  law  laid  down  by  the  Privy  Council  has  been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reiterated by this Court in a catena of cases. In view of the same,  we  are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of the considered view that the market value of the land covered in MFA  No.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3796 of 2005 and Cross Objection No. 213 of 2005 has to be  applied  to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land of the appellants in the present case for the reason that in  both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notifications as the required land has been put to use  for  the  industrial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development by the KIADB, and the lands have been allotted  to  the  Company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for the purpose of extracting sand stone from the lands  which  is  used  as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raw material for manufacture of cement and for providing  infrastructure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Company. However, having regard to the facts and  circumstances  of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present case, considering the fact that acquisition of the land was made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year 1981, it would be just and proper to fix the  compensation  as  per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 above  referred  calculation  at  Rs.1,92,000/-  per  acre,  with   all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statutory benefits such as solatium at 30% as provided under Section 23  (2)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and statutorily payable interest under Sections 23(1-A) and 28 of  the  L.A.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Act, from the date of taking  possession  of  the  land  till  the  date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payment. The appellants are also entitled to costs  throughout  as  provided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under Section 27 of the L.A. Act. The Respondents are directed  to  pay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compensation to the appellants-landowners as directed  above,  within  eight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weeks from the date of the receipt of the copy of this  judgment  and  award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after proper computation in the above terms.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Accordingly, the appeals arising out of SLP (C) Nos.31624-31625 of 2014  for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setting aside the judgment and order of remand passed by the High  Court  in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Writ Petition No. 100860 of 2013 (filed  by  the  Company)  and  the  Review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Petition No. 2537 of 2013 (filed by KIADB) are allowed  and  set  aside  the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same by allowing these appeals.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appeals arising out of SLP (C) Nos.3482-3484 of 2015 filed by the  KIADB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for setting aside the observations and findings  recorded  in  the  judgment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and order of remand passed by the High Court at the instance  of  KIADB  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Company are dismissed as it is unnecessary in the light of  the  setting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aside of the  impugned judgment and order of remand to the  Reference  Court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by this Court.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appeal arising out of SLP (C) No. 19819 of 2013 filed by the  landowners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for enhancement of  compensation  in  respect  of  their  acquired  land  is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allowed as clearly mentioned in the penultimate paragraph of  this  judgment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i.e. enhancement of the compensation amount from Rs.1,37,000/- to 1,92,000/-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 xml:space="preserve"> per acre along with solatium at the rate of 30%  under  Section  23  (2)and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statutorily payable interest under Sections 23 (1-A), 28  of  the  L.A.  Act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upon the compensation awarded  in  this  appeal.  The  appellants  are  also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entitled to the costs  of  the  proceedings  throughout  as  provided  under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Section 27 of L.A. Act. The memo of costs may be filed  within  three  weeks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to prepare the decree.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I.A. No. 2 for impleadment of Ultra Tech Cement Ltd.  is  dismissed  as  not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maintainable, however, they have been heard in the matter.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……………………………………………………………………J.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             [V.GOPALA GOWDA]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            ……………………………………………………………………J.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            [C.NAGAPPAN]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New Delhi,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July 30, 2015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ITEM NO.1A-For Judgment       COURT NO.2               SECTION IVA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S U P R E M E  C O U R T  O F  I N D I A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        RECORD OF PROCEEDINGS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Civil Appeal  No(s).5804/2015 @ SLP(C) No.19819/2013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PEERAPPA HANMANTHA HARIJAN(D) BY LRS.&amp; OR           Appellant(s)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                 VERSUS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STATE OF KARNATAKA                                 Respondent(s)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WITH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Civil Appeal  No(s).5806-5807/2015 @ SLP(C) Nos. 31624-31625/2014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Civil Appeal  No(s).5808-5810/2015 @ SLP(C) Nos. 3482-3484/2015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Date : 30/07/2015 These appeals were called on for pronouncement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JUDGMENT today.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For Appellant(s)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      Dr. (Mrs.) Vipin Gupta,Adv.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      Mr. Anup Jain,Adv.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For Respondent(s)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      For M/s. Khaitan &amp; Co.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      Mr. Abhijat P. Medh,Adv.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UPON hearing the counsel the Court made the following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                O R D E 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Hon'ble Mr. Justice V.Gopala Gowda pronounced  the  judgment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the Bench comprising His Lordship and Hon'ble Mr. Justice C. Nagappan.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Leave granted.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The appeals  arising  out  of  SLP(C)  Nos.31624-31625/2014  are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allowed, the appeals arising out of SLP(C) Nos.3482-3484/2015 are  dismissed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and the appeal arising out of SLP(C) No.19819/2013 is allowed  in  terms  of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the signed Reportable Judgment.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 I.A. No. 2  for  impleadment  of  Ultra  Tech  Cement  Ltd.  is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dismissed as not maintainable, however, they have been heard in the  matter.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Pending application(s), if any, stands disposed of.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(VINOD KR.JHA)                           (VEENA KHERA)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COURT MASTER                                COURT MASTER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 xml:space="preserve">            (Signed Reportable Judgment is placed on the file)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[1]     (1985) 3 SCC 545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[2]    (2009) 10 SCC 273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[3]    (2006) 4 SCC 78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[4]    (ILR) 1987 KAR 3445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lastRenderedPageBreak/>
        <w:t>[5]    (2011) 2 SCC 54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[6]    ILR 1987 Kar 3445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[7]    (2012) 1 SCC 390</w:t>
      </w:r>
    </w:p>
    <w:p w:rsidR="00B47E61" w:rsidRPr="00B47E61" w:rsidRDefault="00B47E61" w:rsidP="00B47E61">
      <w:pPr>
        <w:rPr>
          <w:rFonts w:ascii="Times New Roman" w:hAnsi="Times New Roman" w:cs="Times New Roman"/>
          <w:sz w:val="25"/>
          <w:szCs w:val="25"/>
        </w:rPr>
      </w:pPr>
      <w:r w:rsidRPr="00B47E61">
        <w:rPr>
          <w:rFonts w:ascii="Times New Roman" w:hAnsi="Times New Roman" w:cs="Times New Roman"/>
          <w:sz w:val="25"/>
          <w:szCs w:val="25"/>
        </w:rPr>
        <w:t>[8]    AIR 1939 Privy Council 98</w:t>
      </w:r>
    </w:p>
    <w:p w:rsidR="00BC6E82" w:rsidRPr="00B47E61" w:rsidRDefault="00BC6E82" w:rsidP="00B47E61">
      <w:pPr>
        <w:rPr>
          <w:rFonts w:ascii="Times New Roman" w:hAnsi="Times New Roman" w:cs="Times New Roman"/>
          <w:sz w:val="25"/>
          <w:szCs w:val="25"/>
        </w:rPr>
      </w:pPr>
    </w:p>
    <w:sectPr w:rsidR="00BC6E82" w:rsidRPr="00B47E61" w:rsidSect="00BC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04504"/>
    <w:rsid w:val="0005591C"/>
    <w:rsid w:val="000A0063"/>
    <w:rsid w:val="00175E4E"/>
    <w:rsid w:val="002A427C"/>
    <w:rsid w:val="00320B3C"/>
    <w:rsid w:val="0035528B"/>
    <w:rsid w:val="00363587"/>
    <w:rsid w:val="00372116"/>
    <w:rsid w:val="00392C15"/>
    <w:rsid w:val="00486483"/>
    <w:rsid w:val="004D72D0"/>
    <w:rsid w:val="00536253"/>
    <w:rsid w:val="00574B40"/>
    <w:rsid w:val="006568C3"/>
    <w:rsid w:val="00704504"/>
    <w:rsid w:val="0075079D"/>
    <w:rsid w:val="0075362C"/>
    <w:rsid w:val="00753935"/>
    <w:rsid w:val="007C7DBD"/>
    <w:rsid w:val="00860DA7"/>
    <w:rsid w:val="00891F32"/>
    <w:rsid w:val="008A33F6"/>
    <w:rsid w:val="008A5EE0"/>
    <w:rsid w:val="009A051D"/>
    <w:rsid w:val="009C624E"/>
    <w:rsid w:val="00A1043C"/>
    <w:rsid w:val="00A83375"/>
    <w:rsid w:val="00B23EF4"/>
    <w:rsid w:val="00B47E61"/>
    <w:rsid w:val="00B6290C"/>
    <w:rsid w:val="00BC6E82"/>
    <w:rsid w:val="00C85143"/>
    <w:rsid w:val="00CD02AA"/>
    <w:rsid w:val="00DA5C07"/>
    <w:rsid w:val="00DB79F1"/>
    <w:rsid w:val="00E14665"/>
    <w:rsid w:val="00F135D9"/>
    <w:rsid w:val="00F15419"/>
    <w:rsid w:val="00F669BA"/>
    <w:rsid w:val="00F760C3"/>
    <w:rsid w:val="00FD0638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13119</Words>
  <Characters>74781</Characters>
  <Application>Microsoft Office Word</Application>
  <DocSecurity>0</DocSecurity>
  <Lines>623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2016-05-04T10:53:00Z</dcterms:created>
  <dcterms:modified xsi:type="dcterms:W3CDTF">2016-05-04T10:53:00Z</dcterms:modified>
</cp:coreProperties>
</file>