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REPORTABLE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CIVIL APPEAL NO.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811  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2007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RAMESH KUMAR                                          ...Appellant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UNION OF INDIA &amp; ORS.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...Respondents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R. BANUMATHI, J.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Challenge in this appeal is the order of the High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Court  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Delhi  in  W.P.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(C) No.6466 of 2002 dated 02.12.2004, whereby the High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Court  dismissed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writ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petition filed against the order of denial of  pay  and  allowances  to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appellant for the period from 01.08.1997 till the  date  of  his  actual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promotion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i.e. 13.11.2000 and also the  order  dated  18.03.2005  dismissing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Review Application No.55 of 2005.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2.          Background facts which led to the filing of this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appeal  are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:- The appellant got enrolled in the Indian Army on the post  of  Store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Keeper Technical/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Sepoy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on 19.03.1983 and was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subsequently  promoted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to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rank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Havildar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on 01.08.1989.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While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appellant  was  so  working,  a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Summary Court Martial (SCM) for the offences under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Sections  41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),  39  (a)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63 of the Army Act was initiated against him.  After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completion  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inquiry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and on proved charges by an order dated  03.06.1992,  the  appellant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sentenced to:- (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) reduction in rank; (ii) dismissal  from  service  and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(iii)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rigorous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imprisonment for one year in civil prison.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Aggrieved  by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Order passed in Summary Court Martial, the appellant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preferred  a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statutory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complaint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under Section 164 of the Army Act.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Central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Government  vide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Order dated 17.08.1994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commuted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punishment  modifying  it  to  one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severe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reprimand  and  further  remitted  the  sentence  of  dismissal  from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service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directing reinstatement in service.  However, it was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held  that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was not entitled to any pay and allowances for the period  between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the date  of  dismissal  and  the  date  of  reinstatement  in  service.  In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compliance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with the Order passed by the Central  Government,  the  appellant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reinstated in service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29.10.1994.  The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  was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again  put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Summary Court Martial for committing offence under Section 54(b)  of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Army Act and by an Order dated 18.02.1995; the appellant was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awarded  severe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lastRenderedPageBreak/>
        <w:t>reprimand/red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ink entry for the offence of loosing identity card.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3.          Case of the appellant for promotion to the rank of </w:t>
      </w:r>
      <w:proofErr w:type="spellStart"/>
      <w:proofErr w:type="gram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came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up for consideration before Departmental Promotion Committee  (DPC)  on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01.08.1997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;  but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  appellant  was  not  considered  for  promotion   and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according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to the respondents, the appellant  did  not  meet  the  discipline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criteria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for promotion as the appellant  was  having  two  red  ink  entries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during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preceding five years.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On  appellant’s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repeated  representations  for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promotion as per his seniority, finally his claim was considered by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DPC held on 15.03.2000 and he was granted promotion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01.01.2000  with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ante-dated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seniority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01.08.1997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alongwith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his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batchmates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   However,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no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direction was issued regarding any pay and allowances  to  the  appellant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higher rank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from the back  date;  but  his  seniority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maintained from 01.08.1997 when his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batchmates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have been promoted.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4.          Aggrieved by the order of the DPC,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denying  pay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and  allowances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promotional post for the period  between  01.08.1997  to  13.11.2000,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appellant filed     W.P.(C) No.6466 of 2002 before  the  High  Court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Delhi.  Vide impugned order dated 02.12.2004, the High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Court  dismissed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writ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petition observing that the  appellant  has  no  legitimate  claim  for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payment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pay and allowances from a retrospective date on the principle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“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no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work no pay”.  The Review Application No.55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of  2005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also  came  to  be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dismissed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on 18.03.2005. This appeal assails the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correctness  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  above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orders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passed in the writ petition and also the review application.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5.          Contention of the appellant is that subsequently when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fresh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DPC was held on 15.03.2000, the appellant was declared fit for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promotion  to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rank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01.01.2000 with ante-dated seniority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01.08.1997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and  while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so,  the  appellant  was  arbitrarily  deprived  from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getting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pay and allowances and other benefits from 01.08.1997 and hence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is entitled to get his pay and  allowances  for  the  period  from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01.08.1997 till the date of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his  actual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promotion  on  13.11.2000.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It  was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that the respondents erroneously denied pay and allowances to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when they themselves have granted him ante-dated seniority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01.08.1997.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6.          Learned Senior Counsel for the respondents       Mr. A.K.  Panda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contended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that although the order imposing punishment on the  appellant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passed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by the Summary Court Martial on 03.06.1992 but the same was  commuted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only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on 17.08.1994 and therefore  the  period  of  five  years  was  rightly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counted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 17.08.1994 and therefore the appellant was  not  eligible  to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considered for promotion prior to 17.08.1999.  It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was  further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submitted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on 01.08.1997, when the appellant’s case came up for promotion  to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rank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, he did not meet the criteria for promotion as  he  had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incurred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two red ink entries during preceding five  years  and  rightly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was not  given  the  pay  and  allowances  from  01.08.1997  which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benefit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was given to him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 13.11.2000 when he actually joined the  said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rank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,  but  to  avoid  any  injustice,  his  seniority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maintained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from 01.08.1997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alongwith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his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batchmates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lastRenderedPageBreak/>
        <w:t xml:space="preserve">7.          We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have  carefully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considered  the  rival  contentions  of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parties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and perused the impugned judgment and the materials on record.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8.          By perusal of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records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it  is  seen  that  considering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dated 31.08.1992 submitted  by  the  appellant  against  the  order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03.06.1992 passed in the SCM, the Central Government  vide  its  order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17.08.1994 commuted the punishment of reduction of rank and  one  year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rigorous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imprisonment to severe  reprimand  and  remitted  the  sentence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dismissal  directing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reinstatement  of  the  appellant.   However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,  it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mentioned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in the said order dated 17.08.1994 the period between the date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dismissal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and date of reinstatement in service will not be treated  as  duty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appellant will not be paid pay and allowances due  to  him  for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said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period.  Order dated 17.08.1994 does not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specifically  state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  date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which the commutation of punishment shall take effect.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rejoined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duty on 29.10.1994 and from that date he is taken to have  been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reinstated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. In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ASC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records  (Sup.),  letter  No.6442/  TB3/ST12  dated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23.07.1997, it is clearly mentioned that the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punishment  was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set  aside  by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Court and was reinstated into service and his name was again  placed  in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original place in the seniority list. In the said letter it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was  further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stated that the award  of  punishment  for  the  second  time  for  loss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temporary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identity card will not affect the  appellant’s  promotion  to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rank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 However, as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noticed  earlier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,  in  the  DPC  held  on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01.08.1997, the appellant’s case was not considered, observing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that  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having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two red ink entries during the last five years and the appellant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denied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promotion to the rank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 01.08.1997.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9.          It is pertinent to note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case  of  the  appellant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again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examined in consultation with Judge Advocate General (JAG)  Department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vide  letter  No.77701/DPC/  Q/II/ST-12  dated  17.05.2000  of  the  DPC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proceedings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,  the  Department  opined  that  the  date  of  commutation 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punishment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would only be from 03.06.1992, the date on which  punishment  was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announced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and not from 17.08.1994. We may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usefully  refer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to  the  relevant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portion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the said DPC proceedings which reads as under: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“The case was examined in consultation with JAG </w:t>
      </w:r>
      <w:proofErr w:type="spellStart"/>
      <w:proofErr w:type="gramStart"/>
      <w:r w:rsidRPr="00005CCC">
        <w:rPr>
          <w:rFonts w:ascii="Times New Roman" w:hAnsi="Times New Roman" w:cs="Times New Roman"/>
          <w:sz w:val="25"/>
          <w:szCs w:val="25"/>
        </w:rPr>
        <w:t>Deptt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this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HQ.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 xml:space="preserve">JAG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Deptt</w:t>
      </w:r>
      <w:proofErr w:type="spellEnd"/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opined that Govt. order dated 17 Aug 94 does not specifically spell  out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date from which the commutation of punishment  shall  take  effect.   In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absence of any specific date, the order of the Govt. would be deemed  to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been taken from the date of original sentence was  passed.   Therefore,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date of commutation of punishment would be from 03 June 92 (the date  on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which punishment was announced) and not 17 Aug 94.”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From above referred proceedings, it is clear that the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respondents  took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view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that the date of commutation of punishment would  be  from  03.06.1992,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date on which the punishment was awarded  and  not  on  17.08.1994,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date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on which the punishment was commuted.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10.         As per the policy of the respondents,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  individual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cannot  be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lastRenderedPageBreak/>
        <w:t>considered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for promotion to the rank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, if he has earned  more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three red ink entries during the entire service and more than  one  red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ink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entry in the preceding five years of service.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noticeable  that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when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case of the appellant came up for consideration on 01.08.1997,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first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punishment/red ink entry had already expired i.e.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on  03.06.1997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only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one red ink entry made on 18.02.1995 was on the  record;  but  the  DPC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appears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to have erred in ignoring the same. Considering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genuineness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representations made by the appellant, DPC again  considered  the  claim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appellant and granted him promotion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 01.01.2000 to the rank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with a further direction that the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seniority  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  appellant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will  be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maintained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alongwith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his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batchmates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from   01.08.1997.    When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was granted ante-dated seniority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01.08.1997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alongwith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his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batchmates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, we find no reason  as  to  why  he  should  be  denied  pay  and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allowances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in the promotional post as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01.08.1997  till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date of his actual promotion on 13.11.2000.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High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Court  has  not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properly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appreciated these aspects and erred in holding that on  01.08.1997,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appellant was not eligible to be  considered  for  promotion.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When  the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themselves have taken the view that the Order of the  Government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would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be deemed to have taken from the date of original sentence was  passed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i.e.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 03.06.1992   and   not   from   17.08.1994,   the   date   on   which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commutation/remission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was granted by the Government, the High Court was  not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right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in holding that the appellant was not eligible to  be  considered  for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promotion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on 01.08.1997 and the impugned order cannot be sustained.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11.         The respondents have advanced the argument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denial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pay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and allowances is on the principle of “no work no pay” and no  injustice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been done to the appellant since he  has  not  actually  worked  in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promotional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post of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 during  the  aforesaid  period.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It  was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that the benefit of pay and allowances was rightly awarded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13.11.2000, the date on which the appellant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actually  assumed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  rank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but his seniority was maintained so as to protect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his  interest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his further promotions.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12.       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  normal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circumstances  when  retrospective  promotions  are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effected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, all benefits flowing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therefrom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, including monetary benefits,  must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extended to an employee who has been denied promotion  earlier.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So  far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monetary benefits with regard to  retrospective  promotion  is  concerned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depends upon case to  case.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  State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of  Kerala  &amp;  Ors.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vs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E.K.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Bhaskaran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Pillai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, (2007) 6 SCC 524, this Court held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principle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“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no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work no pay” cannot be accepted as a rule of thumb and the  matter  will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to be considered on a case to case basis and in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(4), it  was  held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under:-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“… We have considered the decisions cited on behalf of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both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sides.  So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far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as the situation with regard to  monetary  benefits  with  retrospective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promotion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is concerned, that depends upon case to case.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There  are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various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facets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which have to be considered.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Sometimes  in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  case  of  departmental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enquiry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or in criminal case it depends on  the  authorities  to  grant  full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lastRenderedPageBreak/>
        <w:t>back wages  or  50  per  cent  of  back  wages  looking  to  the  nature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delinquency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involved in the matter or in criminal cases where the  incumbent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been acquitted by giving benefit of doubt or full  acquittal.  Sometimes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matter when the person is superseded and he has challenged  the  same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before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court or tribunal and he succeeds in that and direction is given  for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reconsideration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his case  from  the  date  persons  junior  to  him  were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appointed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, in that case the court may grant  sometimes  full  benefits  with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retrospective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effect  and  sometimes  it  may  not.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Particularly  when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administration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has wrongly denied his due then in that  case  he  should  be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given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full benefits including monetary benefit subject to  there  being  any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change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in law or  some  other  supervening  factors.  However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,  it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is  very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difficult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to set down any hard-and-fast rule.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  principle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“no  work  no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pay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” cannot be accepted as a rule  of  thumb.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There  are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exceptions  where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courts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have granted monetary benefits also.”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13.       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We  are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conscious  that  even  in  the  absence  of  statutory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provision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, normal rule is “no work no pay”. In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appropriate  cases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,  a  court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law may take into account all the facts in their  entirety  and  pass  an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appropriate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order in consonance with law. The principle of “no work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no  pay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”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would  not  be  attracted  where  the  respondents  were  in  fault  in  not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considering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the case of the appellant for promotion  and  not  allowing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to work on a post of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carrying higher  pay  scale.  In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facts of the  present case when  the  appellant  was  granted  promotion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05CCC">
        <w:rPr>
          <w:rFonts w:ascii="Times New Roman" w:hAnsi="Times New Roman" w:cs="Times New Roman"/>
          <w:sz w:val="25"/>
          <w:szCs w:val="25"/>
        </w:rPr>
        <w:t>w.e.f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01.01.2000  with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the  ante-dated  seniority  from  01.08.1997   and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maintaining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his seniority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alongwith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his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batchmates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, it would  be  unjust  to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deny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him higher pay and allowances  in  the  promotional  position  of 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14.         The impugned orders passed by the High Court are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set  aside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this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appeal is allowed. The respondents shall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release  the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 arrears  of  pay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allowances to the appellant for the  period  from  01.08.1997  till  the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date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of his actual promotion that is 13.11.2000 in the promotional  post  of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05CCC">
        <w:rPr>
          <w:rFonts w:ascii="Times New Roman" w:hAnsi="Times New Roman" w:cs="Times New Roman"/>
          <w:sz w:val="25"/>
          <w:szCs w:val="25"/>
        </w:rPr>
        <w:t>Naib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05CCC">
        <w:rPr>
          <w:rFonts w:ascii="Times New Roman" w:hAnsi="Times New Roman" w:cs="Times New Roman"/>
          <w:sz w:val="25"/>
          <w:szCs w:val="25"/>
        </w:rPr>
        <w:t>Subedar</w:t>
      </w:r>
      <w:proofErr w:type="spellEnd"/>
      <w:r w:rsidRPr="00005CCC">
        <w:rPr>
          <w:rFonts w:ascii="Times New Roman" w:hAnsi="Times New Roman" w:cs="Times New Roman"/>
          <w:sz w:val="25"/>
          <w:szCs w:val="25"/>
        </w:rPr>
        <w:t xml:space="preserve"> within eight weeks from today.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 xml:space="preserve"> No order as to costs.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…………………………J.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              (T.S. THAKUR)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proofErr w:type="gramStart"/>
      <w:r w:rsidRPr="00005CCC">
        <w:rPr>
          <w:rFonts w:ascii="Times New Roman" w:hAnsi="Times New Roman" w:cs="Times New Roman"/>
          <w:sz w:val="25"/>
          <w:szCs w:val="25"/>
        </w:rPr>
        <w:t>…………………………J.</w:t>
      </w:r>
      <w:proofErr w:type="gramEnd"/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 xml:space="preserve">                                             (R. BANUMATHI)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New Delhi;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05CCC">
        <w:rPr>
          <w:rFonts w:ascii="Times New Roman" w:hAnsi="Times New Roman" w:cs="Times New Roman"/>
          <w:sz w:val="25"/>
          <w:szCs w:val="25"/>
        </w:rPr>
        <w:t>July  31</w:t>
      </w:r>
      <w:proofErr w:type="gramEnd"/>
      <w:r w:rsidRPr="00005CCC">
        <w:rPr>
          <w:rFonts w:ascii="Times New Roman" w:hAnsi="Times New Roman" w:cs="Times New Roman"/>
          <w:sz w:val="25"/>
          <w:szCs w:val="25"/>
        </w:rPr>
        <w:t>, 2015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05CCC">
        <w:rPr>
          <w:rFonts w:ascii="Times New Roman" w:hAnsi="Times New Roman" w:cs="Times New Roman"/>
          <w:sz w:val="25"/>
          <w:szCs w:val="25"/>
        </w:rPr>
        <w:t>12</w:t>
      </w: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05CCC" w:rsidRPr="00005CCC" w:rsidRDefault="00005CCC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005CCC" w:rsidRDefault="00BC6E82" w:rsidP="00005CC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005CCC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05CCC"/>
    <w:rsid w:val="0005591C"/>
    <w:rsid w:val="000A0063"/>
    <w:rsid w:val="00175E4E"/>
    <w:rsid w:val="002A427C"/>
    <w:rsid w:val="00320B3C"/>
    <w:rsid w:val="0035528B"/>
    <w:rsid w:val="00363587"/>
    <w:rsid w:val="00372116"/>
    <w:rsid w:val="00392C15"/>
    <w:rsid w:val="00486483"/>
    <w:rsid w:val="004D72D0"/>
    <w:rsid w:val="00536253"/>
    <w:rsid w:val="00574B40"/>
    <w:rsid w:val="006000B2"/>
    <w:rsid w:val="006568C3"/>
    <w:rsid w:val="00704504"/>
    <w:rsid w:val="0075079D"/>
    <w:rsid w:val="0075362C"/>
    <w:rsid w:val="00753935"/>
    <w:rsid w:val="007C7DBD"/>
    <w:rsid w:val="00860DA7"/>
    <w:rsid w:val="00891F32"/>
    <w:rsid w:val="008A33F6"/>
    <w:rsid w:val="008A5EE0"/>
    <w:rsid w:val="009A051D"/>
    <w:rsid w:val="009C624E"/>
    <w:rsid w:val="00A1043C"/>
    <w:rsid w:val="00A83375"/>
    <w:rsid w:val="00AA76C6"/>
    <w:rsid w:val="00B23EF4"/>
    <w:rsid w:val="00B47E61"/>
    <w:rsid w:val="00B6290C"/>
    <w:rsid w:val="00BC6E82"/>
    <w:rsid w:val="00C14620"/>
    <w:rsid w:val="00C85143"/>
    <w:rsid w:val="00CD02AA"/>
    <w:rsid w:val="00DA5C07"/>
    <w:rsid w:val="00DB79F1"/>
    <w:rsid w:val="00E14665"/>
    <w:rsid w:val="00F135D9"/>
    <w:rsid w:val="00F15419"/>
    <w:rsid w:val="00F669BA"/>
    <w:rsid w:val="00F760C3"/>
    <w:rsid w:val="00FD0638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2016-05-04T10:55:00Z</dcterms:created>
  <dcterms:modified xsi:type="dcterms:W3CDTF">2016-05-04T10:55:00Z</dcterms:modified>
</cp:coreProperties>
</file>