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9B" w:rsidRDefault="0018749B" w:rsidP="0056562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SUPREME COURT OF INDIA</w:t>
      </w: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</w:p>
    <w:p w:rsidR="00565626" w:rsidRDefault="0018749B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565626">
        <w:rPr>
          <w:bCs/>
          <w:color w:val="000000"/>
          <w:sz w:val="25"/>
          <w:szCs w:val="25"/>
        </w:rPr>
        <w:t>Medical Council of India</w:t>
      </w: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565626" w:rsidRDefault="0018749B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565626">
        <w:rPr>
          <w:bCs/>
          <w:color w:val="000000"/>
          <w:sz w:val="25"/>
          <w:szCs w:val="25"/>
        </w:rPr>
        <w:t>Vs.</w:t>
      </w: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18749B" w:rsidRDefault="0018749B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565626">
        <w:rPr>
          <w:bCs/>
          <w:color w:val="000000"/>
          <w:sz w:val="25"/>
          <w:szCs w:val="25"/>
        </w:rPr>
        <w:t>Akash Education &amp; Development Trust &amp; Ors.</w:t>
      </w:r>
    </w:p>
    <w:p w:rsidR="00565626" w:rsidRPr="00565626" w:rsidRDefault="00565626" w:rsidP="00565626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CA.No</w:t>
      </w:r>
      <w:r w:rsidR="0018749B" w:rsidRPr="00565626">
        <w:rPr>
          <w:bCs/>
          <w:color w:val="000000"/>
          <w:sz w:val="25"/>
          <w:szCs w:val="25"/>
        </w:rPr>
        <w:t>.6813-6814 of 2015</w:t>
      </w: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(Anil R.Dave and Adarsh Kumar Goel,JJ.,)</w:t>
      </w: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02.09.2015</w:t>
      </w: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565626" w:rsidRDefault="00565626" w:rsidP="0056562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565626">
        <w:rPr>
          <w:b/>
          <w:bCs/>
          <w:color w:val="000000"/>
          <w:sz w:val="25"/>
          <w:szCs w:val="25"/>
        </w:rPr>
        <w:t>JUDGMENT</w:t>
      </w:r>
    </w:p>
    <w:p w:rsidR="00565626" w:rsidRPr="00565626" w:rsidRDefault="00565626" w:rsidP="00565626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</w:p>
    <w:p w:rsidR="0018749B" w:rsidRDefault="00565626" w:rsidP="00565626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  <w:r w:rsidRPr="00565626">
        <w:rPr>
          <w:b/>
          <w:color w:val="000000"/>
          <w:sz w:val="25"/>
          <w:szCs w:val="25"/>
        </w:rPr>
        <w:t>Anil R.Dave,J.,</w:t>
      </w:r>
    </w:p>
    <w:p w:rsidR="00565626" w:rsidRPr="00565626" w:rsidRDefault="00565626" w:rsidP="00565626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565626" w:rsidRDefault="00565626" w:rsidP="00565626">
      <w:pPr>
        <w:pStyle w:val="NormalWeb"/>
        <w:spacing w:before="0" w:beforeAutospacing="0" w:after="0" w:afterAutospacing="0"/>
        <w:jc w:val="both"/>
        <w:rPr>
          <w:bCs/>
          <w:color w:val="000000"/>
          <w:sz w:val="25"/>
          <w:szCs w:val="25"/>
        </w:rPr>
      </w:pPr>
      <w:r w:rsidRPr="00565626">
        <w:rPr>
          <w:bCs/>
          <w:color w:val="000000"/>
          <w:sz w:val="25"/>
          <w:szCs w:val="25"/>
        </w:rPr>
        <w:t>SLP (C</w:t>
      </w:r>
      <w:r>
        <w:rPr>
          <w:bCs/>
          <w:color w:val="000000"/>
          <w:sz w:val="25"/>
          <w:szCs w:val="25"/>
        </w:rPr>
        <w:t>ivil)No.16258-16259 of 2015</w:t>
      </w:r>
    </w:p>
    <w:p w:rsidR="00565626" w:rsidRPr="00565626" w:rsidRDefault="00565626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18749B" w:rsidRDefault="0018749B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18749B">
        <w:rPr>
          <w:color w:val="000000"/>
          <w:sz w:val="25"/>
          <w:szCs w:val="25"/>
        </w:rPr>
        <w:t>1. Leave granted.</w:t>
      </w:r>
    </w:p>
    <w:p w:rsidR="00565626" w:rsidRPr="0018749B" w:rsidRDefault="00565626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18749B" w:rsidRDefault="0018749B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18749B">
        <w:rPr>
          <w:color w:val="000000"/>
          <w:sz w:val="25"/>
          <w:szCs w:val="25"/>
        </w:rPr>
        <w:t>2. We have heard the learned counsel appearing for the parties and considered the facts of the case.</w:t>
      </w:r>
    </w:p>
    <w:p w:rsidR="00565626" w:rsidRPr="0018749B" w:rsidRDefault="00565626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18749B" w:rsidRDefault="0018749B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18749B">
        <w:rPr>
          <w:color w:val="000000"/>
          <w:sz w:val="25"/>
          <w:szCs w:val="25"/>
        </w:rPr>
        <w:t>3. Upon perusal of the impugned judgment delivered by the High Court, we find that the High Court has given direction to the appellant-Medical Council of India to carry out inspection of the respondent-institution within a particular time.</w:t>
      </w:r>
    </w:p>
    <w:p w:rsidR="00565626" w:rsidRPr="0018749B" w:rsidRDefault="00565626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18749B" w:rsidRDefault="0018749B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18749B">
        <w:rPr>
          <w:color w:val="000000"/>
          <w:sz w:val="25"/>
          <w:szCs w:val="25"/>
        </w:rPr>
        <w:t xml:space="preserve">4. In our opinion, such a direction could not have been given in view of the fact that the inspection at a belated stage is against the provisions of the Medical Council of India Establishment of Medical College Regulations, 1999. Moreover, in view of the law laid down by this Court in </w:t>
      </w:r>
      <w:r w:rsidRPr="00565626">
        <w:rPr>
          <w:i/>
          <w:color w:val="000000"/>
          <w:sz w:val="25"/>
          <w:szCs w:val="25"/>
        </w:rPr>
        <w:t>Priya Gupta Vs. State of Chhattisgarh &amp; Ors</w:t>
      </w:r>
      <w:r w:rsidR="00565626" w:rsidRPr="00565626">
        <w:rPr>
          <w:i/>
          <w:color w:val="000000"/>
          <w:sz w:val="20"/>
          <w:szCs w:val="20"/>
          <w:vertAlign w:val="superscript"/>
        </w:rPr>
        <w:t>1</w:t>
      </w:r>
      <w:r w:rsidRPr="00565626">
        <w:rPr>
          <w:i/>
          <w:color w:val="000000"/>
          <w:sz w:val="25"/>
          <w:szCs w:val="25"/>
        </w:rPr>
        <w:t xml:space="preserve">. </w:t>
      </w:r>
      <w:r w:rsidRPr="0018749B">
        <w:rPr>
          <w:color w:val="000000"/>
          <w:sz w:val="25"/>
          <w:szCs w:val="25"/>
        </w:rPr>
        <w:t xml:space="preserve">and </w:t>
      </w:r>
      <w:r w:rsidRPr="00565626">
        <w:rPr>
          <w:i/>
          <w:color w:val="000000"/>
          <w:sz w:val="25"/>
          <w:szCs w:val="25"/>
        </w:rPr>
        <w:t>Royal Medical Trust (Regd.) &amp; Anr. Vs. Union of India &amp; Anr</w:t>
      </w:r>
      <w:r w:rsidR="00565626" w:rsidRPr="00565626">
        <w:rPr>
          <w:i/>
          <w:color w:val="000000"/>
          <w:sz w:val="20"/>
          <w:szCs w:val="20"/>
          <w:vertAlign w:val="superscript"/>
        </w:rPr>
        <w:t>2</w:t>
      </w:r>
      <w:r w:rsidRPr="00565626">
        <w:rPr>
          <w:i/>
          <w:color w:val="000000"/>
          <w:sz w:val="25"/>
          <w:szCs w:val="25"/>
        </w:rPr>
        <w:t xml:space="preserve">. </w:t>
      </w:r>
      <w:r w:rsidRPr="0018749B">
        <w:rPr>
          <w:color w:val="000000"/>
          <w:sz w:val="25"/>
          <w:szCs w:val="25"/>
        </w:rPr>
        <w:t>such a direction is not justifiable.</w:t>
      </w:r>
    </w:p>
    <w:p w:rsidR="00565626" w:rsidRPr="0018749B" w:rsidRDefault="00565626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18749B" w:rsidRDefault="0018749B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18749B">
        <w:rPr>
          <w:color w:val="000000"/>
          <w:sz w:val="25"/>
          <w:szCs w:val="25"/>
        </w:rPr>
        <w:t>5. In the circumstances, we quash the direction and set aside the impugned judgment delivered by the High Court. The appeals stand disposed of as allowed with no order as to costs.</w:t>
      </w:r>
    </w:p>
    <w:p w:rsidR="00565626" w:rsidRPr="0018749B" w:rsidRDefault="00565626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18749B" w:rsidRDefault="0018749B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18749B">
        <w:rPr>
          <w:color w:val="000000"/>
          <w:sz w:val="25"/>
          <w:szCs w:val="25"/>
        </w:rPr>
        <w:t>6. Pending application, if any, stands disposed of.</w:t>
      </w:r>
    </w:p>
    <w:p w:rsidR="00565626" w:rsidRPr="00565626" w:rsidRDefault="00565626" w:rsidP="00565626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  <w:vertAlign w:val="superscript"/>
        </w:rPr>
      </w:pPr>
    </w:p>
    <w:p w:rsidR="00D12137" w:rsidRPr="00565626" w:rsidRDefault="00565626" w:rsidP="0056562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6562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6562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(2012) 7 SCC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0</w:t>
      </w:r>
      <w:r w:rsidRPr="00565626">
        <w:rPr>
          <w:rFonts w:ascii="Times New Roman" w:hAnsi="Times New Roman" w:cs="Times New Roman"/>
          <w:i/>
          <w:color w:val="000000"/>
          <w:sz w:val="20"/>
          <w:szCs w:val="20"/>
        </w:rPr>
        <w:t>433</w:t>
      </w:r>
    </w:p>
    <w:p w:rsidR="00565626" w:rsidRPr="00565626" w:rsidRDefault="00565626" w:rsidP="005656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5626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2</w:t>
      </w:r>
      <w:r w:rsidRPr="0056562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(2015) 9 Scale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00</w:t>
      </w:r>
      <w:r w:rsidRPr="00565626">
        <w:rPr>
          <w:rFonts w:ascii="Times New Roman" w:hAnsi="Times New Roman" w:cs="Times New Roman"/>
          <w:i/>
          <w:color w:val="000000"/>
          <w:sz w:val="20"/>
          <w:szCs w:val="20"/>
        </w:rPr>
        <w:t>68</w:t>
      </w:r>
    </w:p>
    <w:sectPr w:rsidR="00565626" w:rsidRPr="00565626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57E" w:rsidRDefault="0040157E" w:rsidP="00255CF8">
      <w:pPr>
        <w:spacing w:after="0" w:line="240" w:lineRule="auto"/>
      </w:pPr>
      <w:r>
        <w:separator/>
      </w:r>
    </w:p>
  </w:endnote>
  <w:endnote w:type="continuationSeparator" w:id="1">
    <w:p w:rsidR="0040157E" w:rsidRDefault="0040157E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="00B50701"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="00B50701" w:rsidRPr="00255CF8">
          <w:rPr>
            <w:rFonts w:ascii="Times New Roman" w:hAnsi="Times New Roman" w:cs="Times New Roman"/>
          </w:rPr>
          <w:fldChar w:fldCharType="separate"/>
        </w:r>
        <w:r w:rsidR="0040157E">
          <w:rPr>
            <w:rFonts w:ascii="Times New Roman" w:hAnsi="Times New Roman" w:cs="Times New Roman"/>
            <w:noProof/>
          </w:rPr>
          <w:t>1</w:t>
        </w:r>
        <w:r w:rsidR="00B50701"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57E" w:rsidRDefault="0040157E" w:rsidP="00255CF8">
      <w:pPr>
        <w:spacing w:after="0" w:line="240" w:lineRule="auto"/>
      </w:pPr>
      <w:r>
        <w:separator/>
      </w:r>
    </w:p>
  </w:footnote>
  <w:footnote w:type="continuationSeparator" w:id="1">
    <w:p w:rsidR="0040157E" w:rsidRDefault="0040157E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3281"/>
    <w:rsid w:val="00010823"/>
    <w:rsid w:val="000240C9"/>
    <w:rsid w:val="0003502E"/>
    <w:rsid w:val="00042F23"/>
    <w:rsid w:val="00043DAD"/>
    <w:rsid w:val="000607C1"/>
    <w:rsid w:val="000B099E"/>
    <w:rsid w:val="000B6049"/>
    <w:rsid w:val="000B7477"/>
    <w:rsid w:val="000D1AE4"/>
    <w:rsid w:val="000D6883"/>
    <w:rsid w:val="000E03F6"/>
    <w:rsid w:val="000F0514"/>
    <w:rsid w:val="00124F54"/>
    <w:rsid w:val="001322DF"/>
    <w:rsid w:val="001443A4"/>
    <w:rsid w:val="00145938"/>
    <w:rsid w:val="00147D68"/>
    <w:rsid w:val="00157876"/>
    <w:rsid w:val="001767E8"/>
    <w:rsid w:val="001812AB"/>
    <w:rsid w:val="0018749B"/>
    <w:rsid w:val="001C24BB"/>
    <w:rsid w:val="001E60C1"/>
    <w:rsid w:val="002328EA"/>
    <w:rsid w:val="002549EC"/>
    <w:rsid w:val="00255CF8"/>
    <w:rsid w:val="002C6F10"/>
    <w:rsid w:val="002D5396"/>
    <w:rsid w:val="002F2AE0"/>
    <w:rsid w:val="002F7C58"/>
    <w:rsid w:val="00304364"/>
    <w:rsid w:val="00335044"/>
    <w:rsid w:val="00343D92"/>
    <w:rsid w:val="00385BE4"/>
    <w:rsid w:val="0040157E"/>
    <w:rsid w:val="0040452C"/>
    <w:rsid w:val="0043053E"/>
    <w:rsid w:val="0048139B"/>
    <w:rsid w:val="00482F83"/>
    <w:rsid w:val="004863CC"/>
    <w:rsid w:val="004C12BF"/>
    <w:rsid w:val="004D5124"/>
    <w:rsid w:val="00536E84"/>
    <w:rsid w:val="005452F1"/>
    <w:rsid w:val="0056122B"/>
    <w:rsid w:val="00565626"/>
    <w:rsid w:val="00624A48"/>
    <w:rsid w:val="006306E2"/>
    <w:rsid w:val="00632097"/>
    <w:rsid w:val="00650CE1"/>
    <w:rsid w:val="0066049F"/>
    <w:rsid w:val="006628C4"/>
    <w:rsid w:val="006729F8"/>
    <w:rsid w:val="00685B98"/>
    <w:rsid w:val="00691445"/>
    <w:rsid w:val="006963A8"/>
    <w:rsid w:val="006B2D29"/>
    <w:rsid w:val="006D08C3"/>
    <w:rsid w:val="006E3281"/>
    <w:rsid w:val="00716F7B"/>
    <w:rsid w:val="0072602F"/>
    <w:rsid w:val="00752F9D"/>
    <w:rsid w:val="00765F4A"/>
    <w:rsid w:val="00803ACD"/>
    <w:rsid w:val="00805443"/>
    <w:rsid w:val="008257FA"/>
    <w:rsid w:val="00842F8A"/>
    <w:rsid w:val="008B7881"/>
    <w:rsid w:val="008E6B2A"/>
    <w:rsid w:val="008E7A1F"/>
    <w:rsid w:val="00912E08"/>
    <w:rsid w:val="00944E2E"/>
    <w:rsid w:val="009546BE"/>
    <w:rsid w:val="009B3286"/>
    <w:rsid w:val="009C0774"/>
    <w:rsid w:val="009C5D4F"/>
    <w:rsid w:val="00A022DB"/>
    <w:rsid w:val="00A1660E"/>
    <w:rsid w:val="00A17781"/>
    <w:rsid w:val="00A43368"/>
    <w:rsid w:val="00A47C53"/>
    <w:rsid w:val="00A508A7"/>
    <w:rsid w:val="00A56913"/>
    <w:rsid w:val="00A60EAA"/>
    <w:rsid w:val="00A92B23"/>
    <w:rsid w:val="00AA76EE"/>
    <w:rsid w:val="00AC0A16"/>
    <w:rsid w:val="00B02619"/>
    <w:rsid w:val="00B12490"/>
    <w:rsid w:val="00B4152B"/>
    <w:rsid w:val="00B50701"/>
    <w:rsid w:val="00B5696C"/>
    <w:rsid w:val="00B668BF"/>
    <w:rsid w:val="00B73E03"/>
    <w:rsid w:val="00B77DA0"/>
    <w:rsid w:val="00C05D06"/>
    <w:rsid w:val="00C10FA2"/>
    <w:rsid w:val="00C425F3"/>
    <w:rsid w:val="00C4475D"/>
    <w:rsid w:val="00C44D3C"/>
    <w:rsid w:val="00C6042F"/>
    <w:rsid w:val="00C64C0F"/>
    <w:rsid w:val="00C86896"/>
    <w:rsid w:val="00CA6711"/>
    <w:rsid w:val="00CA6D7C"/>
    <w:rsid w:val="00CA7009"/>
    <w:rsid w:val="00CB0461"/>
    <w:rsid w:val="00D12137"/>
    <w:rsid w:val="00D7193C"/>
    <w:rsid w:val="00D90465"/>
    <w:rsid w:val="00DA6CA8"/>
    <w:rsid w:val="00DB6797"/>
    <w:rsid w:val="00E02D9A"/>
    <w:rsid w:val="00E1488D"/>
    <w:rsid w:val="00E343BA"/>
    <w:rsid w:val="00E46ECD"/>
    <w:rsid w:val="00E852AF"/>
    <w:rsid w:val="00EB557A"/>
    <w:rsid w:val="00EE3244"/>
    <w:rsid w:val="00EF54E7"/>
    <w:rsid w:val="00F0337C"/>
    <w:rsid w:val="00F034F7"/>
    <w:rsid w:val="00F226D7"/>
    <w:rsid w:val="00F2621F"/>
    <w:rsid w:val="00F312F8"/>
    <w:rsid w:val="00F74C31"/>
    <w:rsid w:val="00FA05CF"/>
    <w:rsid w:val="00FA19D4"/>
    <w:rsid w:val="00FB2AED"/>
    <w:rsid w:val="00FC22AD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paragraph" w:styleId="Heading4">
    <w:name w:val="heading 4"/>
    <w:basedOn w:val="Normal"/>
    <w:link w:val="Heading4Char"/>
    <w:uiPriority w:val="9"/>
    <w:qFormat/>
    <w:rsid w:val="000D1A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0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4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604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B6049"/>
  </w:style>
  <w:style w:type="character" w:customStyle="1" w:styleId="Heading4Char">
    <w:name w:val="Heading 4 Char"/>
    <w:basedOn w:val="DefaultParagraphFont"/>
    <w:link w:val="Heading4"/>
    <w:uiPriority w:val="9"/>
    <w:rsid w:val="000D1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D1AE4"/>
    <w:rPr>
      <w:b/>
      <w:bCs/>
    </w:rPr>
  </w:style>
  <w:style w:type="character" w:customStyle="1" w:styleId="alignright">
    <w:name w:val="alignright"/>
    <w:basedOn w:val="DefaultParagraphFont"/>
    <w:rsid w:val="000D1AE4"/>
  </w:style>
  <w:style w:type="paragraph" w:styleId="ListParagraph">
    <w:name w:val="List Paragraph"/>
    <w:basedOn w:val="Normal"/>
    <w:uiPriority w:val="34"/>
    <w:qFormat/>
    <w:rsid w:val="000E0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2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3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2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2016-06-15T08:41:00Z</cp:lastPrinted>
  <dcterms:created xsi:type="dcterms:W3CDTF">2016-06-15T08:52:00Z</dcterms:created>
  <dcterms:modified xsi:type="dcterms:W3CDTF">2016-06-15T08:52:00Z</dcterms:modified>
</cp:coreProperties>
</file>