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5F0" w:rsidRDefault="009C75F0" w:rsidP="009C75F0">
      <w:pPr>
        <w:spacing w:after="0" w:line="240" w:lineRule="auto"/>
        <w:jc w:val="center"/>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SUPREME COURT OF INDIA</w:t>
      </w:r>
    </w:p>
    <w:p w:rsidR="009C75F0" w:rsidRDefault="009C75F0" w:rsidP="009C75F0">
      <w:pPr>
        <w:spacing w:after="0" w:line="240" w:lineRule="auto"/>
        <w:jc w:val="center"/>
        <w:rPr>
          <w:rFonts w:ascii="Times New Roman" w:eastAsia="Times New Roman" w:hAnsi="Times New Roman" w:cs="Times New Roman"/>
          <w:b/>
          <w:bCs/>
          <w:color w:val="000000"/>
          <w:sz w:val="25"/>
          <w:szCs w:val="25"/>
        </w:rPr>
      </w:pPr>
    </w:p>
    <w:p w:rsidR="009C75F0" w:rsidRDefault="009C75F0" w:rsidP="009C75F0">
      <w:pPr>
        <w:spacing w:after="0" w:line="240" w:lineRule="auto"/>
        <w:jc w:val="center"/>
        <w:rPr>
          <w:rFonts w:ascii="Times New Roman" w:eastAsia="Times New Roman" w:hAnsi="Times New Roman" w:cs="Times New Roman"/>
          <w:bCs/>
          <w:color w:val="000000"/>
          <w:sz w:val="25"/>
          <w:szCs w:val="25"/>
        </w:rPr>
      </w:pPr>
      <w:r w:rsidRPr="009C75F0">
        <w:rPr>
          <w:rFonts w:ascii="Times New Roman" w:eastAsia="Times New Roman" w:hAnsi="Times New Roman" w:cs="Times New Roman"/>
          <w:bCs/>
          <w:color w:val="000000"/>
          <w:sz w:val="25"/>
          <w:szCs w:val="25"/>
        </w:rPr>
        <w:t>Shumana Sen &amp; Anr.</w:t>
      </w:r>
    </w:p>
    <w:p w:rsidR="009C75F0" w:rsidRPr="009C75F0" w:rsidRDefault="009C75F0" w:rsidP="009C75F0">
      <w:pPr>
        <w:spacing w:after="0" w:line="240" w:lineRule="auto"/>
        <w:jc w:val="center"/>
        <w:rPr>
          <w:rFonts w:ascii="Times New Roman" w:eastAsia="Times New Roman" w:hAnsi="Times New Roman" w:cs="Times New Roman"/>
          <w:bCs/>
          <w:color w:val="000000"/>
          <w:sz w:val="25"/>
          <w:szCs w:val="25"/>
        </w:rPr>
      </w:pPr>
    </w:p>
    <w:p w:rsidR="009C75F0" w:rsidRDefault="009C75F0" w:rsidP="009C75F0">
      <w:pPr>
        <w:spacing w:after="0" w:line="240" w:lineRule="auto"/>
        <w:jc w:val="center"/>
        <w:rPr>
          <w:rFonts w:ascii="Times New Roman" w:eastAsia="Times New Roman" w:hAnsi="Times New Roman" w:cs="Times New Roman"/>
          <w:bCs/>
          <w:color w:val="000000"/>
          <w:sz w:val="25"/>
          <w:szCs w:val="25"/>
        </w:rPr>
      </w:pPr>
      <w:r w:rsidRPr="009C75F0">
        <w:rPr>
          <w:rFonts w:ascii="Times New Roman" w:eastAsia="Times New Roman" w:hAnsi="Times New Roman" w:cs="Times New Roman"/>
          <w:bCs/>
          <w:color w:val="000000"/>
          <w:sz w:val="25"/>
          <w:szCs w:val="25"/>
        </w:rPr>
        <w:t>Vs.</w:t>
      </w:r>
    </w:p>
    <w:p w:rsidR="009C75F0" w:rsidRPr="009C75F0" w:rsidRDefault="009C75F0" w:rsidP="009C75F0">
      <w:pPr>
        <w:spacing w:after="0" w:line="240" w:lineRule="auto"/>
        <w:jc w:val="center"/>
        <w:rPr>
          <w:rFonts w:ascii="Times New Roman" w:eastAsia="Times New Roman" w:hAnsi="Times New Roman" w:cs="Times New Roman"/>
          <w:bCs/>
          <w:color w:val="000000"/>
          <w:sz w:val="25"/>
          <w:szCs w:val="25"/>
        </w:rPr>
      </w:pPr>
    </w:p>
    <w:p w:rsidR="009C75F0" w:rsidRDefault="009C75F0" w:rsidP="009C75F0">
      <w:pPr>
        <w:spacing w:after="0" w:line="240" w:lineRule="auto"/>
        <w:jc w:val="center"/>
        <w:rPr>
          <w:rFonts w:ascii="Times New Roman" w:eastAsia="Times New Roman" w:hAnsi="Times New Roman" w:cs="Times New Roman"/>
          <w:bCs/>
          <w:color w:val="000000"/>
          <w:sz w:val="25"/>
          <w:szCs w:val="25"/>
        </w:rPr>
      </w:pPr>
      <w:r>
        <w:rPr>
          <w:rFonts w:ascii="Times New Roman" w:eastAsia="Times New Roman" w:hAnsi="Times New Roman" w:cs="Times New Roman"/>
          <w:bCs/>
          <w:color w:val="000000"/>
          <w:sz w:val="25"/>
          <w:szCs w:val="25"/>
        </w:rPr>
        <w:t>S.K.</w:t>
      </w:r>
      <w:r w:rsidRPr="009C75F0">
        <w:rPr>
          <w:rFonts w:ascii="Times New Roman" w:eastAsia="Times New Roman" w:hAnsi="Times New Roman" w:cs="Times New Roman"/>
          <w:bCs/>
          <w:color w:val="000000"/>
          <w:sz w:val="25"/>
          <w:szCs w:val="25"/>
        </w:rPr>
        <w:t>Srivastavaand &amp; Anr.</w:t>
      </w:r>
    </w:p>
    <w:p w:rsidR="009C75F0" w:rsidRPr="009C75F0" w:rsidRDefault="009C75F0" w:rsidP="009C75F0">
      <w:pPr>
        <w:spacing w:after="0" w:line="240" w:lineRule="auto"/>
        <w:jc w:val="center"/>
        <w:rPr>
          <w:rFonts w:ascii="Times New Roman" w:eastAsia="Times New Roman" w:hAnsi="Times New Roman" w:cs="Times New Roman"/>
          <w:color w:val="000000"/>
          <w:sz w:val="25"/>
          <w:szCs w:val="25"/>
        </w:rPr>
      </w:pPr>
    </w:p>
    <w:p w:rsidR="009C75F0" w:rsidRDefault="009C75F0" w:rsidP="009C75F0">
      <w:pPr>
        <w:spacing w:after="0" w:line="240" w:lineRule="auto"/>
        <w:jc w:val="center"/>
        <w:rPr>
          <w:rFonts w:ascii="Times New Roman" w:eastAsia="Times New Roman" w:hAnsi="Times New Roman" w:cs="Times New Roman"/>
          <w:bCs/>
          <w:color w:val="000000"/>
          <w:sz w:val="25"/>
          <w:szCs w:val="25"/>
        </w:rPr>
      </w:pPr>
      <w:r w:rsidRPr="009C75F0">
        <w:rPr>
          <w:rFonts w:ascii="Times New Roman" w:eastAsia="Times New Roman" w:hAnsi="Times New Roman" w:cs="Times New Roman"/>
          <w:bCs/>
          <w:color w:val="000000"/>
          <w:sz w:val="25"/>
          <w:szCs w:val="25"/>
        </w:rPr>
        <w:t>W.P.(Civil)No.1010 of 2014</w:t>
      </w:r>
    </w:p>
    <w:p w:rsidR="009C75F0" w:rsidRDefault="009C75F0" w:rsidP="009C75F0">
      <w:pPr>
        <w:spacing w:after="0" w:line="240" w:lineRule="auto"/>
        <w:jc w:val="center"/>
        <w:rPr>
          <w:rFonts w:ascii="Times New Roman" w:eastAsia="Times New Roman" w:hAnsi="Times New Roman" w:cs="Times New Roman"/>
          <w:bCs/>
          <w:color w:val="000000"/>
          <w:sz w:val="25"/>
          <w:szCs w:val="25"/>
        </w:rPr>
      </w:pPr>
    </w:p>
    <w:p w:rsidR="009C75F0" w:rsidRDefault="009C75F0" w:rsidP="009C75F0">
      <w:pPr>
        <w:spacing w:after="0" w:line="240" w:lineRule="auto"/>
        <w:jc w:val="center"/>
        <w:rPr>
          <w:rFonts w:ascii="Times New Roman" w:eastAsia="Times New Roman" w:hAnsi="Times New Roman" w:cs="Times New Roman"/>
          <w:bCs/>
          <w:color w:val="000000"/>
          <w:sz w:val="25"/>
          <w:szCs w:val="25"/>
        </w:rPr>
      </w:pPr>
      <w:r>
        <w:rPr>
          <w:rFonts w:ascii="Times New Roman" w:eastAsia="Times New Roman" w:hAnsi="Times New Roman" w:cs="Times New Roman"/>
          <w:bCs/>
          <w:color w:val="000000"/>
          <w:sz w:val="25"/>
          <w:szCs w:val="25"/>
        </w:rPr>
        <w:t>(Anil R.Dave and Adarsh Kumar Goel,JJ.,)</w:t>
      </w:r>
    </w:p>
    <w:p w:rsidR="009C75F0" w:rsidRDefault="009C75F0" w:rsidP="009C75F0">
      <w:pPr>
        <w:spacing w:after="0" w:line="240" w:lineRule="auto"/>
        <w:jc w:val="center"/>
        <w:rPr>
          <w:rFonts w:ascii="Times New Roman" w:eastAsia="Times New Roman" w:hAnsi="Times New Roman" w:cs="Times New Roman"/>
          <w:bCs/>
          <w:color w:val="000000"/>
          <w:sz w:val="25"/>
          <w:szCs w:val="25"/>
        </w:rPr>
      </w:pPr>
    </w:p>
    <w:p w:rsidR="009C75F0" w:rsidRDefault="009C75F0" w:rsidP="009C75F0">
      <w:pPr>
        <w:spacing w:after="0" w:line="240" w:lineRule="auto"/>
        <w:jc w:val="center"/>
        <w:rPr>
          <w:rFonts w:ascii="Times New Roman" w:eastAsia="Times New Roman" w:hAnsi="Times New Roman" w:cs="Times New Roman"/>
          <w:bCs/>
          <w:color w:val="000000"/>
          <w:sz w:val="25"/>
          <w:szCs w:val="25"/>
        </w:rPr>
      </w:pPr>
      <w:r>
        <w:rPr>
          <w:rFonts w:ascii="Times New Roman" w:eastAsia="Times New Roman" w:hAnsi="Times New Roman" w:cs="Times New Roman"/>
          <w:bCs/>
          <w:color w:val="000000"/>
          <w:sz w:val="25"/>
          <w:szCs w:val="25"/>
        </w:rPr>
        <w:t>18.09.2015</w:t>
      </w:r>
    </w:p>
    <w:p w:rsidR="009C75F0" w:rsidRDefault="009C75F0" w:rsidP="009C75F0">
      <w:pPr>
        <w:spacing w:after="0" w:line="240" w:lineRule="auto"/>
        <w:jc w:val="center"/>
        <w:rPr>
          <w:rFonts w:ascii="Times New Roman" w:eastAsia="Times New Roman" w:hAnsi="Times New Roman" w:cs="Times New Roman"/>
          <w:bCs/>
          <w:color w:val="000000"/>
          <w:sz w:val="25"/>
          <w:szCs w:val="25"/>
        </w:rPr>
      </w:pPr>
    </w:p>
    <w:p w:rsidR="009C75F0" w:rsidRDefault="009C75F0" w:rsidP="009C75F0">
      <w:pPr>
        <w:spacing w:after="0" w:line="240" w:lineRule="auto"/>
        <w:jc w:val="center"/>
        <w:rPr>
          <w:rFonts w:ascii="Times New Roman" w:eastAsia="Times New Roman" w:hAnsi="Times New Roman" w:cs="Times New Roman"/>
          <w:b/>
          <w:bCs/>
          <w:color w:val="000000"/>
          <w:sz w:val="25"/>
          <w:szCs w:val="25"/>
        </w:rPr>
      </w:pPr>
      <w:r w:rsidRPr="009C75F0">
        <w:rPr>
          <w:rFonts w:ascii="Times New Roman" w:eastAsia="Times New Roman" w:hAnsi="Times New Roman" w:cs="Times New Roman"/>
          <w:b/>
          <w:bCs/>
          <w:color w:val="000000"/>
          <w:sz w:val="25"/>
          <w:szCs w:val="25"/>
        </w:rPr>
        <w:t>JUDGMENT</w:t>
      </w:r>
    </w:p>
    <w:p w:rsidR="009C75F0" w:rsidRPr="009C75F0" w:rsidRDefault="009C75F0" w:rsidP="009C75F0">
      <w:pPr>
        <w:spacing w:after="0" w:line="240" w:lineRule="auto"/>
        <w:jc w:val="both"/>
        <w:rPr>
          <w:rFonts w:ascii="Times New Roman" w:eastAsia="Times New Roman" w:hAnsi="Times New Roman" w:cs="Times New Roman"/>
          <w:b/>
          <w:bCs/>
          <w:color w:val="000000"/>
          <w:sz w:val="25"/>
          <w:szCs w:val="25"/>
        </w:rPr>
      </w:pPr>
    </w:p>
    <w:p w:rsidR="009C75F0" w:rsidRDefault="009C75F0" w:rsidP="009C75F0">
      <w:pPr>
        <w:spacing w:after="0" w:line="240" w:lineRule="auto"/>
        <w:jc w:val="both"/>
        <w:rPr>
          <w:rFonts w:ascii="Times New Roman" w:eastAsia="Times New Roman" w:hAnsi="Times New Roman" w:cs="Times New Roman"/>
          <w:b/>
          <w:color w:val="000000"/>
          <w:sz w:val="25"/>
          <w:szCs w:val="25"/>
        </w:rPr>
      </w:pPr>
      <w:r w:rsidRPr="009C75F0">
        <w:rPr>
          <w:rFonts w:ascii="Times New Roman" w:eastAsia="Times New Roman" w:hAnsi="Times New Roman" w:cs="Times New Roman"/>
          <w:b/>
          <w:color w:val="000000"/>
          <w:sz w:val="25"/>
          <w:szCs w:val="25"/>
        </w:rPr>
        <w:t>Anil R.Dave,J.,</w:t>
      </w:r>
    </w:p>
    <w:p w:rsidR="009C75F0" w:rsidRPr="009C75F0" w:rsidRDefault="009C75F0" w:rsidP="009C75F0">
      <w:pPr>
        <w:spacing w:after="0" w:line="240" w:lineRule="auto"/>
        <w:jc w:val="both"/>
        <w:rPr>
          <w:rFonts w:ascii="Times New Roman" w:eastAsia="Times New Roman" w:hAnsi="Times New Roman" w:cs="Times New Roman"/>
          <w:b/>
          <w:color w:val="000000"/>
          <w:sz w:val="25"/>
          <w:szCs w:val="25"/>
        </w:rPr>
      </w:pPr>
    </w:p>
    <w:p w:rsidR="009C75F0" w:rsidRDefault="009C75F0" w:rsidP="009C75F0">
      <w:pPr>
        <w:spacing w:after="0" w:line="240" w:lineRule="auto"/>
        <w:jc w:val="both"/>
        <w:rPr>
          <w:rFonts w:ascii="Times New Roman" w:eastAsia="Times New Roman" w:hAnsi="Times New Roman" w:cs="Times New Roman"/>
          <w:color w:val="000000"/>
          <w:sz w:val="25"/>
          <w:szCs w:val="25"/>
        </w:rPr>
      </w:pPr>
      <w:r w:rsidRPr="009C75F0">
        <w:rPr>
          <w:rFonts w:ascii="Times New Roman" w:eastAsia="Times New Roman" w:hAnsi="Times New Roman" w:cs="Times New Roman"/>
          <w:color w:val="000000"/>
          <w:sz w:val="25"/>
          <w:szCs w:val="25"/>
        </w:rPr>
        <w:t>1. Upon hearing the learned counsel for the parties, we find that the grievance of the petitioners is that the complaints made by them, which have been referred to in the petition, are not looked into by any one.</w:t>
      </w:r>
    </w:p>
    <w:p w:rsidR="009C75F0" w:rsidRPr="009C75F0" w:rsidRDefault="009C75F0" w:rsidP="009C75F0">
      <w:pPr>
        <w:spacing w:after="0" w:line="240" w:lineRule="auto"/>
        <w:jc w:val="both"/>
        <w:rPr>
          <w:rFonts w:ascii="Times New Roman" w:eastAsia="Times New Roman" w:hAnsi="Times New Roman" w:cs="Times New Roman"/>
          <w:color w:val="000000"/>
          <w:sz w:val="25"/>
          <w:szCs w:val="25"/>
        </w:rPr>
      </w:pPr>
    </w:p>
    <w:p w:rsidR="009C75F0" w:rsidRDefault="009C75F0" w:rsidP="009C75F0">
      <w:pPr>
        <w:spacing w:after="0" w:line="240" w:lineRule="auto"/>
        <w:jc w:val="both"/>
        <w:rPr>
          <w:rFonts w:ascii="Times New Roman" w:eastAsia="Times New Roman" w:hAnsi="Times New Roman" w:cs="Times New Roman"/>
          <w:color w:val="000000"/>
          <w:sz w:val="25"/>
          <w:szCs w:val="25"/>
        </w:rPr>
      </w:pPr>
      <w:r w:rsidRPr="009C75F0">
        <w:rPr>
          <w:rFonts w:ascii="Times New Roman" w:eastAsia="Times New Roman" w:hAnsi="Times New Roman" w:cs="Times New Roman"/>
          <w:color w:val="000000"/>
          <w:sz w:val="25"/>
          <w:szCs w:val="25"/>
        </w:rPr>
        <w:t>2. In the circumstances, we direct that the Chairperson of the Central Board of Direct Taxes (CBDT) will nominate an officer, higher in rank than Respondent No.1, who will look into the grievance of the petitioners within six months from today and shall suggest appropriate action, if any, which should be initiated against the concerned person(s).</w:t>
      </w:r>
    </w:p>
    <w:p w:rsidR="009C75F0" w:rsidRPr="009C75F0" w:rsidRDefault="009C75F0" w:rsidP="009C75F0">
      <w:pPr>
        <w:spacing w:after="0" w:line="240" w:lineRule="auto"/>
        <w:jc w:val="both"/>
        <w:rPr>
          <w:rFonts w:ascii="Times New Roman" w:eastAsia="Times New Roman" w:hAnsi="Times New Roman" w:cs="Times New Roman"/>
          <w:color w:val="000000"/>
          <w:sz w:val="25"/>
          <w:szCs w:val="25"/>
        </w:rPr>
      </w:pPr>
    </w:p>
    <w:p w:rsidR="009C75F0" w:rsidRDefault="009C75F0" w:rsidP="009C75F0">
      <w:pPr>
        <w:spacing w:after="0" w:line="240" w:lineRule="auto"/>
        <w:jc w:val="both"/>
        <w:rPr>
          <w:rFonts w:ascii="Times New Roman" w:eastAsia="Times New Roman" w:hAnsi="Times New Roman" w:cs="Times New Roman"/>
          <w:color w:val="000000"/>
          <w:sz w:val="25"/>
          <w:szCs w:val="25"/>
        </w:rPr>
      </w:pPr>
      <w:r w:rsidRPr="009C75F0">
        <w:rPr>
          <w:rFonts w:ascii="Times New Roman" w:eastAsia="Times New Roman" w:hAnsi="Times New Roman" w:cs="Times New Roman"/>
          <w:color w:val="000000"/>
          <w:sz w:val="25"/>
          <w:szCs w:val="25"/>
        </w:rPr>
        <w:t>3. During the course of hearing, the learned Solicitor General has submitted that three chargesheets, which have been annexed to the counter affidavit, filed by Respondent No.2 - Department concerned, have been filed against Respondent No.1, but for some reasons no action has been taken in pursuance of the said chargesheets.</w:t>
      </w:r>
    </w:p>
    <w:p w:rsidR="009C75F0" w:rsidRPr="009C75F0" w:rsidRDefault="009C75F0" w:rsidP="009C75F0">
      <w:pPr>
        <w:spacing w:after="0" w:line="240" w:lineRule="auto"/>
        <w:jc w:val="both"/>
        <w:rPr>
          <w:rFonts w:ascii="Times New Roman" w:eastAsia="Times New Roman" w:hAnsi="Times New Roman" w:cs="Times New Roman"/>
          <w:color w:val="000000"/>
          <w:sz w:val="25"/>
          <w:szCs w:val="25"/>
        </w:rPr>
      </w:pPr>
    </w:p>
    <w:p w:rsidR="009C75F0" w:rsidRDefault="009C75F0" w:rsidP="009C75F0">
      <w:pPr>
        <w:spacing w:after="0" w:line="240" w:lineRule="auto"/>
        <w:jc w:val="both"/>
        <w:rPr>
          <w:rFonts w:ascii="Times New Roman" w:eastAsia="Times New Roman" w:hAnsi="Times New Roman" w:cs="Times New Roman"/>
          <w:color w:val="000000"/>
          <w:sz w:val="25"/>
          <w:szCs w:val="25"/>
        </w:rPr>
      </w:pPr>
      <w:r w:rsidRPr="009C75F0">
        <w:rPr>
          <w:rFonts w:ascii="Times New Roman" w:eastAsia="Times New Roman" w:hAnsi="Times New Roman" w:cs="Times New Roman"/>
          <w:color w:val="000000"/>
          <w:sz w:val="25"/>
          <w:szCs w:val="25"/>
        </w:rPr>
        <w:t>4. It is directed that the enquiry in pursuance of the afore-stated chargesheets shall be concluded within six months from today.</w:t>
      </w:r>
    </w:p>
    <w:p w:rsidR="009C75F0" w:rsidRPr="009C75F0" w:rsidRDefault="009C75F0" w:rsidP="009C75F0">
      <w:pPr>
        <w:spacing w:after="0" w:line="240" w:lineRule="auto"/>
        <w:jc w:val="both"/>
        <w:rPr>
          <w:rFonts w:ascii="Times New Roman" w:eastAsia="Times New Roman" w:hAnsi="Times New Roman" w:cs="Times New Roman"/>
          <w:color w:val="000000"/>
          <w:sz w:val="25"/>
          <w:szCs w:val="25"/>
        </w:rPr>
      </w:pPr>
    </w:p>
    <w:p w:rsidR="009C75F0" w:rsidRDefault="009C75F0" w:rsidP="009C75F0">
      <w:pPr>
        <w:spacing w:after="0" w:line="240" w:lineRule="auto"/>
        <w:jc w:val="both"/>
        <w:rPr>
          <w:rFonts w:ascii="Times New Roman" w:eastAsia="Times New Roman" w:hAnsi="Times New Roman" w:cs="Times New Roman"/>
          <w:color w:val="000000"/>
          <w:sz w:val="25"/>
          <w:szCs w:val="25"/>
        </w:rPr>
      </w:pPr>
      <w:r w:rsidRPr="009C75F0">
        <w:rPr>
          <w:rFonts w:ascii="Times New Roman" w:eastAsia="Times New Roman" w:hAnsi="Times New Roman" w:cs="Times New Roman"/>
          <w:color w:val="000000"/>
          <w:sz w:val="25"/>
          <w:szCs w:val="25"/>
        </w:rPr>
        <w:t>5. We are sure that the parties to the litigation shall cooperate in the enquiry proceedings.</w:t>
      </w:r>
    </w:p>
    <w:p w:rsidR="009C75F0" w:rsidRPr="009C75F0" w:rsidRDefault="009C75F0" w:rsidP="009C75F0">
      <w:pPr>
        <w:spacing w:after="0" w:line="240" w:lineRule="auto"/>
        <w:jc w:val="both"/>
        <w:rPr>
          <w:rFonts w:ascii="Times New Roman" w:eastAsia="Times New Roman" w:hAnsi="Times New Roman" w:cs="Times New Roman"/>
          <w:color w:val="000000"/>
          <w:sz w:val="25"/>
          <w:szCs w:val="25"/>
        </w:rPr>
      </w:pPr>
    </w:p>
    <w:p w:rsidR="009C75F0" w:rsidRDefault="009C75F0" w:rsidP="009C75F0">
      <w:pPr>
        <w:spacing w:after="0" w:line="240" w:lineRule="auto"/>
        <w:jc w:val="both"/>
        <w:rPr>
          <w:rFonts w:ascii="Times New Roman" w:eastAsia="Times New Roman" w:hAnsi="Times New Roman" w:cs="Times New Roman"/>
          <w:color w:val="000000"/>
          <w:sz w:val="25"/>
          <w:szCs w:val="25"/>
        </w:rPr>
      </w:pPr>
      <w:r w:rsidRPr="009C75F0">
        <w:rPr>
          <w:rFonts w:ascii="Times New Roman" w:eastAsia="Times New Roman" w:hAnsi="Times New Roman" w:cs="Times New Roman"/>
          <w:color w:val="000000"/>
          <w:sz w:val="25"/>
          <w:szCs w:val="25"/>
        </w:rPr>
        <w:t>6. In view of the above observations, the writ petition is disposed of without expressing any opinion of the merits of the case. All the pending applications stand disposed of.</w:t>
      </w:r>
    </w:p>
    <w:p w:rsidR="009C75F0" w:rsidRPr="009C75F0" w:rsidRDefault="009C75F0" w:rsidP="009C75F0">
      <w:pPr>
        <w:spacing w:after="0" w:line="240" w:lineRule="auto"/>
        <w:jc w:val="both"/>
        <w:rPr>
          <w:rFonts w:ascii="Times New Roman" w:eastAsia="Times New Roman" w:hAnsi="Times New Roman" w:cs="Times New Roman"/>
          <w:color w:val="000000"/>
          <w:sz w:val="25"/>
          <w:szCs w:val="25"/>
        </w:rPr>
      </w:pPr>
    </w:p>
    <w:sectPr w:rsidR="009C75F0" w:rsidRPr="009C75F0" w:rsidSect="00FE3E4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5536" w:rsidRDefault="00B25536" w:rsidP="00255CF8">
      <w:pPr>
        <w:spacing w:after="0" w:line="240" w:lineRule="auto"/>
      </w:pPr>
      <w:r>
        <w:separator/>
      </w:r>
    </w:p>
  </w:endnote>
  <w:endnote w:type="continuationSeparator" w:id="1">
    <w:p w:rsidR="00B25536" w:rsidRDefault="00B25536"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255CF8" w:rsidRPr="00255CF8" w:rsidRDefault="00255CF8">
        <w:pPr>
          <w:pStyle w:val="Footer"/>
          <w:jc w:val="center"/>
          <w:rPr>
            <w:rFonts w:ascii="Times New Roman" w:hAnsi="Times New Roman" w:cs="Times New Roman"/>
          </w:rPr>
        </w:pPr>
        <w:r w:rsidRPr="00255CF8">
          <w:rPr>
            <w:rFonts w:ascii="Times New Roman" w:hAnsi="Times New Roman" w:cs="Times New Roman"/>
          </w:rPr>
          <w:t xml:space="preserve">                                                                           </w:t>
        </w:r>
        <w:r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Pr="00255CF8">
          <w:rPr>
            <w:rFonts w:ascii="Times New Roman" w:hAnsi="Times New Roman" w:cs="Times New Roman"/>
          </w:rPr>
          <w:fldChar w:fldCharType="separate"/>
        </w:r>
        <w:r w:rsidR="009C75F0">
          <w:rPr>
            <w:rFonts w:ascii="Times New Roman" w:hAnsi="Times New Roman" w:cs="Times New Roman"/>
            <w:noProof/>
          </w:rPr>
          <w:t>1</w:t>
        </w:r>
        <w:r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255CF8" w:rsidRPr="00255CF8" w:rsidRDefault="00255CF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5536" w:rsidRDefault="00B25536" w:rsidP="00255CF8">
      <w:pPr>
        <w:spacing w:after="0" w:line="240" w:lineRule="auto"/>
      </w:pPr>
      <w:r>
        <w:separator/>
      </w:r>
    </w:p>
  </w:footnote>
  <w:footnote w:type="continuationSeparator" w:id="1">
    <w:p w:rsidR="00B25536" w:rsidRDefault="00B25536"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E3281"/>
    <w:rsid w:val="000B6049"/>
    <w:rsid w:val="000B7477"/>
    <w:rsid w:val="000F0514"/>
    <w:rsid w:val="001322DF"/>
    <w:rsid w:val="001443A4"/>
    <w:rsid w:val="00147D68"/>
    <w:rsid w:val="00157876"/>
    <w:rsid w:val="001767E8"/>
    <w:rsid w:val="001812AB"/>
    <w:rsid w:val="001C24BB"/>
    <w:rsid w:val="002328EA"/>
    <w:rsid w:val="002549EC"/>
    <w:rsid w:val="00255CF8"/>
    <w:rsid w:val="002C6F10"/>
    <w:rsid w:val="002F2AE0"/>
    <w:rsid w:val="00304364"/>
    <w:rsid w:val="00335044"/>
    <w:rsid w:val="00536E84"/>
    <w:rsid w:val="005452F1"/>
    <w:rsid w:val="0056122B"/>
    <w:rsid w:val="00632097"/>
    <w:rsid w:val="006628C4"/>
    <w:rsid w:val="006B2D29"/>
    <w:rsid w:val="006C1FDE"/>
    <w:rsid w:val="006E3281"/>
    <w:rsid w:val="00752F9D"/>
    <w:rsid w:val="00765F4A"/>
    <w:rsid w:val="008B7881"/>
    <w:rsid w:val="00944E2E"/>
    <w:rsid w:val="009546BE"/>
    <w:rsid w:val="009B3286"/>
    <w:rsid w:val="009C75F0"/>
    <w:rsid w:val="00A508A7"/>
    <w:rsid w:val="00A60EAA"/>
    <w:rsid w:val="00AA76EE"/>
    <w:rsid w:val="00AC0A16"/>
    <w:rsid w:val="00B02619"/>
    <w:rsid w:val="00B12490"/>
    <w:rsid w:val="00B25536"/>
    <w:rsid w:val="00B73E03"/>
    <w:rsid w:val="00C05D06"/>
    <w:rsid w:val="00C44D3C"/>
    <w:rsid w:val="00C64C0F"/>
    <w:rsid w:val="00C86896"/>
    <w:rsid w:val="00CA6711"/>
    <w:rsid w:val="00CA6D7C"/>
    <w:rsid w:val="00CB0461"/>
    <w:rsid w:val="00D7193C"/>
    <w:rsid w:val="00DA6CA8"/>
    <w:rsid w:val="00DB6797"/>
    <w:rsid w:val="00E02D9A"/>
    <w:rsid w:val="00E852AF"/>
    <w:rsid w:val="00F2621F"/>
    <w:rsid w:val="00FA05CF"/>
    <w:rsid w:val="00FE3E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 w:type="paragraph" w:styleId="NormalWeb">
    <w:name w:val="Normal (Web)"/>
    <w:basedOn w:val="Normal"/>
    <w:uiPriority w:val="99"/>
    <w:unhideWhenUsed/>
    <w:rsid w:val="00E02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044"/>
    <w:rPr>
      <w:color w:val="0000FF"/>
      <w:u w:val="single"/>
    </w:rPr>
  </w:style>
  <w:style w:type="paragraph" w:styleId="BalloonText">
    <w:name w:val="Balloon Text"/>
    <w:basedOn w:val="Normal"/>
    <w:link w:val="BalloonTextChar"/>
    <w:uiPriority w:val="99"/>
    <w:semiHidden/>
    <w:unhideWhenUsed/>
    <w:rsid w:val="003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44"/>
    <w:rPr>
      <w:rFonts w:ascii="Tahoma" w:hAnsi="Tahoma" w:cs="Tahoma"/>
      <w:sz w:val="16"/>
      <w:szCs w:val="16"/>
    </w:rPr>
  </w:style>
  <w:style w:type="paragraph" w:styleId="HTMLPreformatted">
    <w:name w:val="HTML Preformatted"/>
    <w:basedOn w:val="Normal"/>
    <w:link w:val="HTMLPreformattedChar"/>
    <w:uiPriority w:val="99"/>
    <w:semiHidden/>
    <w:unhideWhenUsed/>
    <w:rsid w:val="000B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B6049"/>
    <w:rPr>
      <w:rFonts w:ascii="Courier New" w:eastAsia="Times New Roman" w:hAnsi="Courier New" w:cs="Courier New"/>
      <w:sz w:val="20"/>
      <w:szCs w:val="20"/>
    </w:rPr>
  </w:style>
  <w:style w:type="character" w:customStyle="1" w:styleId="apple-converted-space">
    <w:name w:val="apple-converted-space"/>
    <w:basedOn w:val="DefaultParagraphFont"/>
    <w:rsid w:val="000B6049"/>
  </w:style>
</w:styles>
</file>

<file path=word/webSettings.xml><?xml version="1.0" encoding="utf-8"?>
<w:webSettings xmlns:r="http://schemas.openxmlformats.org/officeDocument/2006/relationships" xmlns:w="http://schemas.openxmlformats.org/wordprocessingml/2006/main">
  <w:divs>
    <w:div w:id="19279194">
      <w:bodyDiv w:val="1"/>
      <w:marLeft w:val="0"/>
      <w:marRight w:val="0"/>
      <w:marTop w:val="0"/>
      <w:marBottom w:val="0"/>
      <w:divBdr>
        <w:top w:val="none" w:sz="0" w:space="0" w:color="auto"/>
        <w:left w:val="none" w:sz="0" w:space="0" w:color="auto"/>
        <w:bottom w:val="none" w:sz="0" w:space="0" w:color="auto"/>
        <w:right w:val="none" w:sz="0" w:space="0" w:color="auto"/>
      </w:divBdr>
      <w:divsChild>
        <w:div w:id="867333993">
          <w:marLeft w:val="0"/>
          <w:marRight w:val="0"/>
          <w:marTop w:val="0"/>
          <w:marBottom w:val="150"/>
          <w:divBdr>
            <w:top w:val="none" w:sz="0" w:space="0" w:color="auto"/>
            <w:left w:val="none" w:sz="0" w:space="0" w:color="auto"/>
            <w:bottom w:val="none" w:sz="0" w:space="0" w:color="auto"/>
            <w:right w:val="none" w:sz="0" w:space="0" w:color="auto"/>
          </w:divBdr>
        </w:div>
        <w:div w:id="329984987">
          <w:marLeft w:val="0"/>
          <w:marRight w:val="0"/>
          <w:marTop w:val="0"/>
          <w:marBottom w:val="75"/>
          <w:divBdr>
            <w:top w:val="none" w:sz="0" w:space="0" w:color="auto"/>
            <w:left w:val="none" w:sz="0" w:space="0" w:color="auto"/>
            <w:bottom w:val="none" w:sz="0" w:space="0" w:color="auto"/>
            <w:right w:val="none" w:sz="0" w:space="0" w:color="auto"/>
          </w:divBdr>
        </w:div>
      </w:divsChild>
    </w:div>
    <w:div w:id="75520486">
      <w:bodyDiv w:val="1"/>
      <w:marLeft w:val="0"/>
      <w:marRight w:val="0"/>
      <w:marTop w:val="0"/>
      <w:marBottom w:val="0"/>
      <w:divBdr>
        <w:top w:val="none" w:sz="0" w:space="0" w:color="auto"/>
        <w:left w:val="none" w:sz="0" w:space="0" w:color="auto"/>
        <w:bottom w:val="none" w:sz="0" w:space="0" w:color="auto"/>
        <w:right w:val="none" w:sz="0" w:space="0" w:color="auto"/>
      </w:divBdr>
      <w:divsChild>
        <w:div w:id="940259736">
          <w:marLeft w:val="0"/>
          <w:marRight w:val="0"/>
          <w:marTop w:val="0"/>
          <w:marBottom w:val="150"/>
          <w:divBdr>
            <w:top w:val="none" w:sz="0" w:space="0" w:color="auto"/>
            <w:left w:val="none" w:sz="0" w:space="0" w:color="auto"/>
            <w:bottom w:val="none" w:sz="0" w:space="0" w:color="auto"/>
            <w:right w:val="none" w:sz="0" w:space="0" w:color="auto"/>
          </w:divBdr>
        </w:div>
        <w:div w:id="50688782">
          <w:marLeft w:val="0"/>
          <w:marRight w:val="0"/>
          <w:marTop w:val="0"/>
          <w:marBottom w:val="75"/>
          <w:divBdr>
            <w:top w:val="none" w:sz="0" w:space="0" w:color="auto"/>
            <w:left w:val="none" w:sz="0" w:space="0" w:color="auto"/>
            <w:bottom w:val="none" w:sz="0" w:space="0" w:color="auto"/>
            <w:right w:val="none" w:sz="0" w:space="0" w:color="auto"/>
          </w:divBdr>
        </w:div>
      </w:divsChild>
    </w:div>
    <w:div w:id="582422922">
      <w:bodyDiv w:val="1"/>
      <w:marLeft w:val="0"/>
      <w:marRight w:val="0"/>
      <w:marTop w:val="0"/>
      <w:marBottom w:val="0"/>
      <w:divBdr>
        <w:top w:val="none" w:sz="0" w:space="0" w:color="auto"/>
        <w:left w:val="none" w:sz="0" w:space="0" w:color="auto"/>
        <w:bottom w:val="none" w:sz="0" w:space="0" w:color="auto"/>
        <w:right w:val="none" w:sz="0" w:space="0" w:color="auto"/>
      </w:divBdr>
    </w:div>
    <w:div w:id="632564917">
      <w:bodyDiv w:val="1"/>
      <w:marLeft w:val="0"/>
      <w:marRight w:val="0"/>
      <w:marTop w:val="0"/>
      <w:marBottom w:val="0"/>
      <w:divBdr>
        <w:top w:val="none" w:sz="0" w:space="0" w:color="auto"/>
        <w:left w:val="none" w:sz="0" w:space="0" w:color="auto"/>
        <w:bottom w:val="none" w:sz="0" w:space="0" w:color="auto"/>
        <w:right w:val="none" w:sz="0" w:space="0" w:color="auto"/>
      </w:divBdr>
    </w:div>
    <w:div w:id="1051270917">
      <w:bodyDiv w:val="1"/>
      <w:marLeft w:val="0"/>
      <w:marRight w:val="0"/>
      <w:marTop w:val="0"/>
      <w:marBottom w:val="0"/>
      <w:divBdr>
        <w:top w:val="none" w:sz="0" w:space="0" w:color="auto"/>
        <w:left w:val="none" w:sz="0" w:space="0" w:color="auto"/>
        <w:bottom w:val="none" w:sz="0" w:space="0" w:color="auto"/>
        <w:right w:val="none" w:sz="0" w:space="0" w:color="auto"/>
      </w:divBdr>
      <w:divsChild>
        <w:div w:id="1504013026">
          <w:marLeft w:val="0"/>
          <w:marRight w:val="0"/>
          <w:marTop w:val="0"/>
          <w:marBottom w:val="150"/>
          <w:divBdr>
            <w:top w:val="none" w:sz="0" w:space="0" w:color="auto"/>
            <w:left w:val="none" w:sz="0" w:space="0" w:color="auto"/>
            <w:bottom w:val="none" w:sz="0" w:space="0" w:color="auto"/>
            <w:right w:val="none" w:sz="0" w:space="0" w:color="auto"/>
          </w:divBdr>
        </w:div>
        <w:div w:id="210963375">
          <w:marLeft w:val="0"/>
          <w:marRight w:val="0"/>
          <w:marTop w:val="0"/>
          <w:marBottom w:val="75"/>
          <w:divBdr>
            <w:top w:val="none" w:sz="0" w:space="0" w:color="auto"/>
            <w:left w:val="none" w:sz="0" w:space="0" w:color="auto"/>
            <w:bottom w:val="none" w:sz="0" w:space="0" w:color="auto"/>
            <w:right w:val="none" w:sz="0" w:space="0" w:color="auto"/>
          </w:divBdr>
        </w:div>
      </w:divsChild>
    </w:div>
    <w:div w:id="1410157679">
      <w:bodyDiv w:val="1"/>
      <w:marLeft w:val="0"/>
      <w:marRight w:val="0"/>
      <w:marTop w:val="0"/>
      <w:marBottom w:val="0"/>
      <w:divBdr>
        <w:top w:val="none" w:sz="0" w:space="0" w:color="auto"/>
        <w:left w:val="none" w:sz="0" w:space="0" w:color="auto"/>
        <w:bottom w:val="none" w:sz="0" w:space="0" w:color="auto"/>
        <w:right w:val="none" w:sz="0" w:space="0" w:color="auto"/>
      </w:divBdr>
    </w:div>
    <w:div w:id="1497766208">
      <w:bodyDiv w:val="1"/>
      <w:marLeft w:val="0"/>
      <w:marRight w:val="0"/>
      <w:marTop w:val="0"/>
      <w:marBottom w:val="0"/>
      <w:divBdr>
        <w:top w:val="none" w:sz="0" w:space="0" w:color="auto"/>
        <w:left w:val="none" w:sz="0" w:space="0" w:color="auto"/>
        <w:bottom w:val="none" w:sz="0" w:space="0" w:color="auto"/>
        <w:right w:val="none" w:sz="0" w:space="0" w:color="auto"/>
      </w:divBdr>
      <w:divsChild>
        <w:div w:id="1254702377">
          <w:marLeft w:val="0"/>
          <w:marRight w:val="0"/>
          <w:marTop w:val="0"/>
          <w:marBottom w:val="150"/>
          <w:divBdr>
            <w:top w:val="none" w:sz="0" w:space="0" w:color="auto"/>
            <w:left w:val="none" w:sz="0" w:space="0" w:color="auto"/>
            <w:bottom w:val="none" w:sz="0" w:space="0" w:color="auto"/>
            <w:right w:val="none" w:sz="0" w:space="0" w:color="auto"/>
          </w:divBdr>
        </w:div>
        <w:div w:id="1673221135">
          <w:marLeft w:val="0"/>
          <w:marRight w:val="0"/>
          <w:marTop w:val="0"/>
          <w:marBottom w:val="75"/>
          <w:divBdr>
            <w:top w:val="none" w:sz="0" w:space="0" w:color="auto"/>
            <w:left w:val="none" w:sz="0" w:space="0" w:color="auto"/>
            <w:bottom w:val="none" w:sz="0" w:space="0" w:color="auto"/>
            <w:right w:val="none" w:sz="0" w:space="0" w:color="auto"/>
          </w:divBdr>
        </w:div>
      </w:divsChild>
    </w:div>
    <w:div w:id="1583953005">
      <w:bodyDiv w:val="1"/>
      <w:marLeft w:val="0"/>
      <w:marRight w:val="0"/>
      <w:marTop w:val="0"/>
      <w:marBottom w:val="0"/>
      <w:divBdr>
        <w:top w:val="none" w:sz="0" w:space="0" w:color="auto"/>
        <w:left w:val="none" w:sz="0" w:space="0" w:color="auto"/>
        <w:bottom w:val="none" w:sz="0" w:space="0" w:color="auto"/>
        <w:right w:val="none" w:sz="0" w:space="0" w:color="auto"/>
      </w:divBdr>
      <w:divsChild>
        <w:div w:id="390662380">
          <w:marLeft w:val="0"/>
          <w:marRight w:val="0"/>
          <w:marTop w:val="0"/>
          <w:marBottom w:val="150"/>
          <w:divBdr>
            <w:top w:val="none" w:sz="0" w:space="0" w:color="auto"/>
            <w:left w:val="none" w:sz="0" w:space="0" w:color="auto"/>
            <w:bottom w:val="none" w:sz="0" w:space="0" w:color="auto"/>
            <w:right w:val="none" w:sz="0" w:space="0" w:color="auto"/>
          </w:divBdr>
        </w:div>
        <w:div w:id="1275475440">
          <w:marLeft w:val="0"/>
          <w:marRight w:val="0"/>
          <w:marTop w:val="0"/>
          <w:marBottom w:val="75"/>
          <w:divBdr>
            <w:top w:val="none" w:sz="0" w:space="0" w:color="auto"/>
            <w:left w:val="none" w:sz="0" w:space="0" w:color="auto"/>
            <w:bottom w:val="none" w:sz="0" w:space="0" w:color="auto"/>
            <w:right w:val="none" w:sz="0" w:space="0" w:color="auto"/>
          </w:divBdr>
        </w:div>
      </w:divsChild>
    </w:div>
    <w:div w:id="1587616594">
      <w:bodyDiv w:val="1"/>
      <w:marLeft w:val="0"/>
      <w:marRight w:val="0"/>
      <w:marTop w:val="0"/>
      <w:marBottom w:val="0"/>
      <w:divBdr>
        <w:top w:val="none" w:sz="0" w:space="0" w:color="auto"/>
        <w:left w:val="none" w:sz="0" w:space="0" w:color="auto"/>
        <w:bottom w:val="none" w:sz="0" w:space="0" w:color="auto"/>
        <w:right w:val="none" w:sz="0" w:space="0" w:color="auto"/>
      </w:divBdr>
    </w:div>
    <w:div w:id="1789275690">
      <w:bodyDiv w:val="1"/>
      <w:marLeft w:val="0"/>
      <w:marRight w:val="0"/>
      <w:marTop w:val="0"/>
      <w:marBottom w:val="0"/>
      <w:divBdr>
        <w:top w:val="none" w:sz="0" w:space="0" w:color="auto"/>
        <w:left w:val="none" w:sz="0" w:space="0" w:color="auto"/>
        <w:bottom w:val="none" w:sz="0" w:space="0" w:color="auto"/>
        <w:right w:val="none" w:sz="0" w:space="0" w:color="auto"/>
      </w:divBdr>
      <w:divsChild>
        <w:div w:id="86971788">
          <w:marLeft w:val="0"/>
          <w:marRight w:val="0"/>
          <w:marTop w:val="0"/>
          <w:marBottom w:val="0"/>
          <w:divBdr>
            <w:top w:val="none" w:sz="0" w:space="0" w:color="auto"/>
            <w:left w:val="none" w:sz="0" w:space="0" w:color="auto"/>
            <w:bottom w:val="none" w:sz="0" w:space="0" w:color="auto"/>
            <w:right w:val="none" w:sz="0" w:space="0" w:color="auto"/>
          </w:divBdr>
          <w:divsChild>
            <w:div w:id="1489830562">
              <w:marLeft w:val="0"/>
              <w:marRight w:val="0"/>
              <w:marTop w:val="0"/>
              <w:marBottom w:val="0"/>
              <w:divBdr>
                <w:top w:val="none" w:sz="0" w:space="0" w:color="auto"/>
                <w:left w:val="none" w:sz="0" w:space="0" w:color="auto"/>
                <w:bottom w:val="none" w:sz="0" w:space="0" w:color="auto"/>
                <w:right w:val="none" w:sz="0" w:space="0" w:color="auto"/>
              </w:divBdr>
            </w:div>
          </w:divsChild>
        </w:div>
        <w:div w:id="1672366755">
          <w:marLeft w:val="0"/>
          <w:marRight w:val="0"/>
          <w:marTop w:val="0"/>
          <w:marBottom w:val="0"/>
          <w:divBdr>
            <w:top w:val="none" w:sz="0" w:space="0" w:color="auto"/>
            <w:left w:val="none" w:sz="0" w:space="0" w:color="auto"/>
            <w:bottom w:val="none" w:sz="0" w:space="0" w:color="auto"/>
            <w:right w:val="none" w:sz="0" w:space="0" w:color="auto"/>
          </w:divBdr>
          <w:divsChild>
            <w:div w:id="765426280">
              <w:marLeft w:val="0"/>
              <w:marRight w:val="0"/>
              <w:marTop w:val="0"/>
              <w:marBottom w:val="0"/>
              <w:divBdr>
                <w:top w:val="none" w:sz="0" w:space="0" w:color="auto"/>
                <w:left w:val="none" w:sz="0" w:space="0" w:color="auto"/>
                <w:bottom w:val="none" w:sz="0" w:space="0" w:color="auto"/>
                <w:right w:val="none" w:sz="0" w:space="0" w:color="auto"/>
              </w:divBdr>
            </w:div>
            <w:div w:id="622886812">
              <w:marLeft w:val="0"/>
              <w:marRight w:val="0"/>
              <w:marTop w:val="0"/>
              <w:marBottom w:val="0"/>
              <w:divBdr>
                <w:top w:val="none" w:sz="0" w:space="0" w:color="auto"/>
                <w:left w:val="none" w:sz="0" w:space="0" w:color="auto"/>
                <w:bottom w:val="none" w:sz="0" w:space="0" w:color="auto"/>
                <w:right w:val="none" w:sz="0" w:space="0" w:color="auto"/>
              </w:divBdr>
            </w:div>
            <w:div w:id="992222841">
              <w:marLeft w:val="0"/>
              <w:marRight w:val="0"/>
              <w:marTop w:val="0"/>
              <w:marBottom w:val="0"/>
              <w:divBdr>
                <w:top w:val="none" w:sz="0" w:space="0" w:color="auto"/>
                <w:left w:val="none" w:sz="0" w:space="0" w:color="auto"/>
                <w:bottom w:val="none" w:sz="0" w:space="0" w:color="auto"/>
                <w:right w:val="none" w:sz="0" w:space="0" w:color="auto"/>
              </w:divBdr>
            </w:div>
            <w:div w:id="99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4144">
      <w:bodyDiv w:val="1"/>
      <w:marLeft w:val="0"/>
      <w:marRight w:val="0"/>
      <w:marTop w:val="0"/>
      <w:marBottom w:val="0"/>
      <w:divBdr>
        <w:top w:val="none" w:sz="0" w:space="0" w:color="auto"/>
        <w:left w:val="none" w:sz="0" w:space="0" w:color="auto"/>
        <w:bottom w:val="none" w:sz="0" w:space="0" w:color="auto"/>
        <w:right w:val="none" w:sz="0" w:space="0" w:color="auto"/>
      </w:divBdr>
      <w:divsChild>
        <w:div w:id="2083718846">
          <w:marLeft w:val="0"/>
          <w:marRight w:val="0"/>
          <w:marTop w:val="0"/>
          <w:marBottom w:val="150"/>
          <w:divBdr>
            <w:top w:val="none" w:sz="0" w:space="0" w:color="auto"/>
            <w:left w:val="none" w:sz="0" w:space="0" w:color="auto"/>
            <w:bottom w:val="none" w:sz="0" w:space="0" w:color="auto"/>
            <w:right w:val="none" w:sz="0" w:space="0" w:color="auto"/>
          </w:divBdr>
        </w:div>
        <w:div w:id="947616129">
          <w:marLeft w:val="0"/>
          <w:marRight w:val="0"/>
          <w:marTop w:val="0"/>
          <w:marBottom w:val="75"/>
          <w:divBdr>
            <w:top w:val="none" w:sz="0" w:space="0" w:color="auto"/>
            <w:left w:val="none" w:sz="0" w:space="0" w:color="auto"/>
            <w:bottom w:val="none" w:sz="0" w:space="0" w:color="auto"/>
            <w:right w:val="none" w:sz="0" w:space="0" w:color="auto"/>
          </w:divBdr>
        </w:div>
      </w:divsChild>
    </w:div>
    <w:div w:id="2125801572">
      <w:bodyDiv w:val="1"/>
      <w:marLeft w:val="0"/>
      <w:marRight w:val="0"/>
      <w:marTop w:val="0"/>
      <w:marBottom w:val="0"/>
      <w:divBdr>
        <w:top w:val="none" w:sz="0" w:space="0" w:color="auto"/>
        <w:left w:val="none" w:sz="0" w:space="0" w:color="auto"/>
        <w:bottom w:val="none" w:sz="0" w:space="0" w:color="auto"/>
        <w:right w:val="none" w:sz="0" w:space="0" w:color="auto"/>
      </w:divBdr>
      <w:divsChild>
        <w:div w:id="191457480">
          <w:marLeft w:val="0"/>
          <w:marRight w:val="0"/>
          <w:marTop w:val="0"/>
          <w:marBottom w:val="150"/>
          <w:divBdr>
            <w:top w:val="none" w:sz="0" w:space="0" w:color="auto"/>
            <w:left w:val="none" w:sz="0" w:space="0" w:color="auto"/>
            <w:bottom w:val="none" w:sz="0" w:space="0" w:color="auto"/>
            <w:right w:val="none" w:sz="0" w:space="0" w:color="auto"/>
          </w:divBdr>
        </w:div>
        <w:div w:id="19507696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220</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2016-06-10T11:06:00Z</cp:lastPrinted>
  <dcterms:created xsi:type="dcterms:W3CDTF">2016-06-10T11:12:00Z</dcterms:created>
  <dcterms:modified xsi:type="dcterms:W3CDTF">2016-06-10T11:12:00Z</dcterms:modified>
</cp:coreProperties>
</file>