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0B" w:rsidRDefault="001A4D0B" w:rsidP="001A4D0B">
      <w:pPr>
        <w:spacing w:after="0" w:line="240" w:lineRule="auto"/>
        <w:jc w:val="center"/>
        <w:rPr>
          <w:rFonts w:ascii="Times New Roman" w:hAnsi="Times New Roman" w:cs="Times New Roman"/>
          <w:b/>
          <w:sz w:val="25"/>
          <w:szCs w:val="25"/>
        </w:rPr>
      </w:pPr>
      <w:r w:rsidRPr="001A4D0B">
        <w:rPr>
          <w:rFonts w:ascii="Times New Roman" w:hAnsi="Times New Roman" w:cs="Times New Roman"/>
          <w:b/>
          <w:sz w:val="25"/>
          <w:szCs w:val="25"/>
        </w:rPr>
        <w:t>SUPREME COURT OF INDIA</w:t>
      </w:r>
    </w:p>
    <w:p w:rsidR="001A4D0B" w:rsidRPr="001A4D0B" w:rsidRDefault="001A4D0B" w:rsidP="001A4D0B">
      <w:pPr>
        <w:spacing w:after="0" w:line="240" w:lineRule="auto"/>
        <w:jc w:val="center"/>
        <w:rPr>
          <w:rFonts w:ascii="Times New Roman" w:hAnsi="Times New Roman" w:cs="Times New Roman"/>
          <w:b/>
          <w:sz w:val="25"/>
          <w:szCs w:val="25"/>
        </w:rPr>
      </w:pPr>
    </w:p>
    <w:p w:rsidR="001A4D0B" w:rsidRDefault="001A4D0B" w:rsidP="001A4D0B">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Shamsher</w:t>
      </w:r>
      <w:proofErr w:type="spellEnd"/>
      <w:r>
        <w:rPr>
          <w:rFonts w:ascii="Times New Roman" w:hAnsi="Times New Roman" w:cs="Times New Roman"/>
          <w:sz w:val="25"/>
          <w:szCs w:val="25"/>
        </w:rPr>
        <w:t xml:space="preserve"> Singh </w:t>
      </w:r>
      <w:proofErr w:type="spellStart"/>
      <w:r>
        <w:rPr>
          <w:rFonts w:ascii="Times New Roman" w:hAnsi="Times New Roman" w:cs="Times New Roman"/>
          <w:sz w:val="25"/>
          <w:szCs w:val="25"/>
        </w:rPr>
        <w:t>Verma</w:t>
      </w:r>
      <w:proofErr w:type="spellEnd"/>
    </w:p>
    <w:p w:rsidR="001A4D0B" w:rsidRP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A4D0B" w:rsidRP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sz w:val="25"/>
          <w:szCs w:val="25"/>
        </w:rPr>
      </w:pPr>
      <w:r w:rsidRPr="001A4D0B">
        <w:rPr>
          <w:rFonts w:ascii="Times New Roman" w:hAnsi="Times New Roman" w:cs="Times New Roman"/>
          <w:sz w:val="25"/>
          <w:szCs w:val="25"/>
        </w:rPr>
        <w:t>State of Haryana</w:t>
      </w:r>
    </w:p>
    <w:p w:rsid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Crl.A.No.1525 of</w:t>
      </w:r>
      <w:r w:rsidRPr="001A4D0B">
        <w:rPr>
          <w:rFonts w:ascii="Times New Roman" w:hAnsi="Times New Roman" w:cs="Times New Roman"/>
          <w:sz w:val="25"/>
          <w:szCs w:val="25"/>
        </w:rPr>
        <w:t xml:space="preserve"> 2015</w:t>
      </w:r>
    </w:p>
    <w:p w:rsidR="001A4D0B" w:rsidRP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C.Pant</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Dipak</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Mishra</w:t>
      </w:r>
      <w:proofErr w:type="spellEnd"/>
      <w:r>
        <w:rPr>
          <w:rFonts w:ascii="Times New Roman" w:hAnsi="Times New Roman" w:cs="Times New Roman"/>
          <w:sz w:val="25"/>
          <w:szCs w:val="25"/>
        </w:rPr>
        <w:t>, JJ.)</w:t>
      </w:r>
    </w:p>
    <w:p w:rsid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24.11.2015</w:t>
      </w:r>
    </w:p>
    <w:p w:rsidR="001A4D0B" w:rsidRPr="001A4D0B" w:rsidRDefault="001A4D0B" w:rsidP="001A4D0B">
      <w:pPr>
        <w:spacing w:after="0" w:line="240" w:lineRule="auto"/>
        <w:jc w:val="center"/>
        <w:rPr>
          <w:rFonts w:ascii="Times New Roman" w:hAnsi="Times New Roman" w:cs="Times New Roman"/>
          <w:sz w:val="25"/>
          <w:szCs w:val="25"/>
        </w:rPr>
      </w:pPr>
    </w:p>
    <w:p w:rsidR="001A4D0B" w:rsidRDefault="001A4D0B" w:rsidP="001A4D0B">
      <w:pPr>
        <w:spacing w:after="0" w:line="240" w:lineRule="auto"/>
        <w:jc w:val="center"/>
        <w:rPr>
          <w:rFonts w:ascii="Times New Roman" w:hAnsi="Times New Roman" w:cs="Times New Roman"/>
          <w:b/>
          <w:sz w:val="25"/>
          <w:szCs w:val="25"/>
        </w:rPr>
      </w:pPr>
      <w:r w:rsidRPr="001A4D0B">
        <w:rPr>
          <w:rFonts w:ascii="Times New Roman" w:hAnsi="Times New Roman" w:cs="Times New Roman"/>
          <w:b/>
          <w:sz w:val="25"/>
          <w:szCs w:val="25"/>
        </w:rPr>
        <w:t>JUDGMENT</w:t>
      </w:r>
    </w:p>
    <w:p w:rsidR="001A4D0B" w:rsidRPr="001A4D0B" w:rsidRDefault="001A4D0B" w:rsidP="001A4D0B">
      <w:pPr>
        <w:spacing w:after="0" w:line="240" w:lineRule="auto"/>
        <w:jc w:val="both"/>
        <w:rPr>
          <w:rFonts w:ascii="Times New Roman" w:hAnsi="Times New Roman" w:cs="Times New Roman"/>
          <w:b/>
          <w:sz w:val="25"/>
          <w:szCs w:val="25"/>
        </w:rPr>
      </w:pPr>
    </w:p>
    <w:p w:rsidR="001A4D0B" w:rsidRDefault="001A4D0B" w:rsidP="001A4D0B">
      <w:pPr>
        <w:spacing w:after="0" w:line="240" w:lineRule="auto"/>
        <w:jc w:val="both"/>
        <w:rPr>
          <w:rFonts w:ascii="Times New Roman" w:hAnsi="Times New Roman" w:cs="Times New Roman"/>
          <w:b/>
          <w:sz w:val="25"/>
          <w:szCs w:val="25"/>
        </w:rPr>
      </w:pPr>
      <w:proofErr w:type="spellStart"/>
      <w:r w:rsidRPr="001A4D0B">
        <w:rPr>
          <w:rFonts w:ascii="Times New Roman" w:hAnsi="Times New Roman" w:cs="Times New Roman"/>
          <w:b/>
          <w:sz w:val="25"/>
          <w:szCs w:val="25"/>
        </w:rPr>
        <w:t>Prafulla</w:t>
      </w:r>
      <w:proofErr w:type="spellEnd"/>
      <w:r w:rsidRPr="001A4D0B">
        <w:rPr>
          <w:rFonts w:ascii="Times New Roman" w:hAnsi="Times New Roman" w:cs="Times New Roman"/>
          <w:b/>
          <w:sz w:val="25"/>
          <w:szCs w:val="25"/>
        </w:rPr>
        <w:t xml:space="preserve"> C. Pant, J.</w:t>
      </w:r>
    </w:p>
    <w:p w:rsidR="001A4D0B" w:rsidRPr="001A4D0B" w:rsidRDefault="001A4D0B" w:rsidP="001A4D0B">
      <w:pPr>
        <w:spacing w:after="0" w:line="240" w:lineRule="auto"/>
        <w:jc w:val="both"/>
        <w:rPr>
          <w:rFonts w:ascii="Times New Roman" w:hAnsi="Times New Roman" w:cs="Times New Roman"/>
          <w:b/>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A4D0B">
        <w:rPr>
          <w:rFonts w:ascii="Times New Roman" w:hAnsi="Times New Roman" w:cs="Times New Roman"/>
          <w:sz w:val="25"/>
          <w:szCs w:val="25"/>
        </w:rPr>
        <w:t xml:space="preserve">This appeal is directed against order dated 25.8.2015, passed by the High Court of Punjab and Haryana at Chandigarh, whereby said Court has affirmed the order dated 21.2.2015, passed by the Special Judge, </w:t>
      </w:r>
      <w:proofErr w:type="spellStart"/>
      <w:r w:rsidRPr="001A4D0B">
        <w:rPr>
          <w:rFonts w:ascii="Times New Roman" w:hAnsi="Times New Roman" w:cs="Times New Roman"/>
          <w:sz w:val="25"/>
          <w:szCs w:val="25"/>
        </w:rPr>
        <w:t>Kaithal</w:t>
      </w:r>
      <w:proofErr w:type="spellEnd"/>
      <w:r w:rsidRPr="001A4D0B">
        <w:rPr>
          <w:rFonts w:ascii="Times New Roman" w:hAnsi="Times New Roman" w:cs="Times New Roman"/>
          <w:sz w:val="25"/>
          <w:szCs w:val="25"/>
        </w:rPr>
        <w:t>, in Se</w:t>
      </w:r>
      <w:r>
        <w:rPr>
          <w:rFonts w:ascii="Times New Roman" w:hAnsi="Times New Roman" w:cs="Times New Roman"/>
          <w:sz w:val="25"/>
          <w:szCs w:val="25"/>
        </w:rPr>
        <w:t xml:space="preserve">ssions </w:t>
      </w:r>
      <w:r w:rsidRPr="001A4D0B">
        <w:rPr>
          <w:rFonts w:ascii="Times New Roman" w:hAnsi="Times New Roman" w:cs="Times New Roman"/>
          <w:sz w:val="25"/>
          <w:szCs w:val="25"/>
        </w:rPr>
        <w:t xml:space="preserve">Case No. 33 of 2014, and rejected the application of the accused for getting exhibited the compact disc, filed in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and to get the same proved from Forensic Science Laboratory.</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A4D0B">
        <w:rPr>
          <w:rFonts w:ascii="Times New Roman" w:hAnsi="Times New Roman" w:cs="Times New Roman"/>
          <w:sz w:val="25"/>
          <w:szCs w:val="25"/>
        </w:rPr>
        <w:t>We have heard learned counsel for the parties and perused the papers on record.</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A4D0B">
        <w:rPr>
          <w:rFonts w:ascii="Times New Roman" w:hAnsi="Times New Roman" w:cs="Times New Roman"/>
          <w:sz w:val="25"/>
          <w:szCs w:val="25"/>
        </w:rPr>
        <w:t xml:space="preserve"> Briefly stated, a report was lodged against the appellant (accused) on 25.10.2013 at Police Station, Civil Lines, </w:t>
      </w:r>
      <w:proofErr w:type="spellStart"/>
      <w:r w:rsidRPr="001A4D0B">
        <w:rPr>
          <w:rFonts w:ascii="Times New Roman" w:hAnsi="Times New Roman" w:cs="Times New Roman"/>
          <w:sz w:val="25"/>
          <w:szCs w:val="25"/>
        </w:rPr>
        <w:t>Kaithal</w:t>
      </w:r>
      <w:proofErr w:type="spellEnd"/>
      <w:r w:rsidRPr="001A4D0B">
        <w:rPr>
          <w:rFonts w:ascii="Times New Roman" w:hAnsi="Times New Roman" w:cs="Times New Roman"/>
          <w:sz w:val="25"/>
          <w:szCs w:val="25"/>
        </w:rPr>
        <w:t xml:space="preserve">, registered as FIR No. 232 in respect of offence punishable under Section 354 of the Indian Penal Code (IPC) and one relating to Protection of Children from Sexual Offences Act, 2015 (POCSO) in which complainant </w:t>
      </w:r>
      <w:proofErr w:type="spellStart"/>
      <w:r w:rsidRPr="001A4D0B">
        <w:rPr>
          <w:rFonts w:ascii="Times New Roman" w:hAnsi="Times New Roman" w:cs="Times New Roman"/>
          <w:sz w:val="25"/>
          <w:szCs w:val="25"/>
        </w:rPr>
        <w:t>Munish</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alleged that his minor niece was molested by the appellant. It appears that after investigation, a charge sheet is filed against the appellant, on the basis of which Sessions Case No. 33 of 2014 was registered. Special Judge, </w:t>
      </w:r>
      <w:proofErr w:type="spellStart"/>
      <w:r w:rsidRPr="001A4D0B">
        <w:rPr>
          <w:rFonts w:ascii="Times New Roman" w:hAnsi="Times New Roman" w:cs="Times New Roman"/>
          <w:sz w:val="25"/>
          <w:szCs w:val="25"/>
        </w:rPr>
        <w:t>Kaithal</w:t>
      </w:r>
      <w:proofErr w:type="spellEnd"/>
      <w:r w:rsidRPr="001A4D0B">
        <w:rPr>
          <w:rFonts w:ascii="Times New Roman" w:hAnsi="Times New Roman" w:cs="Times New Roman"/>
          <w:sz w:val="25"/>
          <w:szCs w:val="25"/>
        </w:rPr>
        <w:t>, after hearing the parties, on 28.3.2014 framed charge in respect of offences punishable under Sections 354A and 376 IPC and also in respect of offence punishable under Sections 4/12 of POCSO. Admittedly prosecution witnesses have been examined in said case, where</w:t>
      </w:r>
      <w:r>
        <w:rPr>
          <w:rFonts w:ascii="Times New Roman" w:hAnsi="Times New Roman" w:cs="Times New Roman"/>
          <w:sz w:val="25"/>
          <w:szCs w:val="25"/>
        </w:rPr>
        <w:t xml:space="preserve"> </w:t>
      </w:r>
      <w:r w:rsidRPr="001A4D0B">
        <w:rPr>
          <w:rFonts w:ascii="Times New Roman" w:hAnsi="Times New Roman" w:cs="Times New Roman"/>
          <w:sz w:val="25"/>
          <w:szCs w:val="25"/>
        </w:rPr>
        <w:t>after statement of the accused was recorded under Section 313 of the Code of Criminal Procedure, 1973 (for short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xml:space="preserve">”). In defense the accused has examined four witnesses, and an application purported to have been moved under Section 294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xml:space="preserve"> filed before the trial court with following prayer: -</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 xml:space="preserve">“In view of the submissions made above it is therefore prayed that the said gadgets may be got operated initially in the court for preserving a copy of the text contained therein for further communication to F.S.L. for establishing their authenticity. It is further prayed that the voice of </w:t>
      </w:r>
      <w:proofErr w:type="spellStart"/>
      <w:r w:rsidRPr="001A4D0B">
        <w:rPr>
          <w:rFonts w:ascii="Times New Roman" w:hAnsi="Times New Roman" w:cs="Times New Roman"/>
          <w:sz w:val="25"/>
          <w:szCs w:val="25"/>
        </w:rPr>
        <w:t>Sandeep</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may kindly be ordered to be taken by </w:t>
      </w:r>
      <w:r w:rsidRPr="001A4D0B">
        <w:rPr>
          <w:rFonts w:ascii="Times New Roman" w:hAnsi="Times New Roman" w:cs="Times New Roman"/>
          <w:sz w:val="25"/>
          <w:szCs w:val="25"/>
        </w:rPr>
        <w:lastRenderedPageBreak/>
        <w:t>the experts at FSL to be further got matched with the recorded voice above mentioned.”</w:t>
      </w:r>
    </w:p>
    <w:p w:rsidR="001A4D0B" w:rsidRPr="001A4D0B" w:rsidRDefault="001A4D0B" w:rsidP="001A4D0B">
      <w:pPr>
        <w:spacing w:after="0" w:line="240" w:lineRule="auto"/>
        <w:ind w:left="720"/>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proofErr w:type="gramStart"/>
      <w:r w:rsidRPr="001A4D0B">
        <w:rPr>
          <w:rFonts w:ascii="Times New Roman" w:hAnsi="Times New Roman" w:cs="Times New Roman"/>
          <w:sz w:val="25"/>
          <w:szCs w:val="25"/>
        </w:rPr>
        <w:t>In</w:t>
      </w:r>
      <w:proofErr w:type="gramEnd"/>
      <w:r w:rsidRPr="001A4D0B">
        <w:rPr>
          <w:rFonts w:ascii="Times New Roman" w:hAnsi="Times New Roman" w:cs="Times New Roman"/>
          <w:sz w:val="25"/>
          <w:szCs w:val="25"/>
        </w:rPr>
        <w:t xml:space="preserve"> said </w:t>
      </w:r>
      <w:proofErr w:type="spellStart"/>
      <w:r>
        <w:rPr>
          <w:rFonts w:ascii="Times New Roman" w:hAnsi="Times New Roman" w:cs="Times New Roman"/>
          <w:sz w:val="25"/>
          <w:szCs w:val="25"/>
        </w:rPr>
        <w:t>application</w:t>
      </w:r>
      <w:r w:rsidRPr="001A4D0B">
        <w:rPr>
          <w:rFonts w:ascii="Times New Roman" w:hAnsi="Times New Roman" w:cs="Times New Roman"/>
          <w:sz w:val="25"/>
          <w:szCs w:val="25"/>
        </w:rPr>
        <w:t>n</w:t>
      </w:r>
      <w:proofErr w:type="spellEnd"/>
      <w:r w:rsidRPr="001A4D0B">
        <w:rPr>
          <w:rFonts w:ascii="Times New Roman" w:hAnsi="Times New Roman" w:cs="Times New Roman"/>
          <w:sz w:val="25"/>
          <w:szCs w:val="25"/>
        </w:rPr>
        <w:t xml:space="preserve"> dated 19.2.2015, it is alleged that there is recording of conversation between </w:t>
      </w:r>
      <w:proofErr w:type="spellStart"/>
      <w:r w:rsidRPr="001A4D0B">
        <w:rPr>
          <w:rFonts w:ascii="Times New Roman" w:hAnsi="Times New Roman" w:cs="Times New Roman"/>
          <w:sz w:val="25"/>
          <w:szCs w:val="25"/>
        </w:rPr>
        <w:t>Sandeep</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(father of the victim) and </w:t>
      </w:r>
      <w:proofErr w:type="spellStart"/>
      <w:r w:rsidRPr="001A4D0B">
        <w:rPr>
          <w:rFonts w:ascii="Times New Roman" w:hAnsi="Times New Roman" w:cs="Times New Roman"/>
          <w:sz w:val="25"/>
          <w:szCs w:val="25"/>
        </w:rPr>
        <w:t>Saurabh</w:t>
      </w:r>
      <w:proofErr w:type="spellEnd"/>
      <w:r w:rsidRPr="001A4D0B">
        <w:rPr>
          <w:rFonts w:ascii="Times New Roman" w:hAnsi="Times New Roman" w:cs="Times New Roman"/>
          <w:sz w:val="25"/>
          <w:szCs w:val="25"/>
        </w:rPr>
        <w:t xml:space="preserve"> (son of the accused) and </w:t>
      </w:r>
      <w:proofErr w:type="spellStart"/>
      <w:r w:rsidRPr="001A4D0B">
        <w:rPr>
          <w:rFonts w:ascii="Times New Roman" w:hAnsi="Times New Roman" w:cs="Times New Roman"/>
          <w:sz w:val="25"/>
          <w:szCs w:val="25"/>
        </w:rPr>
        <w:t>Meena</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Kumari</w:t>
      </w:r>
      <w:proofErr w:type="spellEnd"/>
      <w:r w:rsidRPr="001A4D0B">
        <w:rPr>
          <w:rFonts w:ascii="Times New Roman" w:hAnsi="Times New Roman" w:cs="Times New Roman"/>
          <w:sz w:val="25"/>
          <w:szCs w:val="25"/>
        </w:rPr>
        <w:t xml:space="preserve"> (wife of the accused). The application appears to have been opposed by the prosecution. Consequently, the trial court rejected the same vide order dated 21.2.2015 and the same was affirmed, vide impugned order passed by the High Court.</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A4D0B">
        <w:rPr>
          <w:rFonts w:ascii="Times New Roman" w:hAnsi="Times New Roman" w:cs="Times New Roman"/>
          <w:sz w:val="25"/>
          <w:szCs w:val="25"/>
        </w:rPr>
        <w:t xml:space="preserve"> Learned counsel for the appellant argued before us that the accused has a right to adduce the evidence in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and the courts below have erred in law </w:t>
      </w:r>
      <w:r>
        <w:rPr>
          <w:rFonts w:ascii="Times New Roman" w:hAnsi="Times New Roman" w:cs="Times New Roman"/>
          <w:sz w:val="25"/>
          <w:szCs w:val="25"/>
        </w:rPr>
        <w:t xml:space="preserve">in denying the right of </w:t>
      </w:r>
      <w:proofErr w:type="spellStart"/>
      <w:r>
        <w:rPr>
          <w:rFonts w:ascii="Times New Roman" w:hAnsi="Times New Roman" w:cs="Times New Roman"/>
          <w:sz w:val="25"/>
          <w:szCs w:val="25"/>
        </w:rPr>
        <w:t>defence</w:t>
      </w:r>
      <w:proofErr w:type="spellEnd"/>
      <w:r>
        <w:rPr>
          <w:rFonts w:ascii="Times New Roman" w:hAnsi="Times New Roman" w:cs="Times New Roman"/>
          <w:sz w:val="25"/>
          <w:szCs w:val="25"/>
        </w:rPr>
        <w:t xml:space="preserve">. </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A4D0B">
        <w:rPr>
          <w:rFonts w:ascii="Times New Roman" w:hAnsi="Times New Roman" w:cs="Times New Roman"/>
          <w:sz w:val="25"/>
          <w:szCs w:val="25"/>
        </w:rPr>
        <w:t xml:space="preserve"> On the other hand, learned counsel for the complainant and learned counsel for the State contended that it is a case of sexual abuse of a female child aged nine years by his uncle, and the accused/appellant is trying to linger the trial.</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A4D0B">
        <w:rPr>
          <w:rFonts w:ascii="Times New Roman" w:hAnsi="Times New Roman" w:cs="Times New Roman"/>
          <w:sz w:val="25"/>
          <w:szCs w:val="25"/>
        </w:rPr>
        <w:t xml:space="preserve">In reply to this, learned counsel for the appellant pointed out that since the accused/appellant is in jail, as such, there is no question on his part to protract the trial. It is further submitted on behalf of the appellant that the appellant was initially detained on 24.10.2013 illegally by the police at the instance of the complainant, to settle the property dispute with the complainant and his brother. On this Writ Petition (Criminal) No. 1888 of 2013 was filed before the High Court for issuance of writ of habeas corpus. It is further pointed out that the High Court, vide its order dated 25.10.2013, appointed Warrant Officer, and the appellant was released on 25.10.2013 at 10.25 p.m. Immediately thereafter FIR No. 232 dated 25.10.2013 was registered at 10.35 p.m. regarding alleged molestation on the basis of which Sessions Case is proceeding. On behalf of the appellant it is also submitted that appellant’s wife </w:t>
      </w:r>
      <w:proofErr w:type="spellStart"/>
      <w:r w:rsidRPr="001A4D0B">
        <w:rPr>
          <w:rFonts w:ascii="Times New Roman" w:hAnsi="Times New Roman" w:cs="Times New Roman"/>
          <w:sz w:val="25"/>
          <w:szCs w:val="25"/>
        </w:rPr>
        <w:t>Meena</w:t>
      </w:r>
      <w:proofErr w:type="spellEnd"/>
      <w:r w:rsidRPr="001A4D0B">
        <w:rPr>
          <w:rFonts w:ascii="Times New Roman" w:hAnsi="Times New Roman" w:cs="Times New Roman"/>
          <w:sz w:val="25"/>
          <w:szCs w:val="25"/>
        </w:rPr>
        <w:t xml:space="preserve"> is sister of </w:t>
      </w:r>
      <w:proofErr w:type="spellStart"/>
      <w:r w:rsidRPr="001A4D0B">
        <w:rPr>
          <w:rFonts w:ascii="Times New Roman" w:hAnsi="Times New Roman" w:cs="Times New Roman"/>
          <w:sz w:val="25"/>
          <w:szCs w:val="25"/>
        </w:rPr>
        <w:t>Munish</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(complainant) and </w:t>
      </w:r>
      <w:proofErr w:type="spellStart"/>
      <w:r w:rsidRPr="001A4D0B">
        <w:rPr>
          <w:rFonts w:ascii="Times New Roman" w:hAnsi="Times New Roman" w:cs="Times New Roman"/>
          <w:sz w:val="25"/>
          <w:szCs w:val="25"/>
        </w:rPr>
        <w:t>Sandeep</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(father of the victim), and there is property dispute between the parties due to which the appellant has been falsely implicated.</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A4D0B">
        <w:rPr>
          <w:rFonts w:ascii="Times New Roman" w:hAnsi="Times New Roman" w:cs="Times New Roman"/>
          <w:sz w:val="25"/>
          <w:szCs w:val="25"/>
        </w:rPr>
        <w:t xml:space="preserve">Mrs. </w:t>
      </w:r>
      <w:proofErr w:type="spellStart"/>
      <w:r w:rsidRPr="001A4D0B">
        <w:rPr>
          <w:rFonts w:ascii="Times New Roman" w:hAnsi="Times New Roman" w:cs="Times New Roman"/>
          <w:sz w:val="25"/>
          <w:szCs w:val="25"/>
        </w:rPr>
        <w:t>Mahalakshmi</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Pawani</w:t>
      </w:r>
      <w:proofErr w:type="spellEnd"/>
      <w:r w:rsidRPr="001A4D0B">
        <w:rPr>
          <w:rFonts w:ascii="Times New Roman" w:hAnsi="Times New Roman" w:cs="Times New Roman"/>
          <w:sz w:val="25"/>
          <w:szCs w:val="25"/>
        </w:rPr>
        <w:t>, learned senior counsel for the complainant vehemently argued that the alleged conversation among the father of the victim and son and wife of the appellant is subsequent to the incident of molestation and rape with a nine year old child, as such the trial court has rightly rejected the application dated 19.2.2015.</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A4D0B">
        <w:rPr>
          <w:rFonts w:ascii="Times New Roman" w:hAnsi="Times New Roman" w:cs="Times New Roman"/>
          <w:sz w:val="25"/>
          <w:szCs w:val="25"/>
        </w:rPr>
        <w:t xml:space="preserve"> However, at this stage we are not inclined to express any opinion as to the merits of the prosecution case or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version. The only point of relevance at present is whether the accused has been denied right of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or not.</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A4D0B">
        <w:rPr>
          <w:rFonts w:ascii="Times New Roman" w:hAnsi="Times New Roman" w:cs="Times New Roman"/>
          <w:sz w:val="25"/>
          <w:szCs w:val="25"/>
        </w:rPr>
        <w:t xml:space="preserve">Section 294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xml:space="preserve"> reads as under: -</w:t>
      </w:r>
    </w:p>
    <w:p w:rsidR="001A4D0B" w:rsidRPr="001A4D0B" w:rsidRDefault="001A4D0B" w:rsidP="001A4D0B">
      <w:pPr>
        <w:spacing w:after="0" w:line="240" w:lineRule="auto"/>
        <w:jc w:val="both"/>
        <w:rPr>
          <w:rFonts w:ascii="Times New Roman" w:hAnsi="Times New Roman" w:cs="Times New Roman"/>
          <w:sz w:val="25"/>
          <w:szCs w:val="25"/>
        </w:rPr>
      </w:pP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“294. No formal proof of certain documents. - (1)</w:t>
      </w: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Where any document is filed before any Court by the prosecution or the accused, the particulars of</w:t>
      </w:r>
    </w:p>
    <w:p w:rsidR="001A4D0B" w:rsidRDefault="001A4D0B" w:rsidP="001A4D0B">
      <w:pPr>
        <w:spacing w:after="0" w:line="240" w:lineRule="auto"/>
        <w:ind w:left="720"/>
        <w:jc w:val="both"/>
        <w:rPr>
          <w:rFonts w:ascii="Times New Roman" w:hAnsi="Times New Roman" w:cs="Times New Roman"/>
          <w:sz w:val="25"/>
          <w:szCs w:val="25"/>
        </w:rPr>
      </w:pPr>
      <w:proofErr w:type="gramStart"/>
      <w:r w:rsidRPr="001A4D0B">
        <w:rPr>
          <w:rFonts w:ascii="Times New Roman" w:hAnsi="Times New Roman" w:cs="Times New Roman"/>
          <w:sz w:val="25"/>
          <w:szCs w:val="25"/>
        </w:rPr>
        <w:lastRenderedPageBreak/>
        <w:t>every</w:t>
      </w:r>
      <w:proofErr w:type="gramEnd"/>
      <w:r w:rsidRPr="001A4D0B">
        <w:rPr>
          <w:rFonts w:ascii="Times New Roman" w:hAnsi="Times New Roman" w:cs="Times New Roman"/>
          <w:sz w:val="25"/>
          <w:szCs w:val="25"/>
        </w:rPr>
        <w:t xml:space="preserve"> such document shall be included in a list and the prosecution or the accused, as the case may be, or the pleader for the prosecution or the accused, if any, shall be called upon to admit or deny the genuineness of each such document.</w:t>
      </w:r>
    </w:p>
    <w:p w:rsidR="001A4D0B" w:rsidRPr="001A4D0B" w:rsidRDefault="001A4D0B" w:rsidP="001A4D0B">
      <w:pPr>
        <w:spacing w:after="0" w:line="240" w:lineRule="auto"/>
        <w:ind w:left="720"/>
        <w:jc w:val="both"/>
        <w:rPr>
          <w:rFonts w:ascii="Times New Roman" w:hAnsi="Times New Roman" w:cs="Times New Roman"/>
          <w:sz w:val="25"/>
          <w:szCs w:val="25"/>
        </w:rPr>
      </w:pPr>
    </w:p>
    <w:p w:rsidR="001A4D0B" w:rsidRPr="001A4D0B" w:rsidRDefault="001A4D0B" w:rsidP="001A4D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4D0B">
        <w:rPr>
          <w:rFonts w:ascii="Times New Roman" w:hAnsi="Times New Roman" w:cs="Times New Roman"/>
          <w:sz w:val="25"/>
          <w:szCs w:val="25"/>
        </w:rPr>
        <w:t>The list of documents shall be in such form as may be prescribed by the State Government.</w:t>
      </w:r>
    </w:p>
    <w:p w:rsidR="001A4D0B" w:rsidRDefault="001A4D0B" w:rsidP="001A4D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A4D0B">
        <w:rPr>
          <w:rFonts w:ascii="Times New Roman" w:hAnsi="Times New Roman" w:cs="Times New Roman"/>
          <w:sz w:val="25"/>
          <w:szCs w:val="25"/>
        </w:rPr>
        <w:t xml:space="preserve"> Where the genuineness of any document is not disputed, such document may be read in evidence in any inquiry, trial or other proceeding under this Code without proof of the signature of the person to whom it purports to be signed:</w:t>
      </w:r>
      <w:r>
        <w:rPr>
          <w:rFonts w:ascii="Times New Roman" w:hAnsi="Times New Roman" w:cs="Times New Roman"/>
          <w:sz w:val="25"/>
          <w:szCs w:val="25"/>
        </w:rPr>
        <w:t>”</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Provided that the Court may, in its discretion, require such signature to be proved.”</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A4D0B">
        <w:rPr>
          <w:rFonts w:ascii="Times New Roman" w:hAnsi="Times New Roman" w:cs="Times New Roman"/>
          <w:sz w:val="25"/>
          <w:szCs w:val="25"/>
        </w:rPr>
        <w:t xml:space="preserve">The object of Section 294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xml:space="preserve"> is to accelerate pace of trial by avoiding the time being wasted by the parties in recording the unnecessary evidence. Where genuineness of any document is admitted, or its formal proof is dispensed with, the same may be read in evidence. Word “document” is defined in Section 3 of the Indian Evidence Act, 1872, as under: -</w:t>
      </w:r>
    </w:p>
    <w:p w:rsidR="001A4D0B" w:rsidRPr="001A4D0B" w:rsidRDefault="001A4D0B" w:rsidP="001A4D0B">
      <w:pPr>
        <w:spacing w:after="0" w:line="240" w:lineRule="auto"/>
        <w:jc w:val="both"/>
        <w:rPr>
          <w:rFonts w:ascii="Times New Roman" w:hAnsi="Times New Roman" w:cs="Times New Roman"/>
          <w:sz w:val="25"/>
          <w:szCs w:val="25"/>
        </w:rPr>
      </w:pP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 ‘Document’ means any matter expressed or described upon any substance by means of letters, figures or marks, or by more than one of those means, intended to be used, or which may be used, for the purpose of recording that matter.</w:t>
      </w: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Illustration</w:t>
      </w:r>
    </w:p>
    <w:p w:rsidR="001A4D0B" w:rsidRPr="001A4D0B" w:rsidRDefault="001A4D0B" w:rsidP="001A4D0B">
      <w:pPr>
        <w:spacing w:after="0" w:line="240" w:lineRule="auto"/>
        <w:ind w:left="720"/>
        <w:jc w:val="both"/>
        <w:rPr>
          <w:rFonts w:ascii="Times New Roman" w:hAnsi="Times New Roman" w:cs="Times New Roman"/>
          <w:sz w:val="25"/>
          <w:szCs w:val="25"/>
        </w:rPr>
      </w:pPr>
      <w:proofErr w:type="gramStart"/>
      <w:r w:rsidRPr="001A4D0B">
        <w:rPr>
          <w:rFonts w:ascii="Times New Roman" w:hAnsi="Times New Roman" w:cs="Times New Roman"/>
          <w:sz w:val="25"/>
          <w:szCs w:val="25"/>
        </w:rPr>
        <w:t>A writing</w:t>
      </w:r>
      <w:proofErr w:type="gramEnd"/>
      <w:r w:rsidRPr="001A4D0B">
        <w:rPr>
          <w:rFonts w:ascii="Times New Roman" w:hAnsi="Times New Roman" w:cs="Times New Roman"/>
          <w:sz w:val="25"/>
          <w:szCs w:val="25"/>
        </w:rPr>
        <w:t xml:space="preserve"> is a document;</w:t>
      </w: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Words printed, lithographed or photographed are documents;</w:t>
      </w: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A map or plan is a document;</w:t>
      </w:r>
    </w:p>
    <w:p w:rsidR="001A4D0B" w:rsidRP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An inscription on a metal plate or stone is a document;</w:t>
      </w:r>
    </w:p>
    <w:p w:rsid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A caricature is a document.”</w:t>
      </w:r>
    </w:p>
    <w:p w:rsidR="001A4D0B" w:rsidRPr="001A4D0B" w:rsidRDefault="001A4D0B" w:rsidP="001A4D0B">
      <w:pPr>
        <w:spacing w:after="0" w:line="240" w:lineRule="auto"/>
        <w:ind w:left="720"/>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A4D0B">
        <w:rPr>
          <w:rFonts w:ascii="Times New Roman" w:hAnsi="Times New Roman" w:cs="Times New Roman"/>
          <w:sz w:val="25"/>
          <w:szCs w:val="25"/>
        </w:rPr>
        <w:t xml:space="preserve"> </w:t>
      </w:r>
      <w:r w:rsidRPr="001A4D0B">
        <w:rPr>
          <w:rFonts w:ascii="Times New Roman" w:hAnsi="Times New Roman" w:cs="Times New Roman"/>
          <w:i/>
          <w:sz w:val="25"/>
          <w:szCs w:val="25"/>
        </w:rPr>
        <w:t xml:space="preserve">In R.M. </w:t>
      </w:r>
      <w:proofErr w:type="spellStart"/>
      <w:r w:rsidRPr="001A4D0B">
        <w:rPr>
          <w:rFonts w:ascii="Times New Roman" w:hAnsi="Times New Roman" w:cs="Times New Roman"/>
          <w:i/>
          <w:sz w:val="25"/>
          <w:szCs w:val="25"/>
        </w:rPr>
        <w:t>Malkani</w:t>
      </w:r>
      <w:proofErr w:type="spellEnd"/>
      <w:r w:rsidRPr="001A4D0B">
        <w:rPr>
          <w:rFonts w:ascii="Times New Roman" w:hAnsi="Times New Roman" w:cs="Times New Roman"/>
          <w:i/>
          <w:sz w:val="25"/>
          <w:szCs w:val="25"/>
        </w:rPr>
        <w:t xml:space="preserve"> vs. State of Maharashtra</w:t>
      </w:r>
      <w:r w:rsidRPr="001A4D0B">
        <w:rPr>
          <w:rFonts w:ascii="Times New Roman" w:hAnsi="Times New Roman" w:cs="Times New Roman"/>
          <w:sz w:val="25"/>
          <w:szCs w:val="25"/>
          <w:vertAlign w:val="superscript"/>
        </w:rPr>
        <w:t>1</w:t>
      </w:r>
      <w:r w:rsidRPr="001A4D0B">
        <w:rPr>
          <w:rFonts w:ascii="Times New Roman" w:hAnsi="Times New Roman" w:cs="Times New Roman"/>
          <w:sz w:val="25"/>
          <w:szCs w:val="25"/>
        </w:rPr>
        <w:t xml:space="preserve"> , this Court has observed that tape recorded conversation is admissible provided first the conversation is relevant to the matters in issue; secondly, there is identification of the voice; and, thirdly, the accuracy of the tape recorded conversation is proved by eliminating the possibility of erasing the tape record.</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A4D0B">
        <w:rPr>
          <w:rFonts w:ascii="Times New Roman" w:hAnsi="Times New Roman" w:cs="Times New Roman"/>
          <w:sz w:val="25"/>
          <w:szCs w:val="25"/>
        </w:rPr>
        <w:t xml:space="preserve"> In </w:t>
      </w:r>
      <w:proofErr w:type="spellStart"/>
      <w:r w:rsidRPr="001A4D0B">
        <w:rPr>
          <w:rFonts w:ascii="Times New Roman" w:hAnsi="Times New Roman" w:cs="Times New Roman"/>
          <w:i/>
          <w:sz w:val="25"/>
          <w:szCs w:val="25"/>
        </w:rPr>
        <w:t>Ziyauddin</w:t>
      </w:r>
      <w:proofErr w:type="spellEnd"/>
      <w:r w:rsidRPr="001A4D0B">
        <w:rPr>
          <w:rFonts w:ascii="Times New Roman" w:hAnsi="Times New Roman" w:cs="Times New Roman"/>
          <w:i/>
          <w:sz w:val="25"/>
          <w:szCs w:val="25"/>
        </w:rPr>
        <w:t xml:space="preserve"> </w:t>
      </w:r>
      <w:proofErr w:type="spellStart"/>
      <w:r w:rsidRPr="001A4D0B">
        <w:rPr>
          <w:rFonts w:ascii="Times New Roman" w:hAnsi="Times New Roman" w:cs="Times New Roman"/>
          <w:i/>
          <w:sz w:val="25"/>
          <w:szCs w:val="25"/>
        </w:rPr>
        <w:t>Barhanuddin</w:t>
      </w:r>
      <w:proofErr w:type="spellEnd"/>
      <w:r w:rsidRPr="001A4D0B">
        <w:rPr>
          <w:rFonts w:ascii="Times New Roman" w:hAnsi="Times New Roman" w:cs="Times New Roman"/>
          <w:i/>
          <w:sz w:val="25"/>
          <w:szCs w:val="25"/>
        </w:rPr>
        <w:t xml:space="preserve"> </w:t>
      </w:r>
      <w:proofErr w:type="spellStart"/>
      <w:r w:rsidRPr="001A4D0B">
        <w:rPr>
          <w:rFonts w:ascii="Times New Roman" w:hAnsi="Times New Roman" w:cs="Times New Roman"/>
          <w:i/>
          <w:sz w:val="25"/>
          <w:szCs w:val="25"/>
        </w:rPr>
        <w:t>Bukhari</w:t>
      </w:r>
      <w:proofErr w:type="spellEnd"/>
      <w:r w:rsidRPr="001A4D0B">
        <w:rPr>
          <w:rFonts w:ascii="Times New Roman" w:hAnsi="Times New Roman" w:cs="Times New Roman"/>
          <w:i/>
          <w:sz w:val="25"/>
          <w:szCs w:val="25"/>
        </w:rPr>
        <w:t xml:space="preserve"> vs. </w:t>
      </w:r>
      <w:proofErr w:type="spellStart"/>
      <w:r w:rsidRPr="001A4D0B">
        <w:rPr>
          <w:rFonts w:ascii="Times New Roman" w:hAnsi="Times New Roman" w:cs="Times New Roman"/>
          <w:i/>
          <w:sz w:val="25"/>
          <w:szCs w:val="25"/>
        </w:rPr>
        <w:t>Brijmohan</w:t>
      </w:r>
      <w:proofErr w:type="spellEnd"/>
      <w:r w:rsidRPr="001A4D0B">
        <w:rPr>
          <w:rFonts w:ascii="Times New Roman" w:hAnsi="Times New Roman" w:cs="Times New Roman"/>
          <w:i/>
          <w:sz w:val="25"/>
          <w:szCs w:val="25"/>
        </w:rPr>
        <w:t xml:space="preserve"> </w:t>
      </w:r>
      <w:proofErr w:type="spellStart"/>
      <w:r w:rsidRPr="001A4D0B">
        <w:rPr>
          <w:rFonts w:ascii="Times New Roman" w:hAnsi="Times New Roman" w:cs="Times New Roman"/>
          <w:i/>
          <w:sz w:val="25"/>
          <w:szCs w:val="25"/>
        </w:rPr>
        <w:t>Ramdass</w:t>
      </w:r>
      <w:proofErr w:type="spellEnd"/>
      <w:r w:rsidRPr="001A4D0B">
        <w:rPr>
          <w:rFonts w:ascii="Times New Roman" w:hAnsi="Times New Roman" w:cs="Times New Roman"/>
          <w:i/>
          <w:sz w:val="25"/>
          <w:szCs w:val="25"/>
        </w:rPr>
        <w:t xml:space="preserve"> Mehra</w:t>
      </w:r>
      <w:r w:rsidRPr="001A4D0B">
        <w:rPr>
          <w:rFonts w:ascii="Times New Roman" w:hAnsi="Times New Roman" w:cs="Times New Roman"/>
          <w:i/>
          <w:sz w:val="25"/>
          <w:szCs w:val="25"/>
          <w:vertAlign w:val="superscript"/>
        </w:rPr>
        <w:t>13</w:t>
      </w:r>
      <w:r w:rsidRPr="001A4D0B">
        <w:rPr>
          <w:rFonts w:ascii="Times New Roman" w:hAnsi="Times New Roman" w:cs="Times New Roman"/>
          <w:sz w:val="25"/>
          <w:szCs w:val="25"/>
        </w:rPr>
        <w:t xml:space="preserve"> and others , it was held by this Court that tape-records of speeches were “documents”, as defined by Section 3 of the Evidence Act, which stood on no different footing than photographs, and that they were admissible in evidence on satisfying the following conditions:</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ind w:left="720"/>
        <w:jc w:val="both"/>
        <w:rPr>
          <w:rFonts w:ascii="Times New Roman" w:hAnsi="Times New Roman" w:cs="Times New Roman"/>
          <w:sz w:val="25"/>
          <w:szCs w:val="25"/>
        </w:rPr>
      </w:pPr>
      <w:r w:rsidRPr="001A4D0B">
        <w:rPr>
          <w:rFonts w:ascii="Times New Roman" w:hAnsi="Times New Roman" w:cs="Times New Roman"/>
          <w:sz w:val="25"/>
          <w:szCs w:val="25"/>
        </w:rPr>
        <w:t>“(</w:t>
      </w:r>
      <w:proofErr w:type="gramStart"/>
      <w:r w:rsidRPr="001A4D0B">
        <w:rPr>
          <w:rFonts w:ascii="Times New Roman" w:hAnsi="Times New Roman" w:cs="Times New Roman"/>
          <w:sz w:val="25"/>
          <w:szCs w:val="25"/>
        </w:rPr>
        <w:t>a</w:t>
      </w:r>
      <w:proofErr w:type="gramEnd"/>
      <w:r w:rsidRPr="001A4D0B">
        <w:rPr>
          <w:rFonts w:ascii="Times New Roman" w:hAnsi="Times New Roman" w:cs="Times New Roman"/>
          <w:sz w:val="25"/>
          <w:szCs w:val="25"/>
        </w:rPr>
        <w:t>) The voice of the person alleged to be speaking must be duly identified by the maker of the record or by others who know it.</w:t>
      </w:r>
    </w:p>
    <w:p w:rsidR="001A4D0B" w:rsidRPr="001A4D0B" w:rsidRDefault="001A4D0B" w:rsidP="001A4D0B">
      <w:pPr>
        <w:spacing w:after="0" w:line="240" w:lineRule="auto"/>
        <w:ind w:left="720"/>
        <w:jc w:val="both"/>
        <w:rPr>
          <w:rFonts w:ascii="Times New Roman" w:hAnsi="Times New Roman" w:cs="Times New Roman"/>
          <w:sz w:val="25"/>
          <w:szCs w:val="25"/>
        </w:rPr>
      </w:pPr>
    </w:p>
    <w:p w:rsidR="001A4D0B" w:rsidRDefault="001A4D0B" w:rsidP="001A4D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A4D0B">
        <w:rPr>
          <w:rFonts w:ascii="Times New Roman" w:hAnsi="Times New Roman" w:cs="Times New Roman"/>
          <w:sz w:val="25"/>
          <w:szCs w:val="25"/>
        </w:rPr>
        <w:t xml:space="preserve"> Accuracy of what was actually recorded had to be proved by the maker of the record and satisfactory evidence, direct or circumstantial, had to be there so as to rule out possibilities of tampering with the record.</w:t>
      </w:r>
    </w:p>
    <w:p w:rsidR="001A4D0B" w:rsidRPr="001A4D0B" w:rsidRDefault="001A4D0B" w:rsidP="001A4D0B">
      <w:pPr>
        <w:spacing w:after="0" w:line="240" w:lineRule="auto"/>
        <w:ind w:left="720"/>
        <w:jc w:val="both"/>
        <w:rPr>
          <w:rFonts w:ascii="Times New Roman" w:hAnsi="Times New Roman" w:cs="Times New Roman"/>
          <w:sz w:val="25"/>
          <w:szCs w:val="25"/>
        </w:rPr>
      </w:pPr>
    </w:p>
    <w:p w:rsidR="001A4D0B" w:rsidRDefault="001A4D0B" w:rsidP="001A4D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1A4D0B">
        <w:rPr>
          <w:rFonts w:ascii="Times New Roman" w:hAnsi="Times New Roman" w:cs="Times New Roman"/>
          <w:sz w:val="25"/>
          <w:szCs w:val="25"/>
        </w:rPr>
        <w:t>The subject-matter recorded had to be shown to be relevant according to rules of relevancy found in the Evidence Act.”</w:t>
      </w:r>
    </w:p>
    <w:p w:rsidR="001A4D0B" w:rsidRPr="001A4D0B" w:rsidRDefault="001A4D0B" w:rsidP="001A4D0B">
      <w:pPr>
        <w:spacing w:after="0" w:line="240" w:lineRule="auto"/>
        <w:jc w:val="both"/>
        <w:rPr>
          <w:rFonts w:ascii="Times New Roman" w:hAnsi="Times New Roman" w:cs="Times New Roman"/>
          <w:sz w:val="25"/>
          <w:szCs w:val="25"/>
        </w:rPr>
      </w:pPr>
    </w:p>
    <w:p w:rsidR="001A4D0B" w:rsidRPr="001A4D0B" w:rsidRDefault="001A4D0B" w:rsidP="001A4D0B">
      <w:pPr>
        <w:spacing w:after="0" w:line="240" w:lineRule="auto"/>
        <w:jc w:val="both"/>
        <w:rPr>
          <w:rFonts w:ascii="Times New Roman" w:hAnsi="Times New Roman" w:cs="Times New Roman"/>
          <w:sz w:val="25"/>
          <w:szCs w:val="25"/>
        </w:rPr>
      </w:pPr>
      <w:r w:rsidRPr="001A4D0B">
        <w:rPr>
          <w:rFonts w:ascii="Times New Roman" w:hAnsi="Times New Roman" w:cs="Times New Roman"/>
          <w:sz w:val="25"/>
          <w:szCs w:val="25"/>
        </w:rPr>
        <w:t>14.</w:t>
      </w:r>
      <w:r w:rsidRPr="001A4D0B">
        <w:rPr>
          <w:rFonts w:ascii="Times New Roman" w:hAnsi="Times New Roman" w:cs="Times New Roman"/>
          <w:sz w:val="25"/>
          <w:szCs w:val="25"/>
        </w:rPr>
        <w:tab/>
        <w:t>In view of the definition of ‘document’ in Evidence Act,</w:t>
      </w:r>
      <w:r>
        <w:rPr>
          <w:rFonts w:ascii="Times New Roman" w:hAnsi="Times New Roman" w:cs="Times New Roman"/>
          <w:sz w:val="25"/>
          <w:szCs w:val="25"/>
        </w:rPr>
        <w:t xml:space="preserve"> </w:t>
      </w:r>
      <w:r w:rsidRPr="001A4D0B">
        <w:rPr>
          <w:rFonts w:ascii="Times New Roman" w:hAnsi="Times New Roman" w:cs="Times New Roman"/>
          <w:sz w:val="25"/>
          <w:szCs w:val="25"/>
        </w:rPr>
        <w:t>and the law laid down by this Court, as discussed above, we</w:t>
      </w:r>
      <w:r>
        <w:rPr>
          <w:rFonts w:ascii="Times New Roman" w:hAnsi="Times New Roman" w:cs="Times New Roman"/>
          <w:sz w:val="25"/>
          <w:szCs w:val="25"/>
        </w:rPr>
        <w:t xml:space="preserve"> </w:t>
      </w:r>
      <w:r w:rsidRPr="001A4D0B">
        <w:rPr>
          <w:rFonts w:ascii="Times New Roman" w:hAnsi="Times New Roman" w:cs="Times New Roman"/>
          <w:sz w:val="25"/>
          <w:szCs w:val="25"/>
        </w:rPr>
        <w:t>hold that the compact disc is also a document. It is not</w:t>
      </w:r>
    </w:p>
    <w:p w:rsidR="001A4D0B" w:rsidRDefault="001A4D0B" w:rsidP="001A4D0B">
      <w:pPr>
        <w:spacing w:after="0" w:line="240" w:lineRule="auto"/>
        <w:jc w:val="both"/>
        <w:rPr>
          <w:rFonts w:ascii="Times New Roman" w:hAnsi="Times New Roman" w:cs="Times New Roman"/>
          <w:sz w:val="25"/>
          <w:szCs w:val="25"/>
        </w:rPr>
      </w:pPr>
      <w:proofErr w:type="gramStart"/>
      <w:r w:rsidRPr="001A4D0B">
        <w:rPr>
          <w:rFonts w:ascii="Times New Roman" w:hAnsi="Times New Roman" w:cs="Times New Roman"/>
          <w:sz w:val="25"/>
          <w:szCs w:val="25"/>
        </w:rPr>
        <w:t>necessary</w:t>
      </w:r>
      <w:proofErr w:type="gramEnd"/>
      <w:r w:rsidRPr="001A4D0B">
        <w:rPr>
          <w:rFonts w:ascii="Times New Roman" w:hAnsi="Times New Roman" w:cs="Times New Roman"/>
          <w:sz w:val="25"/>
          <w:szCs w:val="25"/>
        </w:rPr>
        <w:t xml:space="preserve"> for the court to obtain admission or denial on a</w:t>
      </w:r>
      <w:r>
        <w:rPr>
          <w:rFonts w:ascii="Times New Roman" w:hAnsi="Times New Roman" w:cs="Times New Roman"/>
          <w:sz w:val="25"/>
          <w:szCs w:val="25"/>
        </w:rPr>
        <w:t xml:space="preserve"> </w:t>
      </w:r>
      <w:r w:rsidRPr="001A4D0B">
        <w:rPr>
          <w:rFonts w:ascii="Times New Roman" w:hAnsi="Times New Roman" w:cs="Times New Roman"/>
          <w:sz w:val="25"/>
          <w:szCs w:val="25"/>
        </w:rPr>
        <w:t xml:space="preserve">document under sub-section (1) to Section 294 </w:t>
      </w:r>
      <w:proofErr w:type="spellStart"/>
      <w:r w:rsidRPr="001A4D0B">
        <w:rPr>
          <w:rFonts w:ascii="Times New Roman" w:hAnsi="Times New Roman" w:cs="Times New Roman"/>
          <w:sz w:val="25"/>
          <w:szCs w:val="25"/>
        </w:rPr>
        <w:t>CrPC</w:t>
      </w:r>
      <w:proofErr w:type="spellEnd"/>
      <w:r>
        <w:rPr>
          <w:rFonts w:ascii="Times New Roman" w:hAnsi="Times New Roman" w:cs="Times New Roman"/>
          <w:sz w:val="25"/>
          <w:szCs w:val="25"/>
        </w:rPr>
        <w:t xml:space="preserve"> </w:t>
      </w:r>
      <w:r w:rsidRPr="001A4D0B">
        <w:rPr>
          <w:rFonts w:ascii="Times New Roman" w:hAnsi="Times New Roman" w:cs="Times New Roman"/>
          <w:sz w:val="25"/>
          <w:szCs w:val="25"/>
        </w:rPr>
        <w:t>personally from the accused or complainant or the witness.</w:t>
      </w:r>
      <w:r>
        <w:rPr>
          <w:rFonts w:ascii="Times New Roman" w:hAnsi="Times New Roman" w:cs="Times New Roman"/>
          <w:sz w:val="25"/>
          <w:szCs w:val="25"/>
        </w:rPr>
        <w:t xml:space="preserve"> </w:t>
      </w:r>
      <w:r w:rsidRPr="001A4D0B">
        <w:rPr>
          <w:rFonts w:ascii="Times New Roman" w:hAnsi="Times New Roman" w:cs="Times New Roman"/>
          <w:sz w:val="25"/>
          <w:szCs w:val="25"/>
        </w:rPr>
        <w:t>The endorsement of admission or denial made by the counsel</w:t>
      </w:r>
      <w:r>
        <w:rPr>
          <w:rFonts w:ascii="Times New Roman" w:hAnsi="Times New Roman" w:cs="Times New Roman"/>
          <w:sz w:val="25"/>
          <w:szCs w:val="25"/>
        </w:rPr>
        <w:t xml:space="preserve"> </w:t>
      </w:r>
      <w:r w:rsidRPr="001A4D0B">
        <w:rPr>
          <w:rFonts w:ascii="Times New Roman" w:hAnsi="Times New Roman" w:cs="Times New Roman"/>
          <w:sz w:val="25"/>
          <w:szCs w:val="25"/>
        </w:rPr>
        <w:t xml:space="preserve">for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on the document filed by the prosecution or on the</w:t>
      </w:r>
      <w:r>
        <w:rPr>
          <w:rFonts w:ascii="Times New Roman" w:hAnsi="Times New Roman" w:cs="Times New Roman"/>
          <w:sz w:val="25"/>
          <w:szCs w:val="25"/>
        </w:rPr>
        <w:t xml:space="preserve"> </w:t>
      </w:r>
      <w:r w:rsidRPr="001A4D0B">
        <w:rPr>
          <w:rFonts w:ascii="Times New Roman" w:hAnsi="Times New Roman" w:cs="Times New Roman"/>
          <w:sz w:val="25"/>
          <w:szCs w:val="25"/>
        </w:rPr>
        <w:t>application/report with which same is filed, is sufficient</w:t>
      </w:r>
      <w:r>
        <w:rPr>
          <w:rFonts w:ascii="Times New Roman" w:hAnsi="Times New Roman" w:cs="Times New Roman"/>
          <w:sz w:val="25"/>
          <w:szCs w:val="25"/>
        </w:rPr>
        <w:t xml:space="preserve"> </w:t>
      </w:r>
      <w:r w:rsidRPr="001A4D0B">
        <w:rPr>
          <w:rFonts w:ascii="Times New Roman" w:hAnsi="Times New Roman" w:cs="Times New Roman"/>
          <w:sz w:val="25"/>
          <w:szCs w:val="25"/>
        </w:rPr>
        <w:t xml:space="preserve">compliance of Section 294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Similarly on a document</w:t>
      </w:r>
      <w:r>
        <w:rPr>
          <w:rFonts w:ascii="Times New Roman" w:hAnsi="Times New Roman" w:cs="Times New Roman"/>
          <w:sz w:val="25"/>
          <w:szCs w:val="25"/>
        </w:rPr>
        <w:t xml:space="preserve"> </w:t>
      </w:r>
      <w:r w:rsidRPr="001A4D0B">
        <w:rPr>
          <w:rFonts w:ascii="Times New Roman" w:hAnsi="Times New Roman" w:cs="Times New Roman"/>
          <w:sz w:val="25"/>
          <w:szCs w:val="25"/>
        </w:rPr>
        <w:t xml:space="preserve">filed by the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endorsement of admission or denial by</w:t>
      </w:r>
      <w:r>
        <w:rPr>
          <w:rFonts w:ascii="Times New Roman" w:hAnsi="Times New Roman" w:cs="Times New Roman"/>
          <w:sz w:val="25"/>
          <w:szCs w:val="25"/>
        </w:rPr>
        <w:t xml:space="preserve"> </w:t>
      </w:r>
      <w:r w:rsidRPr="001A4D0B">
        <w:rPr>
          <w:rFonts w:ascii="Times New Roman" w:hAnsi="Times New Roman" w:cs="Times New Roman"/>
          <w:sz w:val="25"/>
          <w:szCs w:val="25"/>
        </w:rPr>
        <w:t xml:space="preserve">the public prosecutor is sufficient and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will have to prove the document if not admitted by the prosecution. In case it is admitted, it need not be formally proved, and can be read in evidence. In a complaint case such an endorsement can be made by the counsel for the complainant in respect of document filed by the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A4D0B">
        <w:rPr>
          <w:rFonts w:ascii="Times New Roman" w:hAnsi="Times New Roman" w:cs="Times New Roman"/>
          <w:sz w:val="25"/>
          <w:szCs w:val="25"/>
        </w:rPr>
        <w:t xml:space="preserve">On going through the order dated 21.2.2015, passed by the trial court, we find that all the prosecution witnesses, including the child victim, her mother </w:t>
      </w:r>
      <w:proofErr w:type="spellStart"/>
      <w:r w:rsidRPr="001A4D0B">
        <w:rPr>
          <w:rFonts w:ascii="Times New Roman" w:hAnsi="Times New Roman" w:cs="Times New Roman"/>
          <w:sz w:val="25"/>
          <w:szCs w:val="25"/>
        </w:rPr>
        <w:t>Harjinder</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Kaur</w:t>
      </w:r>
      <w:proofErr w:type="spellEnd"/>
      <w:r w:rsidRPr="001A4D0B">
        <w:rPr>
          <w:rFonts w:ascii="Times New Roman" w:hAnsi="Times New Roman" w:cs="Times New Roman"/>
          <w:sz w:val="25"/>
          <w:szCs w:val="25"/>
        </w:rPr>
        <w:t xml:space="preserve">, maternal grandmother </w:t>
      </w:r>
      <w:proofErr w:type="spellStart"/>
      <w:r w:rsidRPr="001A4D0B">
        <w:rPr>
          <w:rFonts w:ascii="Times New Roman" w:hAnsi="Times New Roman" w:cs="Times New Roman"/>
          <w:sz w:val="25"/>
          <w:szCs w:val="25"/>
        </w:rPr>
        <w:t>Parajit</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Kaur</w:t>
      </w:r>
      <w:proofErr w:type="spellEnd"/>
      <w:r w:rsidRPr="001A4D0B">
        <w:rPr>
          <w:rFonts w:ascii="Times New Roman" w:hAnsi="Times New Roman" w:cs="Times New Roman"/>
          <w:sz w:val="25"/>
          <w:szCs w:val="25"/>
        </w:rPr>
        <w:t xml:space="preserve"> and </w:t>
      </w:r>
      <w:proofErr w:type="spellStart"/>
      <w:r w:rsidRPr="001A4D0B">
        <w:rPr>
          <w:rFonts w:ascii="Times New Roman" w:hAnsi="Times New Roman" w:cs="Times New Roman"/>
          <w:sz w:val="25"/>
          <w:szCs w:val="25"/>
        </w:rPr>
        <w:t>Munish</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have been examined. </w:t>
      </w:r>
      <w:proofErr w:type="spellStart"/>
      <w:r w:rsidRPr="001A4D0B">
        <w:rPr>
          <w:rFonts w:ascii="Times New Roman" w:hAnsi="Times New Roman" w:cs="Times New Roman"/>
          <w:sz w:val="25"/>
          <w:szCs w:val="25"/>
        </w:rPr>
        <w:t>Sandeep</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(father of the victim) appears to have been discharged by the prosecution, and the evidence was closed. From the copy of the statement of accused </w:t>
      </w:r>
      <w:proofErr w:type="spellStart"/>
      <w:r w:rsidRPr="001A4D0B">
        <w:rPr>
          <w:rFonts w:ascii="Times New Roman" w:hAnsi="Times New Roman" w:cs="Times New Roman"/>
          <w:sz w:val="25"/>
          <w:szCs w:val="25"/>
        </w:rPr>
        <w:t>Shamsher</w:t>
      </w:r>
      <w:proofErr w:type="spellEnd"/>
      <w:r w:rsidRPr="001A4D0B">
        <w:rPr>
          <w:rFonts w:ascii="Times New Roman" w:hAnsi="Times New Roman" w:cs="Times New Roman"/>
          <w:sz w:val="25"/>
          <w:szCs w:val="25"/>
        </w:rPr>
        <w:t xml:space="preserve"> Singh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recorded under Section 313 </w:t>
      </w:r>
      <w:proofErr w:type="spellStart"/>
      <w:r w:rsidRPr="001A4D0B">
        <w:rPr>
          <w:rFonts w:ascii="Times New Roman" w:hAnsi="Times New Roman" w:cs="Times New Roman"/>
          <w:sz w:val="25"/>
          <w:szCs w:val="25"/>
        </w:rPr>
        <w:t>CrPC</w:t>
      </w:r>
      <w:proofErr w:type="spellEnd"/>
      <w:r w:rsidRPr="001A4D0B">
        <w:rPr>
          <w:rFonts w:ascii="Times New Roman" w:hAnsi="Times New Roman" w:cs="Times New Roman"/>
          <w:sz w:val="25"/>
          <w:szCs w:val="25"/>
        </w:rPr>
        <w:t xml:space="preserve"> (annexed as Annexure P-11 to the petition), it is evident that in reply to second last question, the accused has alleged that he has been implicated due to property dispute. It is also stated that some conversation is in possession of his son. From the record it also reflects that </w:t>
      </w:r>
      <w:proofErr w:type="spellStart"/>
      <w:r w:rsidRPr="001A4D0B">
        <w:rPr>
          <w:rFonts w:ascii="Times New Roman" w:hAnsi="Times New Roman" w:cs="Times New Roman"/>
          <w:sz w:val="25"/>
          <w:szCs w:val="25"/>
        </w:rPr>
        <w:t>Dhir</w:t>
      </w:r>
      <w:proofErr w:type="spellEnd"/>
      <w:r w:rsidRPr="001A4D0B">
        <w:rPr>
          <w:rFonts w:ascii="Times New Roman" w:hAnsi="Times New Roman" w:cs="Times New Roman"/>
          <w:sz w:val="25"/>
          <w:szCs w:val="25"/>
        </w:rPr>
        <w:t xml:space="preserve"> Singh, Registration Clerk, </w:t>
      </w:r>
      <w:proofErr w:type="spellStart"/>
      <w:r w:rsidRPr="001A4D0B">
        <w:rPr>
          <w:rFonts w:ascii="Times New Roman" w:hAnsi="Times New Roman" w:cs="Times New Roman"/>
          <w:sz w:val="25"/>
          <w:szCs w:val="25"/>
        </w:rPr>
        <w:t>Vipin</w:t>
      </w:r>
      <w:proofErr w:type="spellEnd"/>
      <w:r w:rsidRPr="001A4D0B">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Taneja</w:t>
      </w:r>
      <w:proofErr w:type="spellEnd"/>
      <w:r w:rsidRPr="001A4D0B">
        <w:rPr>
          <w:rFonts w:ascii="Times New Roman" w:hAnsi="Times New Roman" w:cs="Times New Roman"/>
          <w:sz w:val="25"/>
          <w:szCs w:val="25"/>
        </w:rPr>
        <w:t xml:space="preserve">, Document Writer, Praveen Kumar, Clerk-cum-Cashier, State Bank of Patiala, and </w:t>
      </w:r>
      <w:proofErr w:type="spellStart"/>
      <w:r w:rsidRPr="001A4D0B">
        <w:rPr>
          <w:rFonts w:ascii="Times New Roman" w:hAnsi="Times New Roman" w:cs="Times New Roman"/>
          <w:sz w:val="25"/>
          <w:szCs w:val="25"/>
        </w:rPr>
        <w:t>Saurabh</w:t>
      </w:r>
      <w:proofErr w:type="spellEnd"/>
      <w:r>
        <w:rPr>
          <w:rFonts w:ascii="Times New Roman" w:hAnsi="Times New Roman" w:cs="Times New Roman"/>
          <w:sz w:val="25"/>
          <w:szCs w:val="25"/>
        </w:rPr>
        <w:t xml:space="preserve"> </w:t>
      </w:r>
      <w:proofErr w:type="spellStart"/>
      <w:r w:rsidRPr="001A4D0B">
        <w:rPr>
          <w:rFonts w:ascii="Times New Roman" w:hAnsi="Times New Roman" w:cs="Times New Roman"/>
          <w:sz w:val="25"/>
          <w:szCs w:val="25"/>
        </w:rPr>
        <w:t>Verma</w:t>
      </w:r>
      <w:proofErr w:type="spellEnd"/>
      <w:r w:rsidRPr="001A4D0B">
        <w:rPr>
          <w:rFonts w:ascii="Times New Roman" w:hAnsi="Times New Roman" w:cs="Times New Roman"/>
          <w:sz w:val="25"/>
          <w:szCs w:val="25"/>
        </w:rPr>
        <w:t xml:space="preserve">, son of the appellant have been examined as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witnesses and evidence in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is in progress.</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A4D0B">
        <w:rPr>
          <w:rFonts w:ascii="Times New Roman" w:hAnsi="Times New Roman" w:cs="Times New Roman"/>
          <w:sz w:val="25"/>
          <w:szCs w:val="25"/>
        </w:rPr>
        <w:t xml:space="preserve"> We are not inclined to go into the truthfulness of the conversation sought to be proved by the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but, in the facts and circumstances of the case, as discussed above, we are of the view that the courts below have erred in law in not allowing the application of the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xml:space="preserve"> to get played the compact disc relating to conversation between father of the victim and son and wife of the appellant regarding alleged property dispute. In our opinion, the courts below have erred in law in rejecting the application to play the compact disc in question to enable the public prosecutor to admit or deny, and to get it sent to the Forensic Science Laboratory, by the </w:t>
      </w:r>
      <w:proofErr w:type="spellStart"/>
      <w:r w:rsidRPr="001A4D0B">
        <w:rPr>
          <w:rFonts w:ascii="Times New Roman" w:hAnsi="Times New Roman" w:cs="Times New Roman"/>
          <w:sz w:val="25"/>
          <w:szCs w:val="25"/>
        </w:rPr>
        <w:t>defence</w:t>
      </w:r>
      <w:proofErr w:type="spellEnd"/>
      <w:r w:rsidRPr="001A4D0B">
        <w:rPr>
          <w:rFonts w:ascii="Times New Roman" w:hAnsi="Times New Roman" w:cs="Times New Roman"/>
          <w:sz w:val="25"/>
          <w:szCs w:val="25"/>
        </w:rPr>
        <w:t>. The appellant is in jail and there appears to be no intention on his part to unnecessarily linger the trial, particularly when the prosecution witnesses have been examined.</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A4D0B">
        <w:rPr>
          <w:rFonts w:ascii="Times New Roman" w:hAnsi="Times New Roman" w:cs="Times New Roman"/>
          <w:sz w:val="25"/>
          <w:szCs w:val="25"/>
        </w:rPr>
        <w:t xml:space="preserve"> Therefore, without expressing any opinion as to the final merits of the case, this appeal is allowed, and the orders passed by the courts below are set aside. The application dated 19.2.2015 shall stand allowed. However, in the facts and circumstances of the case, it is observed that the accused/appellant shall not be entitled to seek bail on the ground of delay of trial.</w:t>
      </w:r>
    </w:p>
    <w:p w:rsidR="001A4D0B" w:rsidRPr="001A4D0B" w:rsidRDefault="001A4D0B" w:rsidP="001A4D0B">
      <w:pPr>
        <w:spacing w:after="0" w:line="240" w:lineRule="auto"/>
        <w:jc w:val="both"/>
        <w:rPr>
          <w:rFonts w:ascii="Times New Roman" w:hAnsi="Times New Roman" w:cs="Times New Roman"/>
          <w:sz w:val="25"/>
          <w:szCs w:val="25"/>
        </w:rPr>
      </w:pPr>
    </w:p>
    <w:p w:rsidR="001A4D0B" w:rsidRDefault="001A4D0B" w:rsidP="001A4D0B">
      <w:pPr>
        <w:spacing w:after="0" w:line="240" w:lineRule="auto"/>
        <w:jc w:val="both"/>
        <w:rPr>
          <w:rFonts w:ascii="Times New Roman" w:hAnsi="Times New Roman" w:cs="Times New Roman"/>
          <w:sz w:val="25"/>
          <w:szCs w:val="25"/>
        </w:rPr>
      </w:pPr>
    </w:p>
    <w:p w:rsidR="001A4D0B" w:rsidRPr="001A4D0B" w:rsidRDefault="001A4D0B" w:rsidP="001A4D0B">
      <w:pPr>
        <w:spacing w:after="0" w:line="240" w:lineRule="auto"/>
        <w:jc w:val="both"/>
        <w:rPr>
          <w:rFonts w:ascii="Times New Roman" w:hAnsi="Times New Roman" w:cs="Times New Roman"/>
          <w:i/>
          <w:sz w:val="25"/>
          <w:szCs w:val="25"/>
        </w:rPr>
      </w:pPr>
      <w:r w:rsidRPr="001A4D0B">
        <w:rPr>
          <w:rFonts w:ascii="Times New Roman" w:hAnsi="Times New Roman" w:cs="Times New Roman"/>
          <w:i/>
          <w:sz w:val="25"/>
          <w:szCs w:val="25"/>
        </w:rPr>
        <w:lastRenderedPageBreak/>
        <w:t>Cases Referred.</w:t>
      </w:r>
    </w:p>
    <w:p w:rsidR="001A4D0B" w:rsidRPr="001A4D0B" w:rsidRDefault="001A4D0B" w:rsidP="001A4D0B">
      <w:pPr>
        <w:spacing w:after="0" w:line="240" w:lineRule="auto"/>
        <w:jc w:val="both"/>
        <w:rPr>
          <w:rFonts w:ascii="Times New Roman" w:hAnsi="Times New Roman" w:cs="Times New Roman"/>
          <w:i/>
          <w:sz w:val="25"/>
          <w:szCs w:val="25"/>
        </w:rPr>
      </w:pPr>
    </w:p>
    <w:p w:rsidR="001A4D0B" w:rsidRPr="001A4D0B" w:rsidRDefault="001A4D0B" w:rsidP="001A4D0B">
      <w:pPr>
        <w:spacing w:after="0" w:line="240" w:lineRule="auto"/>
        <w:jc w:val="both"/>
        <w:rPr>
          <w:rFonts w:ascii="Times New Roman" w:hAnsi="Times New Roman" w:cs="Times New Roman"/>
          <w:i/>
          <w:sz w:val="25"/>
          <w:szCs w:val="25"/>
        </w:rPr>
      </w:pPr>
      <w:r w:rsidRPr="001A4D0B">
        <w:rPr>
          <w:rFonts w:ascii="Times New Roman" w:eastAsia="Times New Roman" w:hAnsi="Times New Roman" w:cs="Times New Roman"/>
          <w:i/>
          <w:color w:val="333333"/>
          <w:sz w:val="20"/>
          <w:szCs w:val="20"/>
          <w:vertAlign w:val="superscript"/>
        </w:rPr>
        <w:t>1</w:t>
      </w:r>
      <w:r w:rsidRPr="001A4D0B">
        <w:rPr>
          <w:rFonts w:ascii="Times New Roman" w:eastAsia="Times New Roman" w:hAnsi="Times New Roman" w:cs="Times New Roman"/>
          <w:i/>
          <w:color w:val="333333"/>
          <w:sz w:val="20"/>
          <w:szCs w:val="20"/>
        </w:rPr>
        <w:t>(1973) 1 SCC 0471</w:t>
      </w:r>
    </w:p>
    <w:p w:rsidR="001A4D0B" w:rsidRPr="001A4D0B" w:rsidRDefault="001A4D0B" w:rsidP="001A4D0B">
      <w:pPr>
        <w:spacing w:after="0" w:line="300" w:lineRule="atLeast"/>
        <w:rPr>
          <w:rFonts w:ascii="Times New Roman" w:eastAsia="Times New Roman" w:hAnsi="Times New Roman" w:cs="Times New Roman"/>
          <w:i/>
          <w:color w:val="333333"/>
          <w:sz w:val="20"/>
          <w:szCs w:val="20"/>
        </w:rPr>
      </w:pPr>
      <w:r w:rsidRPr="001A4D0B">
        <w:rPr>
          <w:rFonts w:ascii="Times New Roman" w:eastAsia="Times New Roman" w:hAnsi="Times New Roman" w:cs="Times New Roman"/>
          <w:i/>
          <w:color w:val="333333"/>
          <w:sz w:val="20"/>
          <w:szCs w:val="20"/>
        </w:rPr>
        <w:t xml:space="preserve"> </w:t>
      </w:r>
      <w:r w:rsidRPr="001A4D0B">
        <w:rPr>
          <w:rFonts w:ascii="Times New Roman" w:eastAsia="Times New Roman" w:hAnsi="Times New Roman" w:cs="Times New Roman"/>
          <w:i/>
          <w:color w:val="333333"/>
          <w:sz w:val="20"/>
          <w:szCs w:val="20"/>
          <w:vertAlign w:val="superscript"/>
        </w:rPr>
        <w:t>2</w:t>
      </w:r>
      <w:r w:rsidRPr="001A4D0B">
        <w:rPr>
          <w:rFonts w:ascii="Times New Roman" w:eastAsia="Times New Roman" w:hAnsi="Times New Roman" w:cs="Times New Roman"/>
          <w:i/>
          <w:color w:val="333333"/>
          <w:sz w:val="20"/>
          <w:szCs w:val="20"/>
        </w:rPr>
        <w:t>(1976) 2 SCC 0017</w:t>
      </w:r>
    </w:p>
    <w:p w:rsidR="001A4D0B" w:rsidRPr="001A4D0B" w:rsidRDefault="001A4D0B" w:rsidP="001A4D0B">
      <w:pPr>
        <w:spacing w:after="0" w:line="240" w:lineRule="auto"/>
        <w:jc w:val="both"/>
        <w:rPr>
          <w:rFonts w:ascii="Times New Roman" w:hAnsi="Times New Roman" w:cs="Times New Roman"/>
          <w:i/>
          <w:sz w:val="25"/>
          <w:szCs w:val="25"/>
        </w:rPr>
      </w:pPr>
    </w:p>
    <w:p w:rsidR="001A4D0B" w:rsidRPr="001A4D0B" w:rsidRDefault="001A4D0B" w:rsidP="001A4D0B">
      <w:pPr>
        <w:spacing w:after="0" w:line="240" w:lineRule="auto"/>
        <w:jc w:val="both"/>
        <w:rPr>
          <w:rFonts w:ascii="Times New Roman" w:hAnsi="Times New Roman" w:cs="Times New Roman"/>
          <w:sz w:val="25"/>
          <w:szCs w:val="25"/>
        </w:rPr>
      </w:pPr>
    </w:p>
    <w:sectPr w:rsidR="001A4D0B" w:rsidRPr="001A4D0B" w:rsidSect="00385E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D0B"/>
    <w:rsid w:val="001A4D0B"/>
    <w:rsid w:val="0038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0B"/>
    <w:pPr>
      <w:ind w:left="720"/>
      <w:contextualSpacing/>
    </w:pPr>
  </w:style>
  <w:style w:type="character" w:customStyle="1" w:styleId="apple-converted-space">
    <w:name w:val="apple-converted-space"/>
    <w:basedOn w:val="DefaultParagraphFont"/>
    <w:rsid w:val="001A4D0B"/>
  </w:style>
</w:styles>
</file>

<file path=word/webSettings.xml><?xml version="1.0" encoding="utf-8"?>
<w:webSettings xmlns:r="http://schemas.openxmlformats.org/officeDocument/2006/relationships" xmlns:w="http://schemas.openxmlformats.org/wordprocessingml/2006/main">
  <w:divs>
    <w:div w:id="315843233">
      <w:bodyDiv w:val="1"/>
      <w:marLeft w:val="0"/>
      <w:marRight w:val="0"/>
      <w:marTop w:val="0"/>
      <w:marBottom w:val="0"/>
      <w:divBdr>
        <w:top w:val="none" w:sz="0" w:space="0" w:color="auto"/>
        <w:left w:val="none" w:sz="0" w:space="0" w:color="auto"/>
        <w:bottom w:val="none" w:sz="0" w:space="0" w:color="auto"/>
        <w:right w:val="none" w:sz="0" w:space="0" w:color="auto"/>
      </w:divBdr>
      <w:divsChild>
        <w:div w:id="1964191408">
          <w:marLeft w:val="-225"/>
          <w:marRight w:val="-225"/>
          <w:marTop w:val="150"/>
          <w:marBottom w:val="0"/>
          <w:divBdr>
            <w:top w:val="single" w:sz="6" w:space="0" w:color="EEEEEE"/>
            <w:left w:val="none" w:sz="0" w:space="0" w:color="auto"/>
            <w:bottom w:val="none" w:sz="0" w:space="0" w:color="auto"/>
            <w:right w:val="none" w:sz="0" w:space="0" w:color="auto"/>
          </w:divBdr>
          <w:divsChild>
            <w:div w:id="631979198">
              <w:marLeft w:val="0"/>
              <w:marRight w:val="0"/>
              <w:marTop w:val="0"/>
              <w:marBottom w:val="0"/>
              <w:divBdr>
                <w:top w:val="none" w:sz="0" w:space="0" w:color="auto"/>
                <w:left w:val="none" w:sz="0" w:space="0" w:color="auto"/>
                <w:bottom w:val="none" w:sz="0" w:space="0" w:color="auto"/>
                <w:right w:val="none" w:sz="0" w:space="0" w:color="auto"/>
              </w:divBdr>
            </w:div>
            <w:div w:id="1703900718">
              <w:marLeft w:val="0"/>
              <w:marRight w:val="0"/>
              <w:marTop w:val="0"/>
              <w:marBottom w:val="0"/>
              <w:divBdr>
                <w:top w:val="none" w:sz="0" w:space="0" w:color="auto"/>
                <w:left w:val="none" w:sz="0" w:space="0" w:color="auto"/>
                <w:bottom w:val="none" w:sz="0" w:space="0" w:color="auto"/>
                <w:right w:val="none" w:sz="0" w:space="0" w:color="auto"/>
              </w:divBdr>
            </w:div>
          </w:divsChild>
        </w:div>
        <w:div w:id="1573005806">
          <w:marLeft w:val="-225"/>
          <w:marRight w:val="-225"/>
          <w:marTop w:val="150"/>
          <w:marBottom w:val="0"/>
          <w:divBdr>
            <w:top w:val="single" w:sz="6" w:space="0" w:color="EEEEEE"/>
            <w:left w:val="none" w:sz="0" w:space="0" w:color="auto"/>
            <w:bottom w:val="none" w:sz="0" w:space="0" w:color="auto"/>
            <w:right w:val="none" w:sz="0" w:space="0" w:color="auto"/>
          </w:divBdr>
          <w:divsChild>
            <w:div w:id="838347130">
              <w:marLeft w:val="0"/>
              <w:marRight w:val="0"/>
              <w:marTop w:val="0"/>
              <w:marBottom w:val="0"/>
              <w:divBdr>
                <w:top w:val="none" w:sz="0" w:space="0" w:color="auto"/>
                <w:left w:val="none" w:sz="0" w:space="0" w:color="auto"/>
                <w:bottom w:val="none" w:sz="0" w:space="0" w:color="auto"/>
                <w:right w:val="none" w:sz="0" w:space="0" w:color="auto"/>
              </w:divBdr>
            </w:div>
            <w:div w:id="1270972001">
              <w:marLeft w:val="0"/>
              <w:marRight w:val="0"/>
              <w:marTop w:val="0"/>
              <w:marBottom w:val="0"/>
              <w:divBdr>
                <w:top w:val="none" w:sz="0" w:space="0" w:color="auto"/>
                <w:left w:val="none" w:sz="0" w:space="0" w:color="auto"/>
                <w:bottom w:val="none" w:sz="0" w:space="0" w:color="auto"/>
                <w:right w:val="none" w:sz="0" w:space="0" w:color="auto"/>
              </w:divBdr>
            </w:div>
            <w:div w:id="1967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2015-11-24T13:57:00Z</dcterms:created>
  <dcterms:modified xsi:type="dcterms:W3CDTF">2015-11-24T14:06:00Z</dcterms:modified>
</cp:coreProperties>
</file>