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304" w:rsidRDefault="00021304" w:rsidP="00021304">
      <w:pPr>
        <w:spacing w:after="0" w:line="240" w:lineRule="auto"/>
        <w:jc w:val="center"/>
        <w:rPr>
          <w:rFonts w:ascii="Times New Roman" w:hAnsi="Times New Roman" w:cs="Times New Roman"/>
          <w:b/>
          <w:sz w:val="25"/>
          <w:szCs w:val="25"/>
        </w:rPr>
      </w:pPr>
      <w:r w:rsidRPr="00021304">
        <w:rPr>
          <w:rFonts w:ascii="Times New Roman" w:hAnsi="Times New Roman" w:cs="Times New Roman"/>
          <w:b/>
          <w:sz w:val="25"/>
          <w:szCs w:val="25"/>
        </w:rPr>
        <w:t>SUPREME COURT OF INDIA</w:t>
      </w:r>
    </w:p>
    <w:p w:rsidR="00021304" w:rsidRPr="00021304" w:rsidRDefault="00021304" w:rsidP="00021304">
      <w:pPr>
        <w:spacing w:after="0" w:line="240" w:lineRule="auto"/>
        <w:jc w:val="center"/>
        <w:rPr>
          <w:rFonts w:ascii="Times New Roman" w:hAnsi="Times New Roman" w:cs="Times New Roman"/>
          <w:b/>
          <w:sz w:val="25"/>
          <w:szCs w:val="25"/>
        </w:rPr>
      </w:pPr>
    </w:p>
    <w:p w:rsidR="00021304" w:rsidRDefault="00021304" w:rsidP="00021304">
      <w:pPr>
        <w:spacing w:after="0" w:line="240" w:lineRule="auto"/>
        <w:jc w:val="center"/>
        <w:rPr>
          <w:rFonts w:ascii="Times New Roman" w:hAnsi="Times New Roman" w:cs="Times New Roman"/>
          <w:sz w:val="25"/>
          <w:szCs w:val="25"/>
        </w:rPr>
      </w:pPr>
      <w:r w:rsidRPr="00021304">
        <w:rPr>
          <w:rFonts w:ascii="Times New Roman" w:hAnsi="Times New Roman" w:cs="Times New Roman"/>
          <w:sz w:val="25"/>
          <w:szCs w:val="25"/>
        </w:rPr>
        <w:t>Indian Oil Corporation Ltd.</w:t>
      </w:r>
    </w:p>
    <w:p w:rsidR="00021304" w:rsidRPr="00021304" w:rsidRDefault="00021304" w:rsidP="00021304">
      <w:pPr>
        <w:spacing w:after="0" w:line="240" w:lineRule="auto"/>
        <w:jc w:val="center"/>
        <w:rPr>
          <w:rFonts w:ascii="Times New Roman" w:hAnsi="Times New Roman" w:cs="Times New Roman"/>
          <w:sz w:val="25"/>
          <w:szCs w:val="25"/>
        </w:rPr>
      </w:pPr>
    </w:p>
    <w:p w:rsidR="00021304" w:rsidRDefault="00021304" w:rsidP="0002130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21304" w:rsidRPr="00021304" w:rsidRDefault="00021304" w:rsidP="00021304">
      <w:pPr>
        <w:spacing w:after="0" w:line="240" w:lineRule="auto"/>
        <w:jc w:val="center"/>
        <w:rPr>
          <w:rFonts w:ascii="Times New Roman" w:hAnsi="Times New Roman" w:cs="Times New Roman"/>
          <w:sz w:val="25"/>
          <w:szCs w:val="25"/>
        </w:rPr>
      </w:pPr>
    </w:p>
    <w:p w:rsidR="00021304" w:rsidRDefault="00021304" w:rsidP="00021304">
      <w:pPr>
        <w:spacing w:after="0" w:line="240" w:lineRule="auto"/>
        <w:jc w:val="center"/>
        <w:rPr>
          <w:rFonts w:ascii="Times New Roman" w:hAnsi="Times New Roman" w:cs="Times New Roman"/>
          <w:sz w:val="25"/>
          <w:szCs w:val="25"/>
        </w:rPr>
      </w:pPr>
      <w:r w:rsidRPr="00021304">
        <w:rPr>
          <w:rFonts w:ascii="Times New Roman" w:hAnsi="Times New Roman" w:cs="Times New Roman"/>
          <w:sz w:val="25"/>
          <w:szCs w:val="25"/>
        </w:rPr>
        <w:t>Nilofer Siddiqui &amp; Ors.</w:t>
      </w:r>
    </w:p>
    <w:p w:rsidR="00021304" w:rsidRDefault="00021304" w:rsidP="00021304">
      <w:pPr>
        <w:spacing w:after="0" w:line="240" w:lineRule="auto"/>
        <w:jc w:val="center"/>
        <w:rPr>
          <w:rFonts w:ascii="Times New Roman" w:hAnsi="Times New Roman" w:cs="Times New Roman"/>
          <w:sz w:val="25"/>
          <w:szCs w:val="25"/>
        </w:rPr>
      </w:pPr>
    </w:p>
    <w:p w:rsidR="00021304" w:rsidRDefault="00021304" w:rsidP="0002130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C.A.No.7266 of</w:t>
      </w:r>
      <w:r w:rsidRPr="00021304">
        <w:rPr>
          <w:rFonts w:ascii="Times New Roman" w:hAnsi="Times New Roman" w:cs="Times New Roman"/>
          <w:sz w:val="25"/>
          <w:szCs w:val="25"/>
        </w:rPr>
        <w:t xml:space="preserve"> 2009</w:t>
      </w:r>
    </w:p>
    <w:p w:rsidR="00021304" w:rsidRDefault="00021304" w:rsidP="00021304">
      <w:pPr>
        <w:spacing w:after="0" w:line="240" w:lineRule="auto"/>
        <w:jc w:val="center"/>
        <w:rPr>
          <w:rFonts w:ascii="Times New Roman" w:hAnsi="Times New Roman" w:cs="Times New Roman"/>
          <w:sz w:val="25"/>
          <w:szCs w:val="25"/>
        </w:rPr>
      </w:pPr>
    </w:p>
    <w:p w:rsidR="00021304" w:rsidRDefault="00021304" w:rsidP="0002130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(V. Gopala Gowda and </w:t>
      </w:r>
      <w:r w:rsidRPr="00021304">
        <w:rPr>
          <w:rFonts w:ascii="Times New Roman" w:hAnsi="Times New Roman" w:cs="Times New Roman"/>
          <w:sz w:val="25"/>
          <w:szCs w:val="25"/>
        </w:rPr>
        <w:t>Amitava Roy</w:t>
      </w:r>
      <w:r>
        <w:rPr>
          <w:rFonts w:ascii="Times New Roman" w:hAnsi="Times New Roman" w:cs="Times New Roman"/>
          <w:sz w:val="25"/>
          <w:szCs w:val="25"/>
        </w:rPr>
        <w:t>, JJ.)</w:t>
      </w:r>
    </w:p>
    <w:p w:rsidR="00021304" w:rsidRDefault="00021304" w:rsidP="00021304">
      <w:pPr>
        <w:spacing w:after="0" w:line="240" w:lineRule="auto"/>
        <w:jc w:val="center"/>
        <w:rPr>
          <w:rFonts w:ascii="Times New Roman" w:hAnsi="Times New Roman" w:cs="Times New Roman"/>
          <w:sz w:val="25"/>
          <w:szCs w:val="25"/>
        </w:rPr>
      </w:pPr>
    </w:p>
    <w:p w:rsidR="00021304" w:rsidRDefault="00021304" w:rsidP="0002130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01.12.2015</w:t>
      </w:r>
    </w:p>
    <w:p w:rsidR="00021304" w:rsidRPr="00021304" w:rsidRDefault="00021304" w:rsidP="00021304">
      <w:pPr>
        <w:spacing w:after="0" w:line="240" w:lineRule="auto"/>
        <w:jc w:val="center"/>
        <w:rPr>
          <w:rFonts w:ascii="Times New Roman" w:hAnsi="Times New Roman" w:cs="Times New Roman"/>
          <w:sz w:val="25"/>
          <w:szCs w:val="25"/>
        </w:rPr>
      </w:pPr>
    </w:p>
    <w:p w:rsidR="00021304" w:rsidRDefault="00021304" w:rsidP="00021304">
      <w:pPr>
        <w:spacing w:after="0" w:line="240" w:lineRule="auto"/>
        <w:jc w:val="center"/>
        <w:rPr>
          <w:rFonts w:ascii="Times New Roman" w:hAnsi="Times New Roman" w:cs="Times New Roman"/>
          <w:b/>
          <w:sz w:val="25"/>
          <w:szCs w:val="25"/>
        </w:rPr>
      </w:pPr>
      <w:r w:rsidRPr="00021304">
        <w:rPr>
          <w:rFonts w:ascii="Times New Roman" w:hAnsi="Times New Roman" w:cs="Times New Roman"/>
          <w:b/>
          <w:sz w:val="25"/>
          <w:szCs w:val="25"/>
        </w:rPr>
        <w:t>JUDGMENT</w:t>
      </w:r>
    </w:p>
    <w:p w:rsidR="00021304" w:rsidRPr="00021304" w:rsidRDefault="00021304" w:rsidP="00021304">
      <w:pPr>
        <w:spacing w:after="0" w:line="240" w:lineRule="auto"/>
        <w:jc w:val="both"/>
        <w:rPr>
          <w:rFonts w:ascii="Times New Roman" w:hAnsi="Times New Roman" w:cs="Times New Roman"/>
          <w:b/>
          <w:sz w:val="25"/>
          <w:szCs w:val="25"/>
        </w:rPr>
      </w:pPr>
    </w:p>
    <w:p w:rsidR="00021304" w:rsidRDefault="00021304" w:rsidP="00021304">
      <w:pPr>
        <w:spacing w:after="0" w:line="240" w:lineRule="auto"/>
        <w:jc w:val="both"/>
        <w:rPr>
          <w:rFonts w:ascii="Times New Roman" w:hAnsi="Times New Roman" w:cs="Times New Roman"/>
          <w:b/>
          <w:sz w:val="25"/>
          <w:szCs w:val="25"/>
        </w:rPr>
      </w:pPr>
      <w:r w:rsidRPr="00021304">
        <w:rPr>
          <w:rFonts w:ascii="Times New Roman" w:hAnsi="Times New Roman" w:cs="Times New Roman"/>
          <w:b/>
          <w:sz w:val="25"/>
          <w:szCs w:val="25"/>
        </w:rPr>
        <w:t>V. Gopala Gowda, J.</w:t>
      </w:r>
    </w:p>
    <w:p w:rsidR="00021304" w:rsidRPr="00021304" w:rsidRDefault="00021304" w:rsidP="00021304">
      <w:pPr>
        <w:spacing w:after="0" w:line="240" w:lineRule="auto"/>
        <w:jc w:val="both"/>
        <w:rPr>
          <w:rFonts w:ascii="Times New Roman" w:hAnsi="Times New Roman" w:cs="Times New Roman"/>
          <w:b/>
          <w:sz w:val="25"/>
          <w:szCs w:val="25"/>
        </w:rPr>
      </w:pPr>
    </w:p>
    <w:p w:rsidR="00021304" w:rsidRDefault="00021304" w:rsidP="000213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021304">
        <w:rPr>
          <w:rFonts w:ascii="Times New Roman" w:hAnsi="Times New Roman" w:cs="Times New Roman"/>
          <w:sz w:val="25"/>
          <w:szCs w:val="25"/>
        </w:rPr>
        <w:t xml:space="preserve">This Civil Appeal is directed against the impugned judgment and order dated 03.07.2007 passed by the High Court of Judicature at Patna in Second Appeal No. 516 of 1988 whereby it has set aside the impugned judgment and orders therein passed by the courts below on the ground that both the courts below not only committed error of record by misconstruing the facts and evidence on record but also ignored the specific provisions </w:t>
      </w:r>
      <w:r>
        <w:rPr>
          <w:rFonts w:ascii="Times New Roman" w:hAnsi="Times New Roman" w:cs="Times New Roman"/>
          <w:sz w:val="25"/>
          <w:szCs w:val="25"/>
        </w:rPr>
        <w:t xml:space="preserve">of law as well as the necessary </w:t>
      </w:r>
      <w:r w:rsidRPr="00021304">
        <w:rPr>
          <w:rFonts w:ascii="Times New Roman" w:hAnsi="Times New Roman" w:cs="Times New Roman"/>
          <w:sz w:val="25"/>
          <w:szCs w:val="25"/>
        </w:rPr>
        <w:t>and relevant case laws and also wrongly held that th</w:t>
      </w:r>
      <w:r>
        <w:rPr>
          <w:rFonts w:ascii="Times New Roman" w:hAnsi="Times New Roman" w:cs="Times New Roman"/>
          <w:sz w:val="25"/>
          <w:szCs w:val="25"/>
        </w:rPr>
        <w:t>e Title</w:t>
      </w:r>
      <w:r>
        <w:rPr>
          <w:rFonts w:ascii="Times New Roman" w:hAnsi="Times New Roman" w:cs="Times New Roman"/>
          <w:sz w:val="25"/>
          <w:szCs w:val="25"/>
        </w:rPr>
        <w:tab/>
        <w:t xml:space="preserve">Suit No. 68 of 1978 was barred </w:t>
      </w:r>
      <w:r w:rsidRPr="00021304">
        <w:rPr>
          <w:rFonts w:ascii="Times New Roman" w:hAnsi="Times New Roman" w:cs="Times New Roman"/>
          <w:sz w:val="25"/>
          <w:szCs w:val="25"/>
        </w:rPr>
        <w:t>by the</w:t>
      </w:r>
      <w:r>
        <w:rPr>
          <w:rFonts w:ascii="Times New Roman" w:hAnsi="Times New Roman" w:cs="Times New Roman"/>
          <w:sz w:val="25"/>
          <w:szCs w:val="25"/>
        </w:rPr>
        <w:t xml:space="preserve"> </w:t>
      </w:r>
      <w:r w:rsidRPr="00021304">
        <w:rPr>
          <w:rFonts w:ascii="Times New Roman" w:hAnsi="Times New Roman" w:cs="Times New Roman"/>
          <w:sz w:val="25"/>
          <w:szCs w:val="25"/>
        </w:rPr>
        <w:t>principles of res judicata.</w:t>
      </w:r>
    </w:p>
    <w:p w:rsidR="00021304" w:rsidRPr="00021304" w:rsidRDefault="00021304" w:rsidP="00021304">
      <w:pPr>
        <w:spacing w:after="0" w:line="240" w:lineRule="auto"/>
        <w:jc w:val="both"/>
        <w:rPr>
          <w:rFonts w:ascii="Times New Roman" w:hAnsi="Times New Roman" w:cs="Times New Roman"/>
          <w:sz w:val="25"/>
          <w:szCs w:val="25"/>
        </w:rPr>
      </w:pPr>
    </w:p>
    <w:p w:rsidR="00021304" w:rsidRDefault="00021304" w:rsidP="000213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021304">
        <w:rPr>
          <w:rFonts w:ascii="Times New Roman" w:hAnsi="Times New Roman" w:cs="Times New Roman"/>
          <w:sz w:val="25"/>
          <w:szCs w:val="25"/>
        </w:rPr>
        <w:t>The facts which are required to appreciate the r</w:t>
      </w:r>
      <w:r w:rsidR="00B04F5B">
        <w:rPr>
          <w:rFonts w:ascii="Times New Roman" w:hAnsi="Times New Roman" w:cs="Times New Roman"/>
          <w:sz w:val="25"/>
          <w:szCs w:val="25"/>
        </w:rPr>
        <w:t xml:space="preserve">ival </w:t>
      </w:r>
      <w:r w:rsidR="005B3131">
        <w:rPr>
          <w:rFonts w:ascii="Times New Roman" w:hAnsi="Times New Roman" w:cs="Times New Roman"/>
          <w:sz w:val="25"/>
          <w:szCs w:val="25"/>
        </w:rPr>
        <w:t>legal contentions urged</w:t>
      </w:r>
      <w:r w:rsidR="00B04F5B">
        <w:rPr>
          <w:rFonts w:ascii="Times New Roman" w:hAnsi="Times New Roman" w:cs="Times New Roman"/>
          <w:sz w:val="25"/>
          <w:szCs w:val="25"/>
        </w:rPr>
        <w:t xml:space="preserve"> </w:t>
      </w:r>
      <w:r>
        <w:rPr>
          <w:rFonts w:ascii="Times New Roman" w:hAnsi="Times New Roman" w:cs="Times New Roman"/>
          <w:sz w:val="25"/>
          <w:szCs w:val="25"/>
        </w:rPr>
        <w:t xml:space="preserve">on </w:t>
      </w:r>
      <w:r w:rsidR="005B3131">
        <w:rPr>
          <w:rFonts w:ascii="Times New Roman" w:hAnsi="Times New Roman" w:cs="Times New Roman"/>
          <w:sz w:val="25"/>
          <w:szCs w:val="25"/>
        </w:rPr>
        <w:t xml:space="preserve">behalf </w:t>
      </w:r>
      <w:r w:rsidRPr="00021304">
        <w:rPr>
          <w:rFonts w:ascii="Times New Roman" w:hAnsi="Times New Roman" w:cs="Times New Roman"/>
          <w:sz w:val="25"/>
          <w:szCs w:val="25"/>
        </w:rPr>
        <w:t>of the</w:t>
      </w:r>
      <w:r>
        <w:rPr>
          <w:rFonts w:ascii="Times New Roman" w:hAnsi="Times New Roman" w:cs="Times New Roman"/>
          <w:sz w:val="25"/>
          <w:szCs w:val="25"/>
        </w:rPr>
        <w:t xml:space="preserve"> </w:t>
      </w:r>
      <w:r w:rsidRPr="00021304">
        <w:rPr>
          <w:rFonts w:ascii="Times New Roman" w:hAnsi="Times New Roman" w:cs="Times New Roman"/>
          <w:sz w:val="25"/>
          <w:szCs w:val="25"/>
        </w:rPr>
        <w:t>parties are stated in brief hereunder:</w:t>
      </w:r>
    </w:p>
    <w:p w:rsidR="00021304" w:rsidRPr="00021304" w:rsidRDefault="00021304" w:rsidP="00021304">
      <w:pPr>
        <w:spacing w:after="0" w:line="240" w:lineRule="auto"/>
        <w:jc w:val="both"/>
        <w:rPr>
          <w:rFonts w:ascii="Times New Roman" w:hAnsi="Times New Roman" w:cs="Times New Roman"/>
          <w:sz w:val="25"/>
          <w:szCs w:val="25"/>
        </w:rPr>
      </w:pPr>
    </w:p>
    <w:p w:rsidR="00021304" w:rsidRPr="00021304" w:rsidRDefault="00021304" w:rsidP="000213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The appellant-Indian</w:t>
      </w:r>
      <w:r>
        <w:rPr>
          <w:rFonts w:ascii="Times New Roman" w:hAnsi="Times New Roman" w:cs="Times New Roman"/>
          <w:sz w:val="25"/>
          <w:szCs w:val="25"/>
        </w:rPr>
        <w:tab/>
        <w:t xml:space="preserve">Oil Corporation </w:t>
      </w:r>
      <w:r w:rsidRPr="00021304">
        <w:rPr>
          <w:rFonts w:ascii="Times New Roman" w:hAnsi="Times New Roman" w:cs="Times New Roman"/>
          <w:sz w:val="25"/>
          <w:szCs w:val="25"/>
        </w:rPr>
        <w:t>Limited</w:t>
      </w:r>
      <w:r>
        <w:rPr>
          <w:rFonts w:ascii="Times New Roman" w:hAnsi="Times New Roman" w:cs="Times New Roman"/>
          <w:sz w:val="25"/>
          <w:szCs w:val="25"/>
        </w:rPr>
        <w:t xml:space="preserve"> </w:t>
      </w:r>
      <w:r w:rsidRPr="00021304">
        <w:rPr>
          <w:rFonts w:ascii="Times New Roman" w:hAnsi="Times New Roman" w:cs="Times New Roman"/>
          <w:sz w:val="25"/>
          <w:szCs w:val="25"/>
        </w:rPr>
        <w:t>(</w:t>
      </w:r>
      <w:r>
        <w:rPr>
          <w:rFonts w:ascii="Times New Roman" w:hAnsi="Times New Roman" w:cs="Times New Roman"/>
          <w:sz w:val="25"/>
          <w:szCs w:val="25"/>
        </w:rPr>
        <w:t>for short</w:t>
      </w:r>
      <w:r>
        <w:rPr>
          <w:rFonts w:ascii="Times New Roman" w:hAnsi="Times New Roman" w:cs="Times New Roman"/>
          <w:sz w:val="25"/>
          <w:szCs w:val="25"/>
        </w:rPr>
        <w:tab/>
        <w:t xml:space="preserve">"IOCL") in the year 1971 </w:t>
      </w:r>
      <w:r w:rsidRPr="00021304">
        <w:rPr>
          <w:rFonts w:ascii="Times New Roman" w:hAnsi="Times New Roman" w:cs="Times New Roman"/>
          <w:sz w:val="25"/>
          <w:szCs w:val="25"/>
        </w:rPr>
        <w:t>invited</w:t>
      </w:r>
    </w:p>
    <w:p w:rsidR="00021304" w:rsidRDefault="00021304" w:rsidP="00021304">
      <w:pPr>
        <w:spacing w:after="0" w:line="240" w:lineRule="auto"/>
        <w:jc w:val="both"/>
        <w:rPr>
          <w:rFonts w:ascii="Times New Roman" w:hAnsi="Times New Roman" w:cs="Times New Roman"/>
          <w:sz w:val="25"/>
          <w:szCs w:val="25"/>
        </w:rPr>
      </w:pPr>
      <w:r w:rsidRPr="00021304">
        <w:rPr>
          <w:rFonts w:ascii="Times New Roman" w:hAnsi="Times New Roman" w:cs="Times New Roman"/>
          <w:sz w:val="25"/>
          <w:szCs w:val="25"/>
        </w:rPr>
        <w:t>applications from eligible persons under the scheme for awarding the distributorship of Indane Gas (LPG) Agencies in the town of Muzaffarpur, Bihar. The said distributorship was reserved for ex-defence personnel, war-widows and dependants. The respondent no.2- Ex-Captain A.S. Siddiqui and respondent no.3- Ex-Captain Jai Narain Prasad Nishad applied for the said distributorship and got it. On 15.10.1971 IOCL offered the said distributorship to respondent nos. 2 and 3 along with a third person provided they agreed to enter into a partnership to run the business of distribution of Indane Gas. This was done with a view to rehabilitate more ex-servicemen in the country. However, the third person refused to form partnership.</w:t>
      </w:r>
    </w:p>
    <w:p w:rsidR="00021304" w:rsidRPr="00021304" w:rsidRDefault="00021304" w:rsidP="00021304">
      <w:pPr>
        <w:spacing w:after="0" w:line="240" w:lineRule="auto"/>
        <w:jc w:val="both"/>
        <w:rPr>
          <w:rFonts w:ascii="Times New Roman" w:hAnsi="Times New Roman" w:cs="Times New Roman"/>
          <w:sz w:val="25"/>
          <w:szCs w:val="25"/>
        </w:rPr>
      </w:pPr>
    </w:p>
    <w:p w:rsidR="00021304" w:rsidRDefault="00021304" w:rsidP="000213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021304">
        <w:rPr>
          <w:rFonts w:ascii="Times New Roman" w:hAnsi="Times New Roman" w:cs="Times New Roman"/>
          <w:sz w:val="25"/>
          <w:szCs w:val="25"/>
        </w:rPr>
        <w:t>The IOCL through its letter no. Sales/LPG/ERN/3623 dated 21.10.1971 (hereinafter referred to as "letter of allotment") allotted distributorship of Indane Gas to respondent nos.2 and 3 subject to the terms and conditions mentioned therein. Condition no.2 of the said letter is stated hereunder:</w:t>
      </w:r>
    </w:p>
    <w:p w:rsidR="00021304" w:rsidRPr="00021304" w:rsidRDefault="00021304" w:rsidP="00021304">
      <w:pPr>
        <w:spacing w:after="0" w:line="240" w:lineRule="auto"/>
        <w:jc w:val="both"/>
        <w:rPr>
          <w:rFonts w:ascii="Times New Roman" w:hAnsi="Times New Roman" w:cs="Times New Roman"/>
          <w:sz w:val="25"/>
          <w:szCs w:val="25"/>
        </w:rPr>
      </w:pPr>
    </w:p>
    <w:p w:rsidR="00021304" w:rsidRDefault="00021304" w:rsidP="00021304">
      <w:pPr>
        <w:spacing w:after="0" w:line="240" w:lineRule="auto"/>
        <w:ind w:left="720"/>
        <w:jc w:val="both"/>
        <w:rPr>
          <w:rFonts w:ascii="Times New Roman" w:hAnsi="Times New Roman" w:cs="Times New Roman"/>
          <w:sz w:val="25"/>
          <w:szCs w:val="25"/>
        </w:rPr>
      </w:pPr>
      <w:r w:rsidRPr="00021304">
        <w:rPr>
          <w:rFonts w:ascii="Times New Roman" w:hAnsi="Times New Roman" w:cs="Times New Roman"/>
          <w:sz w:val="25"/>
          <w:szCs w:val="25"/>
        </w:rPr>
        <w:lastRenderedPageBreak/>
        <w:t>"Condition no.2:</w:t>
      </w:r>
      <w:r w:rsidRPr="00021304">
        <w:rPr>
          <w:rFonts w:ascii="Times New Roman" w:hAnsi="Times New Roman" w:cs="Times New Roman"/>
          <w:sz w:val="25"/>
          <w:szCs w:val="25"/>
        </w:rPr>
        <w:tab/>
      </w:r>
    </w:p>
    <w:p w:rsidR="00021304" w:rsidRDefault="00021304" w:rsidP="00021304">
      <w:pPr>
        <w:spacing w:after="0" w:line="240" w:lineRule="auto"/>
        <w:ind w:left="720"/>
        <w:jc w:val="both"/>
        <w:rPr>
          <w:rFonts w:ascii="Times New Roman" w:hAnsi="Times New Roman" w:cs="Times New Roman"/>
          <w:sz w:val="25"/>
          <w:szCs w:val="25"/>
        </w:rPr>
      </w:pPr>
    </w:p>
    <w:p w:rsidR="00021304" w:rsidRPr="00021304" w:rsidRDefault="00021304" w:rsidP="00021304">
      <w:pPr>
        <w:spacing w:after="0" w:line="240" w:lineRule="auto"/>
        <w:ind w:left="720"/>
        <w:jc w:val="both"/>
        <w:rPr>
          <w:rFonts w:ascii="Times New Roman" w:hAnsi="Times New Roman" w:cs="Times New Roman"/>
          <w:sz w:val="25"/>
          <w:szCs w:val="25"/>
        </w:rPr>
      </w:pPr>
      <w:r w:rsidRPr="00021304">
        <w:rPr>
          <w:rFonts w:ascii="Times New Roman" w:hAnsi="Times New Roman" w:cs="Times New Roman"/>
          <w:sz w:val="25"/>
          <w:szCs w:val="25"/>
        </w:rPr>
        <w:t>This appointment is subject to the</w:t>
      </w:r>
      <w:r>
        <w:rPr>
          <w:rFonts w:ascii="Times New Roman" w:hAnsi="Times New Roman" w:cs="Times New Roman"/>
          <w:sz w:val="25"/>
          <w:szCs w:val="25"/>
        </w:rPr>
        <w:t xml:space="preserve"> </w:t>
      </w:r>
      <w:r w:rsidRPr="00021304">
        <w:rPr>
          <w:rFonts w:ascii="Times New Roman" w:hAnsi="Times New Roman" w:cs="Times New Roman"/>
          <w:sz w:val="25"/>
          <w:szCs w:val="25"/>
        </w:rPr>
        <w:t>conditions contained in our standard agreement which will be sent to you in due course for your signature and you shall sign and return the same to us."</w:t>
      </w:r>
    </w:p>
    <w:p w:rsidR="00021304" w:rsidRDefault="00021304" w:rsidP="00021304">
      <w:pPr>
        <w:spacing w:after="0" w:line="240" w:lineRule="auto"/>
        <w:ind w:left="720"/>
        <w:jc w:val="both"/>
        <w:rPr>
          <w:rFonts w:ascii="Times New Roman" w:hAnsi="Times New Roman" w:cs="Times New Roman"/>
          <w:sz w:val="25"/>
          <w:szCs w:val="25"/>
        </w:rPr>
      </w:pPr>
      <w:r w:rsidRPr="00021304">
        <w:rPr>
          <w:rFonts w:ascii="Times New Roman" w:hAnsi="Times New Roman" w:cs="Times New Roman"/>
          <w:sz w:val="25"/>
          <w:szCs w:val="25"/>
        </w:rPr>
        <w:t>Further condition no.8 of the said letter reads thus: "TERMINATION:</w:t>
      </w:r>
    </w:p>
    <w:p w:rsidR="00021304" w:rsidRPr="00021304" w:rsidRDefault="00021304" w:rsidP="00021304">
      <w:pPr>
        <w:spacing w:after="0" w:line="240" w:lineRule="auto"/>
        <w:ind w:left="720"/>
        <w:jc w:val="both"/>
        <w:rPr>
          <w:rFonts w:ascii="Times New Roman" w:hAnsi="Times New Roman" w:cs="Times New Roman"/>
          <w:sz w:val="25"/>
          <w:szCs w:val="25"/>
        </w:rPr>
      </w:pPr>
    </w:p>
    <w:p w:rsidR="00021304" w:rsidRDefault="00021304" w:rsidP="00021304">
      <w:pPr>
        <w:spacing w:after="0" w:line="240" w:lineRule="auto"/>
        <w:ind w:left="720"/>
        <w:jc w:val="both"/>
        <w:rPr>
          <w:rFonts w:ascii="Times New Roman" w:hAnsi="Times New Roman" w:cs="Times New Roman"/>
          <w:sz w:val="25"/>
          <w:szCs w:val="25"/>
        </w:rPr>
      </w:pPr>
      <w:r w:rsidRPr="00021304">
        <w:rPr>
          <w:rFonts w:ascii="Times New Roman" w:hAnsi="Times New Roman" w:cs="Times New Roman"/>
          <w:sz w:val="25"/>
          <w:szCs w:val="25"/>
        </w:rPr>
        <w:t>Condition no.8:</w:t>
      </w:r>
      <w:r w:rsidRPr="00021304">
        <w:rPr>
          <w:rFonts w:ascii="Times New Roman" w:hAnsi="Times New Roman" w:cs="Times New Roman"/>
          <w:sz w:val="25"/>
          <w:szCs w:val="25"/>
        </w:rPr>
        <w:tab/>
      </w:r>
    </w:p>
    <w:p w:rsidR="00021304" w:rsidRDefault="00021304" w:rsidP="00021304">
      <w:pPr>
        <w:spacing w:after="0" w:line="240" w:lineRule="auto"/>
        <w:ind w:left="720"/>
        <w:jc w:val="both"/>
        <w:rPr>
          <w:rFonts w:ascii="Times New Roman" w:hAnsi="Times New Roman" w:cs="Times New Roman"/>
          <w:sz w:val="25"/>
          <w:szCs w:val="25"/>
        </w:rPr>
      </w:pPr>
    </w:p>
    <w:p w:rsidR="00021304" w:rsidRDefault="00021304" w:rsidP="00021304">
      <w:pPr>
        <w:spacing w:after="0" w:line="240" w:lineRule="auto"/>
        <w:ind w:left="720"/>
        <w:jc w:val="both"/>
        <w:rPr>
          <w:rFonts w:ascii="Times New Roman" w:hAnsi="Times New Roman" w:cs="Times New Roman"/>
          <w:sz w:val="25"/>
          <w:szCs w:val="25"/>
        </w:rPr>
      </w:pPr>
      <w:r w:rsidRPr="00021304">
        <w:rPr>
          <w:rFonts w:ascii="Times New Roman" w:hAnsi="Times New Roman" w:cs="Times New Roman"/>
          <w:sz w:val="25"/>
          <w:szCs w:val="25"/>
        </w:rPr>
        <w:t>Notwithstanding anything contained</w:t>
      </w:r>
      <w:r>
        <w:rPr>
          <w:rFonts w:ascii="Times New Roman" w:hAnsi="Times New Roman" w:cs="Times New Roman"/>
          <w:sz w:val="25"/>
          <w:szCs w:val="25"/>
        </w:rPr>
        <w:t xml:space="preserve"> </w:t>
      </w:r>
      <w:r w:rsidRPr="00021304">
        <w:rPr>
          <w:rFonts w:ascii="Times New Roman" w:hAnsi="Times New Roman" w:cs="Times New Roman"/>
          <w:sz w:val="25"/>
          <w:szCs w:val="25"/>
        </w:rPr>
        <w:t>herein, the Corporation shall be at liberty to terminate your distributorship without assigning any reason whatsoever by giving you 30 days notice in writing of intention to do so and upon the expiry of the said notice your distributorship shall stand cancelled and terminated without prejudice to the rights of the Corporation in respect of any matter or thing antecedent to such termination."</w:t>
      </w:r>
    </w:p>
    <w:p w:rsidR="00021304" w:rsidRPr="00021304" w:rsidRDefault="00021304" w:rsidP="00021304">
      <w:pPr>
        <w:spacing w:after="0" w:line="240" w:lineRule="auto"/>
        <w:jc w:val="both"/>
        <w:rPr>
          <w:rFonts w:ascii="Times New Roman" w:hAnsi="Times New Roman" w:cs="Times New Roman"/>
          <w:sz w:val="25"/>
          <w:szCs w:val="25"/>
        </w:rPr>
      </w:pPr>
    </w:p>
    <w:p w:rsidR="00021304" w:rsidRDefault="00021304" w:rsidP="000213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021304">
        <w:rPr>
          <w:rFonts w:ascii="Times New Roman" w:hAnsi="Times New Roman" w:cs="Times New Roman"/>
          <w:sz w:val="25"/>
          <w:szCs w:val="25"/>
        </w:rPr>
        <w:t>On 17.11.1971 the partnership deed was signed between respondent nos.2 and 3 to carry on the business of distribution of Indane Gas at Muzzafarpur under the name and style of M/s Happy Homes (respondent no.4) on various terms and conditions. Condition no.12 of the said partnership deed reads thus:</w:t>
      </w:r>
    </w:p>
    <w:p w:rsidR="00021304" w:rsidRPr="00021304" w:rsidRDefault="00021304" w:rsidP="00021304">
      <w:pPr>
        <w:spacing w:after="0" w:line="240" w:lineRule="auto"/>
        <w:jc w:val="both"/>
        <w:rPr>
          <w:rFonts w:ascii="Times New Roman" w:hAnsi="Times New Roman" w:cs="Times New Roman"/>
          <w:sz w:val="25"/>
          <w:szCs w:val="25"/>
        </w:rPr>
      </w:pPr>
    </w:p>
    <w:p w:rsidR="00021304" w:rsidRDefault="00021304" w:rsidP="00021304">
      <w:pPr>
        <w:spacing w:after="0" w:line="240" w:lineRule="auto"/>
        <w:ind w:left="720"/>
        <w:jc w:val="both"/>
        <w:rPr>
          <w:rFonts w:ascii="Times New Roman" w:hAnsi="Times New Roman" w:cs="Times New Roman"/>
          <w:sz w:val="25"/>
          <w:szCs w:val="25"/>
        </w:rPr>
      </w:pPr>
      <w:r w:rsidRPr="00021304">
        <w:rPr>
          <w:rFonts w:ascii="Times New Roman" w:hAnsi="Times New Roman" w:cs="Times New Roman"/>
          <w:sz w:val="25"/>
          <w:szCs w:val="25"/>
        </w:rPr>
        <w:t>"12.No partner shall without the consent of the other partner obtained in writing for the purpose of any of the following acts:-</w:t>
      </w:r>
    </w:p>
    <w:p w:rsidR="00021304" w:rsidRDefault="00021304" w:rsidP="00021304">
      <w:pPr>
        <w:spacing w:after="0" w:line="240" w:lineRule="auto"/>
        <w:ind w:left="720"/>
        <w:jc w:val="both"/>
        <w:rPr>
          <w:rFonts w:ascii="Times New Roman" w:hAnsi="Times New Roman" w:cs="Times New Roman"/>
          <w:sz w:val="25"/>
          <w:szCs w:val="25"/>
        </w:rPr>
      </w:pPr>
    </w:p>
    <w:p w:rsidR="00021304" w:rsidRDefault="00021304" w:rsidP="0002130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021304">
        <w:rPr>
          <w:rFonts w:ascii="Times New Roman" w:hAnsi="Times New Roman" w:cs="Times New Roman"/>
          <w:sz w:val="25"/>
          <w:szCs w:val="25"/>
        </w:rPr>
        <w:t>Engage while he is a partner or be directly or indirectly concerned, in may business other, than that of and competing with the business of the firm.</w:t>
      </w:r>
    </w:p>
    <w:p w:rsidR="00021304" w:rsidRDefault="00021304" w:rsidP="00021304">
      <w:pPr>
        <w:spacing w:after="0" w:line="240" w:lineRule="auto"/>
        <w:ind w:left="720"/>
        <w:jc w:val="both"/>
        <w:rPr>
          <w:rFonts w:ascii="Times New Roman" w:hAnsi="Times New Roman" w:cs="Times New Roman"/>
          <w:sz w:val="25"/>
          <w:szCs w:val="25"/>
        </w:rPr>
      </w:pPr>
    </w:p>
    <w:p w:rsidR="00021304" w:rsidRDefault="00021304" w:rsidP="00021304">
      <w:pPr>
        <w:spacing w:after="0" w:line="240" w:lineRule="auto"/>
        <w:ind w:left="720"/>
        <w:jc w:val="both"/>
        <w:rPr>
          <w:rFonts w:ascii="Times New Roman" w:hAnsi="Times New Roman" w:cs="Times New Roman"/>
          <w:sz w:val="25"/>
          <w:szCs w:val="25"/>
        </w:rPr>
      </w:pPr>
      <w:r w:rsidRPr="00021304">
        <w:rPr>
          <w:rFonts w:ascii="Times New Roman" w:hAnsi="Times New Roman" w:cs="Times New Roman"/>
          <w:sz w:val="25"/>
          <w:szCs w:val="25"/>
        </w:rPr>
        <w:t>XXX</w:t>
      </w:r>
      <w:r w:rsidRPr="00021304">
        <w:rPr>
          <w:rFonts w:ascii="Times New Roman" w:hAnsi="Times New Roman" w:cs="Times New Roman"/>
          <w:sz w:val="25"/>
          <w:szCs w:val="25"/>
        </w:rPr>
        <w:tab/>
        <w:t>XXX</w:t>
      </w:r>
      <w:r w:rsidRPr="00021304">
        <w:rPr>
          <w:rFonts w:ascii="Times New Roman" w:hAnsi="Times New Roman" w:cs="Times New Roman"/>
          <w:sz w:val="25"/>
          <w:szCs w:val="25"/>
        </w:rPr>
        <w:tab/>
        <w:t>XXX</w:t>
      </w:r>
    </w:p>
    <w:p w:rsidR="00021304" w:rsidRPr="00021304" w:rsidRDefault="00021304" w:rsidP="00021304">
      <w:pPr>
        <w:spacing w:after="0" w:line="240" w:lineRule="auto"/>
        <w:ind w:left="720"/>
        <w:jc w:val="both"/>
        <w:rPr>
          <w:rFonts w:ascii="Times New Roman" w:hAnsi="Times New Roman" w:cs="Times New Roman"/>
          <w:sz w:val="25"/>
          <w:szCs w:val="25"/>
        </w:rPr>
      </w:pPr>
    </w:p>
    <w:p w:rsidR="00021304" w:rsidRDefault="00021304" w:rsidP="0002130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Pr="00021304">
        <w:rPr>
          <w:rFonts w:ascii="Times New Roman" w:hAnsi="Times New Roman" w:cs="Times New Roman"/>
          <w:sz w:val="25"/>
          <w:szCs w:val="25"/>
        </w:rPr>
        <w:t>Assign or mortgage his share in the partnership or attempt to introduce and consider as partner..."</w:t>
      </w:r>
    </w:p>
    <w:p w:rsidR="00021304" w:rsidRPr="00021304" w:rsidRDefault="00021304" w:rsidP="00021304">
      <w:pPr>
        <w:spacing w:after="0" w:line="240" w:lineRule="auto"/>
        <w:jc w:val="both"/>
        <w:rPr>
          <w:rFonts w:ascii="Times New Roman" w:hAnsi="Times New Roman" w:cs="Times New Roman"/>
          <w:sz w:val="25"/>
          <w:szCs w:val="25"/>
        </w:rPr>
      </w:pPr>
    </w:p>
    <w:p w:rsidR="00021304" w:rsidRDefault="00021304" w:rsidP="000213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021304">
        <w:rPr>
          <w:rFonts w:ascii="Times New Roman" w:hAnsi="Times New Roman" w:cs="Times New Roman"/>
          <w:sz w:val="25"/>
          <w:szCs w:val="25"/>
        </w:rPr>
        <w:t>The respondent no.2 through letter no.59582 dated 04.11.1971 requested the IOCL for supply of the copy of the standard agreement as referred to in condition no.2 of the letter of allotment issued by IOCL. IOCL vide letter dated 12.11.1971 had given an assurance to them to send the said agreement in due course. The respondent no.2 through letter dated 16.12.1971 again requested for a copy of the said standard agreement from IOCL. IOCL vide letter no. 3622 dated 31.12.1971 allayed apprehension of both respondent nos.2 and 3 on the score of non¬availability of the said standard agreement and the termination of distributorship. The relevant part of the said letter no. 3622 reads thus:</w:t>
      </w:r>
    </w:p>
    <w:p w:rsidR="00021304" w:rsidRPr="00021304" w:rsidRDefault="00021304" w:rsidP="00021304">
      <w:pPr>
        <w:spacing w:after="0" w:line="240" w:lineRule="auto"/>
        <w:ind w:left="720"/>
        <w:jc w:val="both"/>
        <w:rPr>
          <w:rFonts w:ascii="Times New Roman" w:hAnsi="Times New Roman" w:cs="Times New Roman"/>
          <w:sz w:val="25"/>
          <w:szCs w:val="25"/>
        </w:rPr>
      </w:pPr>
    </w:p>
    <w:p w:rsidR="00021304" w:rsidRPr="00021304" w:rsidRDefault="00021304" w:rsidP="00021304">
      <w:pPr>
        <w:spacing w:after="0" w:line="240" w:lineRule="auto"/>
        <w:ind w:left="720"/>
        <w:jc w:val="both"/>
        <w:rPr>
          <w:rFonts w:ascii="Times New Roman" w:hAnsi="Times New Roman" w:cs="Times New Roman"/>
          <w:sz w:val="25"/>
          <w:szCs w:val="25"/>
        </w:rPr>
      </w:pPr>
      <w:r w:rsidRPr="00021304">
        <w:rPr>
          <w:rFonts w:ascii="Times New Roman" w:hAnsi="Times New Roman" w:cs="Times New Roman"/>
          <w:sz w:val="25"/>
          <w:szCs w:val="25"/>
        </w:rPr>
        <w:t>"...This agreement will be given to you in due course. There is absolutely no secrecy maintained about anything and the agreement as and when ready, would be sent to you.</w:t>
      </w:r>
    </w:p>
    <w:p w:rsidR="00021304" w:rsidRPr="00021304" w:rsidRDefault="00021304" w:rsidP="00021304">
      <w:pPr>
        <w:spacing w:after="0" w:line="240" w:lineRule="auto"/>
        <w:ind w:left="720"/>
        <w:jc w:val="both"/>
        <w:rPr>
          <w:rFonts w:ascii="Times New Roman" w:hAnsi="Times New Roman" w:cs="Times New Roman"/>
          <w:sz w:val="25"/>
          <w:szCs w:val="25"/>
        </w:rPr>
      </w:pPr>
      <w:r w:rsidRPr="00021304">
        <w:rPr>
          <w:rFonts w:ascii="Times New Roman" w:hAnsi="Times New Roman" w:cs="Times New Roman"/>
          <w:sz w:val="25"/>
          <w:szCs w:val="25"/>
        </w:rPr>
        <w:t>xx</w:t>
      </w:r>
      <w:r w:rsidRPr="00021304">
        <w:rPr>
          <w:rFonts w:ascii="Times New Roman" w:hAnsi="Times New Roman" w:cs="Times New Roman"/>
          <w:sz w:val="25"/>
          <w:szCs w:val="25"/>
        </w:rPr>
        <w:tab/>
        <w:t>xx</w:t>
      </w:r>
      <w:r w:rsidRPr="00021304">
        <w:rPr>
          <w:rFonts w:ascii="Times New Roman" w:hAnsi="Times New Roman" w:cs="Times New Roman"/>
          <w:sz w:val="25"/>
          <w:szCs w:val="25"/>
        </w:rPr>
        <w:tab/>
        <w:t>xx</w:t>
      </w:r>
    </w:p>
    <w:p w:rsidR="00021304" w:rsidRDefault="00021304" w:rsidP="00021304">
      <w:pPr>
        <w:spacing w:after="0" w:line="240" w:lineRule="auto"/>
        <w:ind w:left="720"/>
        <w:jc w:val="both"/>
        <w:rPr>
          <w:rFonts w:ascii="Times New Roman" w:hAnsi="Times New Roman" w:cs="Times New Roman"/>
          <w:sz w:val="25"/>
          <w:szCs w:val="25"/>
        </w:rPr>
      </w:pPr>
      <w:r w:rsidRPr="00021304">
        <w:rPr>
          <w:rFonts w:ascii="Times New Roman" w:hAnsi="Times New Roman" w:cs="Times New Roman"/>
          <w:sz w:val="25"/>
          <w:szCs w:val="25"/>
        </w:rPr>
        <w:lastRenderedPageBreak/>
        <w:t>Please in the meantime, we would like you to progress fast regarding commissioning the market."</w:t>
      </w:r>
    </w:p>
    <w:p w:rsidR="00021304" w:rsidRPr="00021304" w:rsidRDefault="00021304" w:rsidP="00021304">
      <w:pPr>
        <w:spacing w:after="0" w:line="240" w:lineRule="auto"/>
        <w:jc w:val="both"/>
        <w:rPr>
          <w:rFonts w:ascii="Times New Roman" w:hAnsi="Times New Roman" w:cs="Times New Roman"/>
          <w:sz w:val="25"/>
          <w:szCs w:val="25"/>
        </w:rPr>
      </w:pPr>
    </w:p>
    <w:p w:rsidR="00021304" w:rsidRDefault="00021304" w:rsidP="000213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021304">
        <w:rPr>
          <w:rFonts w:ascii="Times New Roman" w:hAnsi="Times New Roman" w:cs="Times New Roman"/>
          <w:sz w:val="25"/>
          <w:szCs w:val="25"/>
        </w:rPr>
        <w:t xml:space="preserve"> From 23.03.1972 the partnership firm-M/s Happy Homes started the business of distribution of Indane Gas without the said standard agreement by both the respondent nos. 2 and 3. The distributorship continued to be regulated by the terms of the letter of allotment issued by IOCL to them.</w:t>
      </w:r>
    </w:p>
    <w:p w:rsidR="00021304" w:rsidRPr="00021304" w:rsidRDefault="00021304" w:rsidP="00021304">
      <w:pPr>
        <w:spacing w:after="0" w:line="240" w:lineRule="auto"/>
        <w:jc w:val="both"/>
        <w:rPr>
          <w:rFonts w:ascii="Times New Roman" w:hAnsi="Times New Roman" w:cs="Times New Roman"/>
          <w:sz w:val="25"/>
          <w:szCs w:val="25"/>
        </w:rPr>
      </w:pPr>
    </w:p>
    <w:p w:rsidR="00021304" w:rsidRDefault="00021304" w:rsidP="000213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021304">
        <w:rPr>
          <w:rFonts w:ascii="Times New Roman" w:hAnsi="Times New Roman" w:cs="Times New Roman"/>
          <w:sz w:val="25"/>
          <w:szCs w:val="25"/>
        </w:rPr>
        <w:t xml:space="preserve"> The business of the partnership firm went on smoothly for some time. After few months differences arose between the partners i.e., respondent nos. 2 and 3 due to certain irregularities committed by respondent no.3. The interference of IOCL was sought by respondent no. 2 for the settlement of the said dispute. However, IOCL refused to interfere and asked the partners to settle their dispute themselves. On</w:t>
      </w:r>
      <w:r>
        <w:rPr>
          <w:rFonts w:ascii="Times New Roman" w:hAnsi="Times New Roman" w:cs="Times New Roman"/>
          <w:sz w:val="25"/>
          <w:szCs w:val="25"/>
        </w:rPr>
        <w:t xml:space="preserve"> </w:t>
      </w:r>
      <w:r w:rsidRPr="00021304">
        <w:rPr>
          <w:rFonts w:ascii="Times New Roman" w:hAnsi="Times New Roman" w:cs="Times New Roman"/>
          <w:sz w:val="25"/>
          <w:szCs w:val="25"/>
        </w:rPr>
        <w:t>27.02.1973</w:t>
      </w:r>
      <w:r w:rsidRPr="00021304">
        <w:rPr>
          <w:rFonts w:ascii="Times New Roman" w:hAnsi="Times New Roman" w:cs="Times New Roman"/>
          <w:sz w:val="25"/>
          <w:szCs w:val="25"/>
        </w:rPr>
        <w:tab/>
        <w:t>the respondent no. 2 wrote a letter to Directorate General of Resettlement, Ministry of Defence (for short "DGR") with a copy of the same to the Minister of Defence and the Minister of Petroleum requesting either to split the partnership business into two or to permit him to transfer his share in the partnership in the name of his wife Mrs. Nilofer Siddiqui (respondent no.1) or his father Ex-Captain M. Ozair or the widow of Late Captain M. Ammar in whose partnership he had actually applied for the distributorship.</w:t>
      </w:r>
    </w:p>
    <w:p w:rsidR="00021304" w:rsidRPr="00021304" w:rsidRDefault="00021304" w:rsidP="00021304">
      <w:pPr>
        <w:spacing w:after="0" w:line="240" w:lineRule="auto"/>
        <w:jc w:val="both"/>
        <w:rPr>
          <w:rFonts w:ascii="Times New Roman" w:hAnsi="Times New Roman" w:cs="Times New Roman"/>
          <w:sz w:val="25"/>
          <w:szCs w:val="25"/>
        </w:rPr>
      </w:pPr>
    </w:p>
    <w:p w:rsidR="00021304" w:rsidRDefault="00021304" w:rsidP="000213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021304">
        <w:rPr>
          <w:rFonts w:ascii="Times New Roman" w:hAnsi="Times New Roman" w:cs="Times New Roman"/>
          <w:sz w:val="25"/>
          <w:szCs w:val="25"/>
        </w:rPr>
        <w:t xml:space="preserve"> On 31.10.1973 both respondent nos.2 and 3 went to Calcutta to meet the Branch Manager, IOCL. The respondent no.2 expressed his desire to transfer his share in the partnership in the name of either his wife or his father. The respondent no.3 gave oral consent to the desire expressed by respondent no.2. Later, the respondent no.3 confirmed his oral consent by writing a letter dated 15.11.1973 addressed to the Branch Manager, IOCL.</w:t>
      </w:r>
    </w:p>
    <w:p w:rsidR="00021304" w:rsidRPr="00021304" w:rsidRDefault="00021304" w:rsidP="00021304">
      <w:pPr>
        <w:spacing w:after="0" w:line="240" w:lineRule="auto"/>
        <w:jc w:val="both"/>
        <w:rPr>
          <w:rFonts w:ascii="Times New Roman" w:hAnsi="Times New Roman" w:cs="Times New Roman"/>
          <w:sz w:val="25"/>
          <w:szCs w:val="25"/>
        </w:rPr>
      </w:pPr>
    </w:p>
    <w:p w:rsidR="00021304" w:rsidRDefault="00021304" w:rsidP="000213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Pr="00021304">
        <w:rPr>
          <w:rFonts w:ascii="Times New Roman" w:hAnsi="Times New Roman" w:cs="Times New Roman"/>
          <w:sz w:val="25"/>
          <w:szCs w:val="25"/>
        </w:rPr>
        <w:t xml:space="preserve"> The respondent no.2 through letter dated</w:t>
      </w:r>
      <w:r>
        <w:rPr>
          <w:rFonts w:ascii="Times New Roman" w:hAnsi="Times New Roman" w:cs="Times New Roman"/>
          <w:sz w:val="25"/>
          <w:szCs w:val="25"/>
        </w:rPr>
        <w:t xml:space="preserve"> </w:t>
      </w:r>
      <w:r w:rsidRPr="00021304">
        <w:rPr>
          <w:rFonts w:ascii="Times New Roman" w:hAnsi="Times New Roman" w:cs="Times New Roman"/>
          <w:sz w:val="25"/>
          <w:szCs w:val="25"/>
        </w:rPr>
        <w:t>17.11.1973</w:t>
      </w:r>
      <w:r w:rsidRPr="00021304">
        <w:rPr>
          <w:rFonts w:ascii="Times New Roman" w:hAnsi="Times New Roman" w:cs="Times New Roman"/>
          <w:sz w:val="25"/>
          <w:szCs w:val="25"/>
        </w:rPr>
        <w:tab/>
        <w:t>addressed to the Branch Manager, IOCL sought IOCL's permission to transfer his share in the partnership in the name of either his wife or his father. On 02.1.1974, the respondent no.2 joined Bihar Government Services as Deputy Superintendent of Police.</w:t>
      </w:r>
    </w:p>
    <w:p w:rsidR="00021304" w:rsidRPr="00021304" w:rsidRDefault="00021304" w:rsidP="00021304">
      <w:pPr>
        <w:spacing w:after="0" w:line="240" w:lineRule="auto"/>
        <w:jc w:val="both"/>
        <w:rPr>
          <w:rFonts w:ascii="Times New Roman" w:hAnsi="Times New Roman" w:cs="Times New Roman"/>
          <w:sz w:val="25"/>
          <w:szCs w:val="25"/>
        </w:rPr>
      </w:pPr>
    </w:p>
    <w:p w:rsidR="00021304" w:rsidRDefault="00021304" w:rsidP="000213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021304">
        <w:rPr>
          <w:rFonts w:ascii="Times New Roman" w:hAnsi="Times New Roman" w:cs="Times New Roman"/>
          <w:sz w:val="25"/>
          <w:szCs w:val="25"/>
        </w:rPr>
        <w:t xml:space="preserve"> IOCL vide letter dated 25.02.1974 refused to</w:t>
      </w:r>
      <w:r>
        <w:rPr>
          <w:rFonts w:ascii="Times New Roman" w:hAnsi="Times New Roman" w:cs="Times New Roman"/>
          <w:sz w:val="25"/>
          <w:szCs w:val="25"/>
        </w:rPr>
        <w:t xml:space="preserve"> </w:t>
      </w:r>
      <w:r w:rsidRPr="00021304">
        <w:rPr>
          <w:rFonts w:ascii="Times New Roman" w:hAnsi="Times New Roman" w:cs="Times New Roman"/>
          <w:sz w:val="25"/>
          <w:szCs w:val="25"/>
        </w:rPr>
        <w:t>accede to the request for transfer of shares made by</w:t>
      </w:r>
      <w:r>
        <w:rPr>
          <w:rFonts w:ascii="Times New Roman" w:hAnsi="Times New Roman" w:cs="Times New Roman"/>
          <w:sz w:val="25"/>
          <w:szCs w:val="25"/>
        </w:rPr>
        <w:t xml:space="preserve"> </w:t>
      </w:r>
      <w:r w:rsidRPr="00021304">
        <w:rPr>
          <w:rFonts w:ascii="Times New Roman" w:hAnsi="Times New Roman" w:cs="Times New Roman"/>
          <w:sz w:val="25"/>
          <w:szCs w:val="25"/>
        </w:rPr>
        <w:t>respondent no.2 and stated thus:</w:t>
      </w:r>
    </w:p>
    <w:p w:rsidR="00021304" w:rsidRPr="00021304" w:rsidRDefault="00021304" w:rsidP="00021304">
      <w:pPr>
        <w:spacing w:after="0" w:line="240" w:lineRule="auto"/>
        <w:jc w:val="both"/>
        <w:rPr>
          <w:rFonts w:ascii="Times New Roman" w:hAnsi="Times New Roman" w:cs="Times New Roman"/>
          <w:sz w:val="25"/>
          <w:szCs w:val="25"/>
        </w:rPr>
      </w:pPr>
    </w:p>
    <w:p w:rsidR="00021304" w:rsidRDefault="00021304" w:rsidP="00021304">
      <w:pPr>
        <w:spacing w:after="0" w:line="240" w:lineRule="auto"/>
        <w:ind w:left="720"/>
        <w:jc w:val="both"/>
        <w:rPr>
          <w:rFonts w:ascii="Times New Roman" w:hAnsi="Times New Roman" w:cs="Times New Roman"/>
          <w:sz w:val="25"/>
          <w:szCs w:val="25"/>
        </w:rPr>
      </w:pPr>
      <w:r w:rsidRPr="00021304">
        <w:rPr>
          <w:rFonts w:ascii="Times New Roman" w:hAnsi="Times New Roman" w:cs="Times New Roman"/>
          <w:sz w:val="25"/>
          <w:szCs w:val="25"/>
        </w:rPr>
        <w:t>".you may recall that during the discussions you had with the undersigned as well as our Branch Sales Manager Sri SC Ghosh alongwith your partner, it was clearly advised that unless all the set backs/irregularities under which the distributorship is being operated are set aside, we shall not be forwarding any such request."</w:t>
      </w:r>
    </w:p>
    <w:p w:rsidR="00021304" w:rsidRPr="00021304" w:rsidRDefault="00021304" w:rsidP="00021304">
      <w:pPr>
        <w:spacing w:after="0" w:line="240" w:lineRule="auto"/>
        <w:jc w:val="both"/>
        <w:rPr>
          <w:rFonts w:ascii="Times New Roman" w:hAnsi="Times New Roman" w:cs="Times New Roman"/>
          <w:sz w:val="25"/>
          <w:szCs w:val="25"/>
        </w:rPr>
      </w:pPr>
    </w:p>
    <w:p w:rsidR="00021304" w:rsidRDefault="00021304" w:rsidP="000213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Pr="00021304">
        <w:rPr>
          <w:rFonts w:ascii="Times New Roman" w:hAnsi="Times New Roman" w:cs="Times New Roman"/>
          <w:sz w:val="25"/>
          <w:szCs w:val="25"/>
        </w:rPr>
        <w:t xml:space="preserve"> Thereafter, the respondent no.2 again wrote a letter on 03.3.1975 to the DGR along with a copy of it to IOCL with same request but, DGR vide letter dated 27.3.1975 refused to accede to the request made by the respondent no.2. The same request was also refused by IOCL vide letter dated 17.4.1975.</w:t>
      </w:r>
    </w:p>
    <w:p w:rsidR="00021304" w:rsidRPr="00021304" w:rsidRDefault="00021304" w:rsidP="00021304">
      <w:pPr>
        <w:spacing w:after="0" w:line="240" w:lineRule="auto"/>
        <w:jc w:val="both"/>
        <w:rPr>
          <w:rFonts w:ascii="Times New Roman" w:hAnsi="Times New Roman" w:cs="Times New Roman"/>
          <w:sz w:val="25"/>
          <w:szCs w:val="25"/>
        </w:rPr>
      </w:pPr>
    </w:p>
    <w:p w:rsidR="00021304" w:rsidRPr="00021304" w:rsidRDefault="00021304" w:rsidP="000213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12.</w:t>
      </w:r>
      <w:r w:rsidRPr="00021304">
        <w:rPr>
          <w:rFonts w:ascii="Times New Roman" w:hAnsi="Times New Roman" w:cs="Times New Roman"/>
          <w:sz w:val="25"/>
          <w:szCs w:val="25"/>
        </w:rPr>
        <w:t xml:space="preserve"> By a notice published in the daily newspaper 'Indian Nation' the respondent no.2 indicated his intention to transfer his share in M/s Happy Homes in</w:t>
      </w:r>
      <w:r>
        <w:rPr>
          <w:rFonts w:ascii="Times New Roman" w:hAnsi="Times New Roman" w:cs="Times New Roman"/>
          <w:sz w:val="25"/>
          <w:szCs w:val="25"/>
        </w:rPr>
        <w:t xml:space="preserve"> </w:t>
      </w:r>
      <w:r w:rsidRPr="00021304">
        <w:rPr>
          <w:rFonts w:ascii="Times New Roman" w:hAnsi="Times New Roman" w:cs="Times New Roman"/>
          <w:sz w:val="25"/>
          <w:szCs w:val="25"/>
        </w:rPr>
        <w:t>favour of his wife i.e., respondent no.1 and invited</w:t>
      </w:r>
      <w:r>
        <w:rPr>
          <w:rFonts w:ascii="Times New Roman" w:hAnsi="Times New Roman" w:cs="Times New Roman"/>
          <w:sz w:val="25"/>
          <w:szCs w:val="25"/>
        </w:rPr>
        <w:t xml:space="preserve"> </w:t>
      </w:r>
      <w:r w:rsidRPr="00021304">
        <w:rPr>
          <w:rFonts w:ascii="Times New Roman" w:hAnsi="Times New Roman" w:cs="Times New Roman"/>
          <w:sz w:val="25"/>
          <w:szCs w:val="25"/>
        </w:rPr>
        <w:t>objections to the same, if any. The IOCL vide its</w:t>
      </w:r>
      <w:r>
        <w:rPr>
          <w:rFonts w:ascii="Times New Roman" w:hAnsi="Times New Roman" w:cs="Times New Roman"/>
          <w:sz w:val="25"/>
          <w:szCs w:val="25"/>
        </w:rPr>
        <w:t xml:space="preserve"> </w:t>
      </w:r>
      <w:r w:rsidRPr="00021304">
        <w:rPr>
          <w:rFonts w:ascii="Times New Roman" w:hAnsi="Times New Roman" w:cs="Times New Roman"/>
          <w:sz w:val="25"/>
          <w:szCs w:val="25"/>
        </w:rPr>
        <w:t>letter No. Sales/LPG/3710 dated 16.01.1978 terminated</w:t>
      </w:r>
      <w:r>
        <w:rPr>
          <w:rFonts w:ascii="Times New Roman" w:hAnsi="Times New Roman" w:cs="Times New Roman"/>
          <w:sz w:val="25"/>
          <w:szCs w:val="25"/>
        </w:rPr>
        <w:t xml:space="preserve"> </w:t>
      </w:r>
      <w:r w:rsidRPr="00021304">
        <w:rPr>
          <w:rFonts w:ascii="Times New Roman" w:hAnsi="Times New Roman" w:cs="Times New Roman"/>
          <w:sz w:val="25"/>
          <w:szCs w:val="25"/>
        </w:rPr>
        <w:t>the distributorship. The relevant portions of the</w:t>
      </w:r>
    </w:p>
    <w:p w:rsidR="00021304" w:rsidRDefault="00021304" w:rsidP="00021304">
      <w:pPr>
        <w:spacing w:after="0" w:line="240" w:lineRule="auto"/>
        <w:jc w:val="both"/>
        <w:rPr>
          <w:rFonts w:ascii="Times New Roman" w:hAnsi="Times New Roman" w:cs="Times New Roman"/>
          <w:sz w:val="25"/>
          <w:szCs w:val="25"/>
        </w:rPr>
      </w:pPr>
      <w:r w:rsidRPr="00021304">
        <w:rPr>
          <w:rFonts w:ascii="Times New Roman" w:hAnsi="Times New Roman" w:cs="Times New Roman"/>
          <w:sz w:val="25"/>
          <w:szCs w:val="25"/>
        </w:rPr>
        <w:t>said letter are extracted as under:</w:t>
      </w:r>
    </w:p>
    <w:p w:rsidR="00021304" w:rsidRPr="00021304" w:rsidRDefault="00021304" w:rsidP="00021304">
      <w:pPr>
        <w:spacing w:after="0" w:line="240" w:lineRule="auto"/>
        <w:jc w:val="both"/>
        <w:rPr>
          <w:rFonts w:ascii="Times New Roman" w:hAnsi="Times New Roman" w:cs="Times New Roman"/>
          <w:sz w:val="25"/>
          <w:szCs w:val="25"/>
        </w:rPr>
      </w:pPr>
    </w:p>
    <w:p w:rsidR="00021304" w:rsidRDefault="00021304" w:rsidP="00021304">
      <w:pPr>
        <w:spacing w:after="0" w:line="240" w:lineRule="auto"/>
        <w:ind w:left="720"/>
        <w:jc w:val="both"/>
        <w:rPr>
          <w:rFonts w:ascii="Times New Roman" w:hAnsi="Times New Roman" w:cs="Times New Roman"/>
          <w:sz w:val="25"/>
          <w:szCs w:val="25"/>
        </w:rPr>
      </w:pPr>
      <w:r w:rsidRPr="00021304">
        <w:rPr>
          <w:rFonts w:ascii="Times New Roman" w:hAnsi="Times New Roman" w:cs="Times New Roman"/>
          <w:sz w:val="25"/>
          <w:szCs w:val="25"/>
        </w:rPr>
        <w:t>"It was clearly understood that you will not take up any other bu</w:t>
      </w:r>
      <w:r>
        <w:rPr>
          <w:rFonts w:ascii="Times New Roman" w:hAnsi="Times New Roman" w:cs="Times New Roman"/>
          <w:sz w:val="25"/>
          <w:szCs w:val="25"/>
        </w:rPr>
        <w:t>siness or employment during the continuation of</w:t>
      </w:r>
      <w:r>
        <w:rPr>
          <w:rFonts w:ascii="Times New Roman" w:hAnsi="Times New Roman" w:cs="Times New Roman"/>
          <w:sz w:val="25"/>
          <w:szCs w:val="25"/>
        </w:rPr>
        <w:tab/>
        <w:t xml:space="preserve">the </w:t>
      </w:r>
      <w:r w:rsidRPr="00021304">
        <w:rPr>
          <w:rFonts w:ascii="Times New Roman" w:hAnsi="Times New Roman" w:cs="Times New Roman"/>
          <w:sz w:val="25"/>
          <w:szCs w:val="25"/>
        </w:rPr>
        <w:t>aforesaid</w:t>
      </w:r>
      <w:r>
        <w:rPr>
          <w:rFonts w:ascii="Times New Roman" w:hAnsi="Times New Roman" w:cs="Times New Roman"/>
          <w:sz w:val="25"/>
          <w:szCs w:val="25"/>
        </w:rPr>
        <w:t xml:space="preserve"> </w:t>
      </w:r>
      <w:r w:rsidRPr="00021304">
        <w:rPr>
          <w:rFonts w:ascii="Times New Roman" w:hAnsi="Times New Roman" w:cs="Times New Roman"/>
          <w:sz w:val="25"/>
          <w:szCs w:val="25"/>
        </w:rPr>
        <w:t>distributorship vide his letter of November, 1973 and September, 1975 Capt. Siddiqui has approached us for our permission to his transferring his share in the aforesaid Distributorship to his father which was not acceded to and he was advised to choose one or the two i.e., either to keep his job or remain our distributor. In addition it was also made clear to you by us and also the Directorate General of Resettlement that he cannot be allowed to transfer his share to his father. But he has persisted with the breach and violation of this agreement and did not resign from the job.</w:t>
      </w:r>
    </w:p>
    <w:p w:rsidR="00021304" w:rsidRPr="00021304" w:rsidRDefault="00021304" w:rsidP="00021304">
      <w:pPr>
        <w:spacing w:after="0" w:line="240" w:lineRule="auto"/>
        <w:ind w:left="720"/>
        <w:jc w:val="both"/>
        <w:rPr>
          <w:rFonts w:ascii="Times New Roman" w:hAnsi="Times New Roman" w:cs="Times New Roman"/>
          <w:sz w:val="25"/>
          <w:szCs w:val="25"/>
        </w:rPr>
      </w:pPr>
    </w:p>
    <w:p w:rsidR="00021304" w:rsidRDefault="00021304" w:rsidP="00021304">
      <w:pPr>
        <w:spacing w:after="0" w:line="240" w:lineRule="auto"/>
        <w:ind w:left="720"/>
        <w:jc w:val="both"/>
        <w:rPr>
          <w:rFonts w:ascii="Times New Roman" w:hAnsi="Times New Roman" w:cs="Times New Roman"/>
          <w:sz w:val="25"/>
          <w:szCs w:val="25"/>
        </w:rPr>
      </w:pPr>
      <w:r w:rsidRPr="00021304">
        <w:rPr>
          <w:rFonts w:ascii="Times New Roman" w:hAnsi="Times New Roman" w:cs="Times New Roman"/>
          <w:sz w:val="25"/>
          <w:szCs w:val="25"/>
        </w:rPr>
        <w:t>xx</w:t>
      </w:r>
      <w:r w:rsidRPr="00021304">
        <w:rPr>
          <w:rFonts w:ascii="Times New Roman" w:hAnsi="Times New Roman" w:cs="Times New Roman"/>
          <w:sz w:val="25"/>
          <w:szCs w:val="25"/>
        </w:rPr>
        <w:tab/>
        <w:t>xx</w:t>
      </w:r>
      <w:r w:rsidRPr="00021304">
        <w:rPr>
          <w:rFonts w:ascii="Times New Roman" w:hAnsi="Times New Roman" w:cs="Times New Roman"/>
          <w:sz w:val="25"/>
          <w:szCs w:val="25"/>
        </w:rPr>
        <w:tab/>
        <w:t>xx</w:t>
      </w:r>
    </w:p>
    <w:p w:rsidR="00021304" w:rsidRPr="00021304" w:rsidRDefault="00021304" w:rsidP="00021304">
      <w:pPr>
        <w:spacing w:after="0" w:line="240" w:lineRule="auto"/>
        <w:ind w:left="720"/>
        <w:jc w:val="both"/>
        <w:rPr>
          <w:rFonts w:ascii="Times New Roman" w:hAnsi="Times New Roman" w:cs="Times New Roman"/>
          <w:sz w:val="25"/>
          <w:szCs w:val="25"/>
        </w:rPr>
      </w:pPr>
    </w:p>
    <w:p w:rsidR="00021304" w:rsidRDefault="00021304" w:rsidP="00021304">
      <w:pPr>
        <w:spacing w:after="0" w:line="240" w:lineRule="auto"/>
        <w:ind w:left="720"/>
        <w:jc w:val="both"/>
        <w:rPr>
          <w:rFonts w:ascii="Times New Roman" w:hAnsi="Times New Roman" w:cs="Times New Roman"/>
          <w:sz w:val="25"/>
          <w:szCs w:val="25"/>
        </w:rPr>
      </w:pPr>
      <w:r w:rsidRPr="00021304">
        <w:rPr>
          <w:rFonts w:ascii="Times New Roman" w:hAnsi="Times New Roman" w:cs="Times New Roman"/>
          <w:sz w:val="25"/>
          <w:szCs w:val="25"/>
        </w:rPr>
        <w:t>In view of the foregoing it has been decided to terminate your distributorship and this letter may be treated as our notice for this purpose. Please note that your distributorship rights shall stand terminated and cancelled on expiry of the period of 30 days without prejudice to the rights of the corporation in respect of any matter or thing antecedent to such termination."</w:t>
      </w:r>
    </w:p>
    <w:p w:rsidR="00021304" w:rsidRPr="00021304" w:rsidRDefault="00021304" w:rsidP="00021304">
      <w:pPr>
        <w:spacing w:after="0" w:line="240" w:lineRule="auto"/>
        <w:jc w:val="both"/>
        <w:rPr>
          <w:rFonts w:ascii="Times New Roman" w:hAnsi="Times New Roman" w:cs="Times New Roman"/>
          <w:sz w:val="25"/>
          <w:szCs w:val="25"/>
        </w:rPr>
      </w:pPr>
    </w:p>
    <w:p w:rsidR="00021304" w:rsidRDefault="00021304" w:rsidP="000213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Pr="00021304">
        <w:rPr>
          <w:rFonts w:ascii="Times New Roman" w:hAnsi="Times New Roman" w:cs="Times New Roman"/>
          <w:sz w:val="25"/>
          <w:szCs w:val="25"/>
        </w:rPr>
        <w:t>On 23.1.1978, the respondent no.2 executed a deed of transfer (Baimokasa) in favour of his wife</w:t>
      </w:r>
      <w:r>
        <w:rPr>
          <w:rFonts w:ascii="Times New Roman" w:hAnsi="Times New Roman" w:cs="Times New Roman"/>
          <w:sz w:val="25"/>
          <w:szCs w:val="25"/>
        </w:rPr>
        <w:t xml:space="preserve"> i.</w:t>
      </w:r>
      <w:r w:rsidRPr="00021304">
        <w:rPr>
          <w:rFonts w:ascii="Times New Roman" w:hAnsi="Times New Roman" w:cs="Times New Roman"/>
          <w:sz w:val="25"/>
          <w:szCs w:val="25"/>
        </w:rPr>
        <w:t>e., respondent no.1 whereby he transferred his share in the partnership in the name of his wife.</w:t>
      </w:r>
    </w:p>
    <w:p w:rsidR="00021304" w:rsidRPr="00021304" w:rsidRDefault="00021304" w:rsidP="00021304">
      <w:pPr>
        <w:spacing w:after="0" w:line="240" w:lineRule="auto"/>
        <w:jc w:val="both"/>
        <w:rPr>
          <w:rFonts w:ascii="Times New Roman" w:hAnsi="Times New Roman" w:cs="Times New Roman"/>
          <w:sz w:val="25"/>
          <w:szCs w:val="25"/>
        </w:rPr>
      </w:pPr>
    </w:p>
    <w:p w:rsidR="00021304" w:rsidRDefault="00021304" w:rsidP="000213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021304">
        <w:rPr>
          <w:rFonts w:ascii="Times New Roman" w:hAnsi="Times New Roman" w:cs="Times New Roman"/>
          <w:sz w:val="25"/>
          <w:szCs w:val="25"/>
        </w:rPr>
        <w:t>On 9.6.1978, the respondent no.1 instituted a Title Suit no. 68 of 1978 in the court of Executive Munsif, Muzaffarpur seeking declaration that termination of the distributorship by IOCL vide letter dated 16.01.1978 was illegal, arbitrary and unjustified. The respondent no.1 also prayed for restoration of the distributorship. The trial court vide its judgment and order dated 11.04.1985 dismissed the said suit holding, inter alia, that respondent no.2 had no right to transfer his share in the partnership in the name of his wife i.e., respondent no.1.</w:t>
      </w:r>
    </w:p>
    <w:p w:rsidR="00021304" w:rsidRPr="00021304" w:rsidRDefault="00021304" w:rsidP="00021304">
      <w:pPr>
        <w:spacing w:after="0" w:line="240" w:lineRule="auto"/>
        <w:jc w:val="both"/>
        <w:rPr>
          <w:rFonts w:ascii="Times New Roman" w:hAnsi="Times New Roman" w:cs="Times New Roman"/>
          <w:sz w:val="25"/>
          <w:szCs w:val="25"/>
        </w:rPr>
      </w:pPr>
    </w:p>
    <w:p w:rsidR="00021304" w:rsidRDefault="00021304" w:rsidP="000213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Pr="00021304">
        <w:rPr>
          <w:rFonts w:ascii="Times New Roman" w:hAnsi="Times New Roman" w:cs="Times New Roman"/>
          <w:sz w:val="25"/>
          <w:szCs w:val="25"/>
        </w:rPr>
        <w:t xml:space="preserve"> Aggrieved by the decision of the trial court, the respondent no.1 preferred Title Appeal no. 32 of 1986 in the court of Additional District Judge, Muzaffarpur. The first appellate court vide its judgment and order dated 13.06.1988 dismissed the appeal and upheld the decision of the trial court.</w:t>
      </w:r>
    </w:p>
    <w:p w:rsidR="00021304" w:rsidRPr="00021304" w:rsidRDefault="00021304" w:rsidP="00021304">
      <w:pPr>
        <w:spacing w:after="0" w:line="240" w:lineRule="auto"/>
        <w:jc w:val="both"/>
        <w:rPr>
          <w:rFonts w:ascii="Times New Roman" w:hAnsi="Times New Roman" w:cs="Times New Roman"/>
          <w:sz w:val="25"/>
          <w:szCs w:val="25"/>
        </w:rPr>
      </w:pPr>
    </w:p>
    <w:p w:rsidR="00021304" w:rsidRDefault="00021304" w:rsidP="000213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021304">
        <w:rPr>
          <w:rFonts w:ascii="Times New Roman" w:hAnsi="Times New Roman" w:cs="Times New Roman"/>
          <w:sz w:val="25"/>
          <w:szCs w:val="25"/>
        </w:rPr>
        <w:t>Aggrieved by the decision of the first appellate</w:t>
      </w:r>
      <w:r>
        <w:rPr>
          <w:rFonts w:ascii="Times New Roman" w:hAnsi="Times New Roman" w:cs="Times New Roman"/>
          <w:sz w:val="25"/>
          <w:szCs w:val="25"/>
        </w:rPr>
        <w:t xml:space="preserve"> </w:t>
      </w:r>
      <w:r w:rsidRPr="00021304">
        <w:rPr>
          <w:rFonts w:ascii="Times New Roman" w:hAnsi="Times New Roman" w:cs="Times New Roman"/>
          <w:sz w:val="25"/>
          <w:szCs w:val="25"/>
        </w:rPr>
        <w:t>court, the respondent</w:t>
      </w:r>
      <w:r>
        <w:rPr>
          <w:rFonts w:ascii="Times New Roman" w:hAnsi="Times New Roman" w:cs="Times New Roman"/>
          <w:sz w:val="25"/>
          <w:szCs w:val="25"/>
        </w:rPr>
        <w:t xml:space="preserve"> no.1 preferred </w:t>
      </w:r>
      <w:r w:rsidRPr="00021304">
        <w:rPr>
          <w:rFonts w:ascii="Times New Roman" w:hAnsi="Times New Roman" w:cs="Times New Roman"/>
          <w:sz w:val="25"/>
          <w:szCs w:val="25"/>
        </w:rPr>
        <w:t>Second Appeal</w:t>
      </w:r>
      <w:r>
        <w:rPr>
          <w:rFonts w:ascii="Times New Roman" w:hAnsi="Times New Roman" w:cs="Times New Roman"/>
          <w:sz w:val="25"/>
          <w:szCs w:val="25"/>
        </w:rPr>
        <w:t xml:space="preserve"> no. 516 of 1988 in</w:t>
      </w:r>
      <w:r>
        <w:rPr>
          <w:rFonts w:ascii="Times New Roman" w:hAnsi="Times New Roman" w:cs="Times New Roman"/>
          <w:sz w:val="25"/>
          <w:szCs w:val="25"/>
        </w:rPr>
        <w:tab/>
        <w:t xml:space="preserve">the High Court of </w:t>
      </w:r>
      <w:r w:rsidRPr="00021304">
        <w:rPr>
          <w:rFonts w:ascii="Times New Roman" w:hAnsi="Times New Roman" w:cs="Times New Roman"/>
          <w:sz w:val="25"/>
          <w:szCs w:val="25"/>
        </w:rPr>
        <w:t>Judicature</w:t>
      </w:r>
      <w:r>
        <w:rPr>
          <w:rFonts w:ascii="Times New Roman" w:hAnsi="Times New Roman" w:cs="Times New Roman"/>
          <w:sz w:val="25"/>
          <w:szCs w:val="25"/>
        </w:rPr>
        <w:t xml:space="preserve">  </w:t>
      </w:r>
      <w:r w:rsidRPr="00021304">
        <w:rPr>
          <w:rFonts w:ascii="Times New Roman" w:hAnsi="Times New Roman" w:cs="Times New Roman"/>
          <w:sz w:val="25"/>
          <w:szCs w:val="25"/>
        </w:rPr>
        <w:t>at</w:t>
      </w:r>
      <w:r>
        <w:rPr>
          <w:rFonts w:ascii="Times New Roman" w:hAnsi="Times New Roman" w:cs="Times New Roman"/>
          <w:sz w:val="25"/>
          <w:szCs w:val="25"/>
        </w:rPr>
        <w:t xml:space="preserve"> </w:t>
      </w:r>
      <w:r w:rsidRPr="00021304">
        <w:rPr>
          <w:rFonts w:ascii="Times New Roman" w:hAnsi="Times New Roman" w:cs="Times New Roman"/>
          <w:sz w:val="25"/>
          <w:szCs w:val="25"/>
        </w:rPr>
        <w:t xml:space="preserve">Patna by framing certain substantial questions of law and urged various tenable grounds in support of the same. The High Court vide its judgment and order dated 03.07.2007 allowed the appeal by setting aside the judgments and orders passed by the courts below. It declared that the letter of termination </w:t>
      </w:r>
      <w:r w:rsidRPr="00021304">
        <w:rPr>
          <w:rFonts w:ascii="Times New Roman" w:hAnsi="Times New Roman" w:cs="Times New Roman"/>
          <w:sz w:val="25"/>
          <w:szCs w:val="25"/>
        </w:rPr>
        <w:lastRenderedPageBreak/>
        <w:t xml:space="preserve">dated 16.01.1978 issued by IOCL in terminating distributorship of respondent no.2 to be illegal, arbitrary and unjustified and gave direction for restoration of the distributorship. Hence, this appeal is filed by the appellant questioning </w:t>
      </w:r>
      <w:r>
        <w:rPr>
          <w:rFonts w:ascii="Times New Roman" w:hAnsi="Times New Roman" w:cs="Times New Roman"/>
          <w:sz w:val="25"/>
          <w:szCs w:val="25"/>
        </w:rPr>
        <w:t>the correctness of the</w:t>
      </w:r>
      <w:r>
        <w:rPr>
          <w:rFonts w:ascii="Times New Roman" w:hAnsi="Times New Roman" w:cs="Times New Roman"/>
          <w:sz w:val="25"/>
          <w:szCs w:val="25"/>
        </w:rPr>
        <w:tab/>
        <w:t xml:space="preserve">impugned judgment </w:t>
      </w:r>
      <w:r w:rsidRPr="00021304">
        <w:rPr>
          <w:rFonts w:ascii="Times New Roman" w:hAnsi="Times New Roman" w:cs="Times New Roman"/>
          <w:sz w:val="25"/>
          <w:szCs w:val="25"/>
        </w:rPr>
        <w:t>and order</w:t>
      </w:r>
      <w:r w:rsidRPr="00021304">
        <w:rPr>
          <w:rFonts w:ascii="Times New Roman" w:hAnsi="Times New Roman" w:cs="Times New Roman"/>
          <w:sz w:val="25"/>
          <w:szCs w:val="25"/>
        </w:rPr>
        <w:tab/>
        <w:t>by</w:t>
      </w:r>
      <w:r>
        <w:rPr>
          <w:rFonts w:ascii="Times New Roman" w:hAnsi="Times New Roman" w:cs="Times New Roman"/>
          <w:sz w:val="25"/>
          <w:szCs w:val="25"/>
        </w:rPr>
        <w:t xml:space="preserve"> </w:t>
      </w:r>
      <w:r w:rsidRPr="00021304">
        <w:rPr>
          <w:rFonts w:ascii="Times New Roman" w:hAnsi="Times New Roman" w:cs="Times New Roman"/>
          <w:sz w:val="25"/>
          <w:szCs w:val="25"/>
        </w:rPr>
        <w:t>framing certain questions of law.</w:t>
      </w:r>
    </w:p>
    <w:p w:rsidR="00021304" w:rsidRPr="00021304" w:rsidRDefault="00021304" w:rsidP="00021304">
      <w:pPr>
        <w:spacing w:after="0" w:line="240" w:lineRule="auto"/>
        <w:jc w:val="both"/>
        <w:rPr>
          <w:rFonts w:ascii="Times New Roman" w:hAnsi="Times New Roman" w:cs="Times New Roman"/>
          <w:sz w:val="25"/>
          <w:szCs w:val="25"/>
        </w:rPr>
      </w:pPr>
    </w:p>
    <w:p w:rsidR="00021304" w:rsidRDefault="00021304" w:rsidP="000213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w:t>
      </w:r>
      <w:r w:rsidRPr="00021304">
        <w:rPr>
          <w:rFonts w:ascii="Times New Roman" w:hAnsi="Times New Roman" w:cs="Times New Roman"/>
          <w:sz w:val="25"/>
          <w:szCs w:val="25"/>
        </w:rPr>
        <w:t>We have carefully heard Ms. Pinky Anand, t</w:t>
      </w:r>
      <w:r>
        <w:rPr>
          <w:rFonts w:ascii="Times New Roman" w:hAnsi="Times New Roman" w:cs="Times New Roman"/>
          <w:sz w:val="25"/>
          <w:szCs w:val="25"/>
        </w:rPr>
        <w:t>he learned Additional</w:t>
      </w:r>
      <w:r>
        <w:rPr>
          <w:rFonts w:ascii="Times New Roman" w:hAnsi="Times New Roman" w:cs="Times New Roman"/>
          <w:sz w:val="25"/>
          <w:szCs w:val="25"/>
        </w:rPr>
        <w:tab/>
        <w:t xml:space="preserve">Solicitor General </w:t>
      </w:r>
      <w:r w:rsidRPr="00021304">
        <w:rPr>
          <w:rFonts w:ascii="Times New Roman" w:hAnsi="Times New Roman" w:cs="Times New Roman"/>
          <w:sz w:val="25"/>
          <w:szCs w:val="25"/>
        </w:rPr>
        <w:t>on behalf</w:t>
      </w:r>
      <w:r w:rsidRPr="00021304">
        <w:rPr>
          <w:rFonts w:ascii="Times New Roman" w:hAnsi="Times New Roman" w:cs="Times New Roman"/>
          <w:sz w:val="25"/>
          <w:szCs w:val="25"/>
        </w:rPr>
        <w:tab/>
        <w:t>of</w:t>
      </w:r>
      <w:r>
        <w:rPr>
          <w:rFonts w:ascii="Times New Roman" w:hAnsi="Times New Roman" w:cs="Times New Roman"/>
          <w:sz w:val="25"/>
          <w:szCs w:val="25"/>
        </w:rPr>
        <w:t xml:space="preserve"> </w:t>
      </w:r>
      <w:r w:rsidRPr="00021304">
        <w:rPr>
          <w:rFonts w:ascii="Times New Roman" w:hAnsi="Times New Roman" w:cs="Times New Roman"/>
          <w:sz w:val="25"/>
          <w:szCs w:val="25"/>
        </w:rPr>
        <w:t>appellant-IOCL and Mr. Kapil Sibal, the learned senior counsel on behalf of respondent nos. 1, 2&amp; 4. On the basis of factual evidence on record produced before us, the circumstances of the case and also in the light of the rival legal contentions urged by the learned senior counsel on behalf of both the parties, we have broadly framed the following points which require our attention and consideration-</w:t>
      </w:r>
      <w:r>
        <w:rPr>
          <w:rFonts w:ascii="Times New Roman" w:hAnsi="Times New Roman" w:cs="Times New Roman"/>
          <w:sz w:val="25"/>
          <w:szCs w:val="25"/>
        </w:rPr>
        <w:t xml:space="preserve"> </w:t>
      </w:r>
    </w:p>
    <w:p w:rsidR="00021304" w:rsidRDefault="00021304" w:rsidP="00021304">
      <w:pPr>
        <w:spacing w:after="0" w:line="240" w:lineRule="auto"/>
        <w:jc w:val="both"/>
        <w:rPr>
          <w:rFonts w:ascii="Times New Roman" w:hAnsi="Times New Roman" w:cs="Times New Roman"/>
          <w:sz w:val="25"/>
          <w:szCs w:val="25"/>
        </w:rPr>
      </w:pPr>
    </w:p>
    <w:p w:rsidR="00021304" w:rsidRDefault="00021304" w:rsidP="000213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 </w:t>
      </w:r>
      <w:r w:rsidRPr="00021304">
        <w:rPr>
          <w:rFonts w:ascii="Times New Roman" w:hAnsi="Times New Roman" w:cs="Times New Roman"/>
          <w:sz w:val="25"/>
          <w:szCs w:val="25"/>
        </w:rPr>
        <w:t>Whether IOCL had the right to terminate the distributorship</w:t>
      </w:r>
      <w:r w:rsidRPr="00021304">
        <w:rPr>
          <w:rFonts w:ascii="Times New Roman" w:hAnsi="Times New Roman" w:cs="Times New Roman"/>
          <w:sz w:val="25"/>
          <w:szCs w:val="25"/>
        </w:rPr>
        <w:tab/>
        <w:t>of respondent nos. 2</w:t>
      </w:r>
      <w:r>
        <w:rPr>
          <w:rFonts w:ascii="Times New Roman" w:hAnsi="Times New Roman" w:cs="Times New Roman"/>
          <w:sz w:val="25"/>
          <w:szCs w:val="25"/>
        </w:rPr>
        <w:t xml:space="preserve"> </w:t>
      </w:r>
      <w:r w:rsidRPr="00021304">
        <w:rPr>
          <w:rFonts w:ascii="Times New Roman" w:hAnsi="Times New Roman" w:cs="Times New Roman"/>
          <w:sz w:val="25"/>
          <w:szCs w:val="25"/>
        </w:rPr>
        <w:t>and 3?</w:t>
      </w:r>
    </w:p>
    <w:p w:rsidR="00021304" w:rsidRPr="00021304" w:rsidRDefault="00021304" w:rsidP="00021304">
      <w:pPr>
        <w:spacing w:after="0" w:line="240" w:lineRule="auto"/>
        <w:jc w:val="both"/>
        <w:rPr>
          <w:rFonts w:ascii="Times New Roman" w:hAnsi="Times New Roman" w:cs="Times New Roman"/>
          <w:sz w:val="25"/>
          <w:szCs w:val="25"/>
        </w:rPr>
      </w:pPr>
    </w:p>
    <w:p w:rsidR="00021304" w:rsidRDefault="00021304" w:rsidP="000213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ii.</w:t>
      </w:r>
      <w:r w:rsidRPr="00021304">
        <w:rPr>
          <w:rFonts w:ascii="Times New Roman" w:hAnsi="Times New Roman" w:cs="Times New Roman"/>
          <w:sz w:val="25"/>
          <w:szCs w:val="25"/>
        </w:rPr>
        <w:t>Whether the provision of Section 14(1)(c) of the Specific Relief Act, 1963 is applicable in the instant case? iii. What order?</w:t>
      </w:r>
    </w:p>
    <w:p w:rsidR="00021304" w:rsidRPr="00021304" w:rsidRDefault="00021304" w:rsidP="00021304">
      <w:pPr>
        <w:spacing w:after="0" w:line="240" w:lineRule="auto"/>
        <w:jc w:val="both"/>
        <w:rPr>
          <w:rFonts w:ascii="Times New Roman" w:hAnsi="Times New Roman" w:cs="Times New Roman"/>
          <w:sz w:val="25"/>
          <w:szCs w:val="25"/>
        </w:rPr>
      </w:pPr>
    </w:p>
    <w:p w:rsidR="00021304" w:rsidRDefault="00021304" w:rsidP="00021304">
      <w:pPr>
        <w:spacing w:after="0" w:line="240" w:lineRule="auto"/>
        <w:jc w:val="both"/>
        <w:rPr>
          <w:rFonts w:ascii="Times New Roman" w:hAnsi="Times New Roman" w:cs="Times New Roman"/>
          <w:sz w:val="25"/>
          <w:szCs w:val="25"/>
        </w:rPr>
      </w:pPr>
      <w:r w:rsidRPr="00021304">
        <w:rPr>
          <w:rFonts w:ascii="Times New Roman" w:hAnsi="Times New Roman" w:cs="Times New Roman"/>
          <w:sz w:val="25"/>
          <w:szCs w:val="25"/>
        </w:rPr>
        <w:t>Answer to Point No.1</w:t>
      </w:r>
    </w:p>
    <w:p w:rsidR="00021304" w:rsidRPr="00021304" w:rsidRDefault="00021304" w:rsidP="00021304">
      <w:pPr>
        <w:spacing w:after="0" w:line="240" w:lineRule="auto"/>
        <w:jc w:val="both"/>
        <w:rPr>
          <w:rFonts w:ascii="Times New Roman" w:hAnsi="Times New Roman" w:cs="Times New Roman"/>
          <w:sz w:val="25"/>
          <w:szCs w:val="25"/>
        </w:rPr>
      </w:pPr>
    </w:p>
    <w:p w:rsidR="00021304" w:rsidRPr="00021304" w:rsidRDefault="00021304" w:rsidP="000213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021304">
        <w:rPr>
          <w:rFonts w:ascii="Times New Roman" w:hAnsi="Times New Roman" w:cs="Times New Roman"/>
          <w:sz w:val="25"/>
          <w:szCs w:val="25"/>
        </w:rPr>
        <w:t>Ms. Pinky Anand, the learned Additional Solicitor General on behalf of the appellant-IOCL contended that IOCL had the right to terminate the distributorship without assigning any reason. She su</w:t>
      </w:r>
      <w:r>
        <w:rPr>
          <w:rFonts w:ascii="Times New Roman" w:hAnsi="Times New Roman" w:cs="Times New Roman"/>
          <w:sz w:val="25"/>
          <w:szCs w:val="25"/>
        </w:rPr>
        <w:t>bmitted</w:t>
      </w:r>
      <w:r>
        <w:rPr>
          <w:rFonts w:ascii="Times New Roman" w:hAnsi="Times New Roman" w:cs="Times New Roman"/>
          <w:sz w:val="25"/>
          <w:szCs w:val="25"/>
        </w:rPr>
        <w:tab/>
        <w:t>that the High Court</w:t>
      </w:r>
      <w:r>
        <w:rPr>
          <w:rFonts w:ascii="Times New Roman" w:hAnsi="Times New Roman" w:cs="Times New Roman"/>
          <w:sz w:val="25"/>
          <w:szCs w:val="25"/>
        </w:rPr>
        <w:tab/>
        <w:t xml:space="preserve">has incorrectly </w:t>
      </w:r>
      <w:r w:rsidRPr="00021304">
        <w:rPr>
          <w:rFonts w:ascii="Times New Roman" w:hAnsi="Times New Roman" w:cs="Times New Roman"/>
          <w:sz w:val="25"/>
          <w:szCs w:val="25"/>
        </w:rPr>
        <w:t>held</w:t>
      </w:r>
      <w:r>
        <w:rPr>
          <w:rFonts w:ascii="Times New Roman" w:hAnsi="Times New Roman" w:cs="Times New Roman"/>
          <w:sz w:val="25"/>
          <w:szCs w:val="25"/>
        </w:rPr>
        <w:t xml:space="preserve"> that IOCL violated Condition no.8 (supra) of </w:t>
      </w:r>
      <w:r w:rsidRPr="00021304">
        <w:rPr>
          <w:rFonts w:ascii="Times New Roman" w:hAnsi="Times New Roman" w:cs="Times New Roman"/>
          <w:sz w:val="25"/>
          <w:szCs w:val="25"/>
        </w:rPr>
        <w:t>the</w:t>
      </w:r>
      <w:r>
        <w:rPr>
          <w:rFonts w:ascii="Times New Roman" w:hAnsi="Times New Roman" w:cs="Times New Roman"/>
          <w:sz w:val="25"/>
          <w:szCs w:val="25"/>
        </w:rPr>
        <w:t xml:space="preserve"> </w:t>
      </w:r>
      <w:r w:rsidRPr="00021304">
        <w:rPr>
          <w:rFonts w:ascii="Times New Roman" w:hAnsi="Times New Roman" w:cs="Times New Roman"/>
          <w:sz w:val="25"/>
          <w:szCs w:val="25"/>
        </w:rPr>
        <w:t>terms and conditions as menti</w:t>
      </w:r>
      <w:r>
        <w:rPr>
          <w:rFonts w:ascii="Times New Roman" w:hAnsi="Times New Roman" w:cs="Times New Roman"/>
          <w:sz w:val="25"/>
          <w:szCs w:val="25"/>
        </w:rPr>
        <w:t xml:space="preserve">oned in the letter of allotment dated 21.10.1971 </w:t>
      </w:r>
      <w:r w:rsidRPr="00021304">
        <w:rPr>
          <w:rFonts w:ascii="Times New Roman" w:hAnsi="Times New Roman" w:cs="Times New Roman"/>
          <w:sz w:val="25"/>
          <w:szCs w:val="25"/>
        </w:rPr>
        <w:t>by</w:t>
      </w:r>
      <w:r w:rsidRPr="00021304">
        <w:rPr>
          <w:rFonts w:ascii="Times New Roman" w:hAnsi="Times New Roman" w:cs="Times New Roman"/>
          <w:sz w:val="25"/>
          <w:szCs w:val="25"/>
        </w:rPr>
        <w:tab/>
      </w:r>
      <w:r>
        <w:rPr>
          <w:rFonts w:ascii="Times New Roman" w:hAnsi="Times New Roman" w:cs="Times New Roman"/>
          <w:sz w:val="25"/>
          <w:szCs w:val="25"/>
        </w:rPr>
        <w:t xml:space="preserve"> </w:t>
      </w:r>
      <w:r w:rsidRPr="00021304">
        <w:rPr>
          <w:rFonts w:ascii="Times New Roman" w:hAnsi="Times New Roman" w:cs="Times New Roman"/>
          <w:sz w:val="25"/>
          <w:szCs w:val="25"/>
        </w:rPr>
        <w:t>terminating</w:t>
      </w:r>
      <w:r w:rsidRPr="00021304">
        <w:rPr>
          <w:rFonts w:ascii="Times New Roman" w:hAnsi="Times New Roman" w:cs="Times New Roman"/>
          <w:sz w:val="25"/>
          <w:szCs w:val="25"/>
        </w:rPr>
        <w:tab/>
        <w:t>the</w:t>
      </w:r>
      <w:r>
        <w:rPr>
          <w:rFonts w:ascii="Times New Roman" w:hAnsi="Times New Roman" w:cs="Times New Roman"/>
          <w:sz w:val="25"/>
          <w:szCs w:val="25"/>
        </w:rPr>
        <w:t xml:space="preserve"> </w:t>
      </w:r>
      <w:r w:rsidRPr="00021304">
        <w:rPr>
          <w:rFonts w:ascii="Times New Roman" w:hAnsi="Times New Roman" w:cs="Times New Roman"/>
          <w:sz w:val="25"/>
          <w:szCs w:val="25"/>
        </w:rPr>
        <w:t>distributorship without giving 30 days notice to</w:t>
      </w:r>
      <w:r>
        <w:rPr>
          <w:rFonts w:ascii="Times New Roman" w:hAnsi="Times New Roman" w:cs="Times New Roman"/>
          <w:sz w:val="25"/>
          <w:szCs w:val="25"/>
        </w:rPr>
        <w:t xml:space="preserve"> </w:t>
      </w:r>
      <w:r w:rsidRPr="00021304">
        <w:rPr>
          <w:rFonts w:ascii="Times New Roman" w:hAnsi="Times New Roman" w:cs="Times New Roman"/>
          <w:sz w:val="25"/>
          <w:szCs w:val="25"/>
        </w:rPr>
        <w:t>respondent no.2 which was a pre-requisite condition.</w:t>
      </w:r>
      <w:r>
        <w:rPr>
          <w:rFonts w:ascii="Times New Roman" w:hAnsi="Times New Roman" w:cs="Times New Roman"/>
          <w:sz w:val="25"/>
          <w:szCs w:val="25"/>
        </w:rPr>
        <w:t xml:space="preserve"> </w:t>
      </w:r>
      <w:r w:rsidRPr="00021304">
        <w:rPr>
          <w:rFonts w:ascii="Times New Roman" w:hAnsi="Times New Roman" w:cs="Times New Roman"/>
          <w:sz w:val="25"/>
          <w:szCs w:val="25"/>
        </w:rPr>
        <w:t>She fur</w:t>
      </w:r>
      <w:r>
        <w:rPr>
          <w:rFonts w:ascii="Times New Roman" w:hAnsi="Times New Roman" w:cs="Times New Roman"/>
          <w:sz w:val="25"/>
          <w:szCs w:val="25"/>
        </w:rPr>
        <w:t xml:space="preserve">ther submitted that the said 30 </w:t>
      </w:r>
      <w:r w:rsidRPr="00021304">
        <w:rPr>
          <w:rFonts w:ascii="Times New Roman" w:hAnsi="Times New Roman" w:cs="Times New Roman"/>
          <w:sz w:val="25"/>
          <w:szCs w:val="25"/>
        </w:rPr>
        <w:t>days notice as</w:t>
      </w:r>
      <w:r>
        <w:rPr>
          <w:rFonts w:ascii="Times New Roman" w:hAnsi="Times New Roman" w:cs="Times New Roman"/>
          <w:sz w:val="25"/>
          <w:szCs w:val="25"/>
        </w:rPr>
        <w:t xml:space="preserve"> </w:t>
      </w:r>
      <w:r w:rsidRPr="00021304">
        <w:rPr>
          <w:rFonts w:ascii="Times New Roman" w:hAnsi="Times New Roman" w:cs="Times New Roman"/>
          <w:sz w:val="25"/>
          <w:szCs w:val="25"/>
        </w:rPr>
        <w:t>required under condition no.8 was given in the notice</w:t>
      </w:r>
      <w:r>
        <w:rPr>
          <w:rFonts w:ascii="Times New Roman" w:hAnsi="Times New Roman" w:cs="Times New Roman"/>
          <w:sz w:val="25"/>
          <w:szCs w:val="25"/>
        </w:rPr>
        <w:t xml:space="preserve"> </w:t>
      </w:r>
      <w:r w:rsidRPr="00021304">
        <w:rPr>
          <w:rFonts w:ascii="Times New Roman" w:hAnsi="Times New Roman" w:cs="Times New Roman"/>
          <w:sz w:val="25"/>
          <w:szCs w:val="25"/>
        </w:rPr>
        <w:t>of termination itself. She placed reliance upon the</w:t>
      </w:r>
      <w:r>
        <w:rPr>
          <w:rFonts w:ascii="Times New Roman" w:hAnsi="Times New Roman" w:cs="Times New Roman"/>
          <w:sz w:val="25"/>
          <w:szCs w:val="25"/>
        </w:rPr>
        <w:t xml:space="preserve"> </w:t>
      </w:r>
      <w:r w:rsidRPr="00021304">
        <w:rPr>
          <w:rFonts w:ascii="Times New Roman" w:hAnsi="Times New Roman" w:cs="Times New Roman"/>
          <w:sz w:val="25"/>
          <w:szCs w:val="25"/>
        </w:rPr>
        <w:t>decision of this Court in the case of Her</w:t>
      </w:r>
      <w:r w:rsidRPr="00021304">
        <w:rPr>
          <w:rFonts w:ascii="Times New Roman" w:hAnsi="Times New Roman" w:cs="Times New Roman"/>
          <w:i/>
          <w:sz w:val="25"/>
          <w:szCs w:val="25"/>
        </w:rPr>
        <w:t xml:space="preserve"> Highness Maharani Shanti Devi P. Gaikwad V. Savjibhai Haribhai Patel &amp; ors</w:t>
      </w:r>
      <w:r w:rsidRPr="00021304">
        <w:rPr>
          <w:rFonts w:ascii="Times New Roman" w:hAnsi="Times New Roman" w:cs="Times New Roman"/>
          <w:sz w:val="20"/>
          <w:szCs w:val="20"/>
          <w:vertAlign w:val="superscript"/>
        </w:rPr>
        <w:t>1</w:t>
      </w:r>
      <w:r w:rsidRPr="00021304">
        <w:rPr>
          <w:rFonts w:ascii="Times New Roman" w:hAnsi="Times New Roman" w:cs="Times New Roman"/>
          <w:sz w:val="25"/>
          <w:szCs w:val="25"/>
        </w:rPr>
        <w:t>. The relevant portion of the</w:t>
      </w:r>
    </w:p>
    <w:p w:rsidR="00021304" w:rsidRDefault="00021304" w:rsidP="00021304">
      <w:pPr>
        <w:spacing w:after="0" w:line="240" w:lineRule="auto"/>
        <w:jc w:val="both"/>
        <w:rPr>
          <w:rFonts w:ascii="Times New Roman" w:hAnsi="Times New Roman" w:cs="Times New Roman"/>
          <w:sz w:val="25"/>
          <w:szCs w:val="25"/>
        </w:rPr>
      </w:pPr>
      <w:r w:rsidRPr="00021304">
        <w:rPr>
          <w:rFonts w:ascii="Times New Roman" w:hAnsi="Times New Roman" w:cs="Times New Roman"/>
          <w:sz w:val="25"/>
          <w:szCs w:val="25"/>
        </w:rPr>
        <w:t>judgment cited by her reads thus:</w:t>
      </w:r>
    </w:p>
    <w:p w:rsidR="00021304" w:rsidRPr="00021304" w:rsidRDefault="00021304" w:rsidP="00021304">
      <w:pPr>
        <w:spacing w:after="0" w:line="240" w:lineRule="auto"/>
        <w:jc w:val="both"/>
        <w:rPr>
          <w:rFonts w:ascii="Times New Roman" w:hAnsi="Times New Roman" w:cs="Times New Roman"/>
          <w:sz w:val="25"/>
          <w:szCs w:val="25"/>
        </w:rPr>
      </w:pPr>
    </w:p>
    <w:p w:rsidR="00021304" w:rsidRPr="00021304" w:rsidRDefault="00021304" w:rsidP="00021304">
      <w:pPr>
        <w:spacing w:after="0" w:line="240" w:lineRule="auto"/>
        <w:ind w:left="720"/>
        <w:jc w:val="both"/>
        <w:rPr>
          <w:rFonts w:ascii="Times New Roman" w:hAnsi="Times New Roman" w:cs="Times New Roman"/>
          <w:sz w:val="25"/>
          <w:szCs w:val="25"/>
        </w:rPr>
      </w:pPr>
      <w:r w:rsidRPr="00021304">
        <w:rPr>
          <w:rFonts w:ascii="Times New Roman" w:hAnsi="Times New Roman" w:cs="Times New Roman"/>
          <w:sz w:val="25"/>
          <w:szCs w:val="25"/>
        </w:rPr>
        <w:t>54.. "5.... it is the court's duty to give effect to the bargain of the parties according to their intention and when that bargain is in writing the intention is to be looked for in the words used unless they are such that one may suspect that they do not convey the intention correctly. If those words are clear, there is very little that the court has to do. The court must give effect to the plain meaning of the words however it may dislike the result. We have earlier set out clause 10 and we find no difficulty or doubt as to the meaning of the language there used. Indeed the language is the plainest..."</w:t>
      </w:r>
      <w:r>
        <w:rPr>
          <w:rFonts w:ascii="Times New Roman" w:hAnsi="Times New Roman" w:cs="Times New Roman"/>
          <w:sz w:val="25"/>
          <w:szCs w:val="25"/>
        </w:rPr>
        <w:t xml:space="preserve"> </w:t>
      </w:r>
      <w:r w:rsidRPr="00021304">
        <w:rPr>
          <w:rFonts w:ascii="Times New Roman" w:hAnsi="Times New Roman" w:cs="Times New Roman"/>
          <w:sz w:val="25"/>
          <w:szCs w:val="25"/>
        </w:rPr>
        <w:t>Thus, the termination of the distributorship of the Indane Gas of respondent no.2 was legal, proper and justified according to the terms and conditions in the letter of allotment issued by IOCL which the High Court had failed to consider and appreciate the same while recording its findings and answering the said</w:t>
      </w:r>
    </w:p>
    <w:p w:rsidR="00021304" w:rsidRDefault="00021304" w:rsidP="00021304">
      <w:pPr>
        <w:spacing w:after="0" w:line="240" w:lineRule="auto"/>
        <w:ind w:left="720"/>
        <w:jc w:val="both"/>
        <w:rPr>
          <w:rFonts w:ascii="Times New Roman" w:hAnsi="Times New Roman" w:cs="Times New Roman"/>
          <w:sz w:val="25"/>
          <w:szCs w:val="25"/>
        </w:rPr>
      </w:pPr>
      <w:r w:rsidRPr="00021304">
        <w:rPr>
          <w:rFonts w:ascii="Times New Roman" w:hAnsi="Times New Roman" w:cs="Times New Roman"/>
          <w:sz w:val="25"/>
          <w:szCs w:val="25"/>
        </w:rPr>
        <w:t>substantial question of law.</w:t>
      </w:r>
      <w:r>
        <w:rPr>
          <w:rFonts w:ascii="Times New Roman" w:hAnsi="Times New Roman" w:cs="Times New Roman"/>
          <w:sz w:val="25"/>
          <w:szCs w:val="25"/>
        </w:rPr>
        <w:t>”</w:t>
      </w:r>
    </w:p>
    <w:p w:rsidR="00021304" w:rsidRPr="00021304" w:rsidRDefault="00021304" w:rsidP="00021304">
      <w:pPr>
        <w:spacing w:after="0" w:line="240" w:lineRule="auto"/>
        <w:jc w:val="both"/>
        <w:rPr>
          <w:rFonts w:ascii="Times New Roman" w:hAnsi="Times New Roman" w:cs="Times New Roman"/>
          <w:sz w:val="25"/>
          <w:szCs w:val="25"/>
        </w:rPr>
      </w:pPr>
    </w:p>
    <w:p w:rsidR="00021304" w:rsidRDefault="00021304" w:rsidP="000213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021304">
        <w:rPr>
          <w:rFonts w:ascii="Times New Roman" w:hAnsi="Times New Roman" w:cs="Times New Roman"/>
          <w:sz w:val="25"/>
          <w:szCs w:val="25"/>
        </w:rPr>
        <w:t>It was further contended by her that the High</w:t>
      </w:r>
      <w:r>
        <w:rPr>
          <w:rFonts w:ascii="Times New Roman" w:hAnsi="Times New Roman" w:cs="Times New Roman"/>
          <w:sz w:val="25"/>
          <w:szCs w:val="25"/>
        </w:rPr>
        <w:t xml:space="preserve"> </w:t>
      </w:r>
      <w:r w:rsidRPr="00021304">
        <w:rPr>
          <w:rFonts w:ascii="Times New Roman" w:hAnsi="Times New Roman" w:cs="Times New Roman"/>
          <w:sz w:val="25"/>
          <w:szCs w:val="25"/>
        </w:rPr>
        <w:t>Court has erred in coming to the conclusion that</w:t>
      </w:r>
      <w:r>
        <w:rPr>
          <w:rFonts w:ascii="Times New Roman" w:hAnsi="Times New Roman" w:cs="Times New Roman"/>
          <w:sz w:val="25"/>
          <w:szCs w:val="25"/>
        </w:rPr>
        <w:t xml:space="preserve"> </w:t>
      </w:r>
      <w:r w:rsidRPr="00021304">
        <w:rPr>
          <w:rFonts w:ascii="Times New Roman" w:hAnsi="Times New Roman" w:cs="Times New Roman"/>
          <w:sz w:val="25"/>
          <w:szCs w:val="25"/>
        </w:rPr>
        <w:t>respondent nos. 2 and 3 have not committed any breach</w:t>
      </w:r>
      <w:r>
        <w:rPr>
          <w:rFonts w:ascii="Times New Roman" w:hAnsi="Times New Roman" w:cs="Times New Roman"/>
          <w:sz w:val="25"/>
          <w:szCs w:val="25"/>
        </w:rPr>
        <w:t xml:space="preserve"> </w:t>
      </w:r>
      <w:r w:rsidRPr="00021304">
        <w:rPr>
          <w:rFonts w:ascii="Times New Roman" w:hAnsi="Times New Roman" w:cs="Times New Roman"/>
          <w:sz w:val="25"/>
          <w:szCs w:val="25"/>
        </w:rPr>
        <w:t xml:space="preserve">of the terms and conditions of </w:t>
      </w:r>
      <w:r w:rsidRPr="00021304">
        <w:rPr>
          <w:rFonts w:ascii="Times New Roman" w:hAnsi="Times New Roman" w:cs="Times New Roman"/>
          <w:sz w:val="25"/>
          <w:szCs w:val="25"/>
        </w:rPr>
        <w:lastRenderedPageBreak/>
        <w:t>the standard agreement</w:t>
      </w:r>
      <w:r>
        <w:rPr>
          <w:rFonts w:ascii="Times New Roman" w:hAnsi="Times New Roman" w:cs="Times New Roman"/>
          <w:sz w:val="25"/>
          <w:szCs w:val="25"/>
        </w:rPr>
        <w:t xml:space="preserve"> </w:t>
      </w:r>
      <w:r w:rsidRPr="00021304">
        <w:rPr>
          <w:rFonts w:ascii="Times New Roman" w:hAnsi="Times New Roman" w:cs="Times New Roman"/>
          <w:sz w:val="25"/>
          <w:szCs w:val="25"/>
        </w:rPr>
        <w:t>on the ground that the same was never supplied to</w:t>
      </w:r>
      <w:r>
        <w:rPr>
          <w:rFonts w:ascii="Times New Roman" w:hAnsi="Times New Roman" w:cs="Times New Roman"/>
          <w:sz w:val="25"/>
          <w:szCs w:val="25"/>
        </w:rPr>
        <w:t xml:space="preserve"> </w:t>
      </w:r>
      <w:r w:rsidRPr="00021304">
        <w:rPr>
          <w:rFonts w:ascii="Times New Roman" w:hAnsi="Times New Roman" w:cs="Times New Roman"/>
          <w:sz w:val="25"/>
          <w:szCs w:val="25"/>
        </w:rPr>
        <w:t>them. The finding of the High Court on this point is</w:t>
      </w:r>
      <w:r>
        <w:rPr>
          <w:rFonts w:ascii="Times New Roman" w:hAnsi="Times New Roman" w:cs="Times New Roman"/>
          <w:sz w:val="25"/>
          <w:szCs w:val="25"/>
        </w:rPr>
        <w:t xml:space="preserve"> </w:t>
      </w:r>
      <w:r w:rsidRPr="00021304">
        <w:rPr>
          <w:rFonts w:ascii="Times New Roman" w:hAnsi="Times New Roman" w:cs="Times New Roman"/>
          <w:sz w:val="25"/>
          <w:szCs w:val="25"/>
        </w:rPr>
        <w:t>not only bad in la</w:t>
      </w:r>
      <w:r>
        <w:rPr>
          <w:rFonts w:ascii="Times New Roman" w:hAnsi="Times New Roman" w:cs="Times New Roman"/>
          <w:sz w:val="25"/>
          <w:szCs w:val="25"/>
        </w:rPr>
        <w:t xml:space="preserve">w but also factually wrong. She </w:t>
      </w:r>
      <w:r w:rsidRPr="00021304">
        <w:rPr>
          <w:rFonts w:ascii="Times New Roman" w:hAnsi="Times New Roman" w:cs="Times New Roman"/>
          <w:sz w:val="25"/>
          <w:szCs w:val="25"/>
        </w:rPr>
        <w:t>submitted that the evidence on record clearly shows</w:t>
      </w:r>
      <w:r>
        <w:rPr>
          <w:rFonts w:ascii="Times New Roman" w:hAnsi="Times New Roman" w:cs="Times New Roman"/>
          <w:sz w:val="25"/>
          <w:szCs w:val="25"/>
        </w:rPr>
        <w:t xml:space="preserve"> </w:t>
      </w:r>
      <w:r w:rsidRPr="00021304">
        <w:rPr>
          <w:rFonts w:ascii="Times New Roman" w:hAnsi="Times New Roman" w:cs="Times New Roman"/>
          <w:sz w:val="25"/>
          <w:szCs w:val="25"/>
        </w:rPr>
        <w:t>that respondent nos. 2 and 3 were shown the terms of</w:t>
      </w:r>
      <w:r>
        <w:rPr>
          <w:rFonts w:ascii="Times New Roman" w:hAnsi="Times New Roman" w:cs="Times New Roman"/>
          <w:sz w:val="25"/>
          <w:szCs w:val="25"/>
        </w:rPr>
        <w:t xml:space="preserve"> </w:t>
      </w:r>
      <w:r w:rsidRPr="00021304">
        <w:rPr>
          <w:rFonts w:ascii="Times New Roman" w:hAnsi="Times New Roman" w:cs="Times New Roman"/>
          <w:sz w:val="25"/>
          <w:szCs w:val="25"/>
        </w:rPr>
        <w:t>the standard agreement and were specifically made</w:t>
      </w:r>
      <w:r>
        <w:rPr>
          <w:rFonts w:ascii="Times New Roman" w:hAnsi="Times New Roman" w:cs="Times New Roman"/>
          <w:sz w:val="25"/>
          <w:szCs w:val="25"/>
        </w:rPr>
        <w:t xml:space="preserve"> </w:t>
      </w:r>
      <w:r w:rsidRPr="00021304">
        <w:rPr>
          <w:rFonts w:ascii="Times New Roman" w:hAnsi="Times New Roman" w:cs="Times New Roman"/>
          <w:sz w:val="25"/>
          <w:szCs w:val="25"/>
        </w:rPr>
        <w:t>aware of clause 21 which prohibited the partners from</w:t>
      </w:r>
      <w:r>
        <w:rPr>
          <w:rFonts w:ascii="Times New Roman" w:hAnsi="Times New Roman" w:cs="Times New Roman"/>
          <w:sz w:val="25"/>
          <w:szCs w:val="25"/>
        </w:rPr>
        <w:t xml:space="preserve"> </w:t>
      </w:r>
      <w:r w:rsidRPr="00021304">
        <w:rPr>
          <w:rFonts w:ascii="Times New Roman" w:hAnsi="Times New Roman" w:cs="Times New Roman"/>
          <w:sz w:val="25"/>
          <w:szCs w:val="25"/>
        </w:rPr>
        <w:t>assigning their shares in favour of outsiders without</w:t>
      </w:r>
      <w:r>
        <w:rPr>
          <w:rFonts w:ascii="Times New Roman" w:hAnsi="Times New Roman" w:cs="Times New Roman"/>
          <w:sz w:val="25"/>
          <w:szCs w:val="25"/>
        </w:rPr>
        <w:t xml:space="preserve"> </w:t>
      </w:r>
      <w:r w:rsidRPr="00021304">
        <w:rPr>
          <w:rFonts w:ascii="Times New Roman" w:hAnsi="Times New Roman" w:cs="Times New Roman"/>
          <w:sz w:val="25"/>
          <w:szCs w:val="25"/>
        </w:rPr>
        <w:t>the consent of IOCL. The fact that respondent no.2</w:t>
      </w:r>
      <w:r>
        <w:rPr>
          <w:rFonts w:ascii="Times New Roman" w:hAnsi="Times New Roman" w:cs="Times New Roman"/>
          <w:sz w:val="25"/>
          <w:szCs w:val="25"/>
        </w:rPr>
        <w:t xml:space="preserve"> </w:t>
      </w:r>
      <w:r w:rsidRPr="00021304">
        <w:rPr>
          <w:rFonts w:ascii="Times New Roman" w:hAnsi="Times New Roman" w:cs="Times New Roman"/>
          <w:sz w:val="25"/>
          <w:szCs w:val="25"/>
        </w:rPr>
        <w:t>repeatedly sought permission from IOCL for assigning</w:t>
      </w:r>
      <w:r>
        <w:rPr>
          <w:rFonts w:ascii="Times New Roman" w:hAnsi="Times New Roman" w:cs="Times New Roman"/>
          <w:sz w:val="25"/>
          <w:szCs w:val="25"/>
        </w:rPr>
        <w:t xml:space="preserve"> his share to his wife clearly shows </w:t>
      </w:r>
      <w:r w:rsidRPr="00021304">
        <w:rPr>
          <w:rFonts w:ascii="Times New Roman" w:hAnsi="Times New Roman" w:cs="Times New Roman"/>
          <w:sz w:val="25"/>
          <w:szCs w:val="25"/>
        </w:rPr>
        <w:t>that he was aware</w:t>
      </w:r>
      <w:r>
        <w:rPr>
          <w:rFonts w:ascii="Times New Roman" w:hAnsi="Times New Roman" w:cs="Times New Roman"/>
          <w:sz w:val="25"/>
          <w:szCs w:val="25"/>
        </w:rPr>
        <w:t xml:space="preserve"> </w:t>
      </w:r>
      <w:r w:rsidRPr="00021304">
        <w:rPr>
          <w:rFonts w:ascii="Times New Roman" w:hAnsi="Times New Roman" w:cs="Times New Roman"/>
          <w:sz w:val="25"/>
          <w:szCs w:val="25"/>
        </w:rPr>
        <w:t>of such a condition in the agreement. Clause 21 of</w:t>
      </w:r>
      <w:r>
        <w:rPr>
          <w:rFonts w:ascii="Times New Roman" w:hAnsi="Times New Roman" w:cs="Times New Roman"/>
          <w:sz w:val="25"/>
          <w:szCs w:val="25"/>
        </w:rPr>
        <w:t xml:space="preserve"> </w:t>
      </w:r>
      <w:r w:rsidRPr="00021304">
        <w:rPr>
          <w:rFonts w:ascii="Times New Roman" w:hAnsi="Times New Roman" w:cs="Times New Roman"/>
          <w:sz w:val="25"/>
          <w:szCs w:val="25"/>
        </w:rPr>
        <w:t>the standard agreement reads thus:</w:t>
      </w:r>
    </w:p>
    <w:p w:rsidR="00021304" w:rsidRPr="00021304" w:rsidRDefault="00021304" w:rsidP="00021304">
      <w:pPr>
        <w:spacing w:after="0" w:line="240" w:lineRule="auto"/>
        <w:jc w:val="both"/>
        <w:rPr>
          <w:rFonts w:ascii="Times New Roman" w:hAnsi="Times New Roman" w:cs="Times New Roman"/>
          <w:sz w:val="25"/>
          <w:szCs w:val="25"/>
        </w:rPr>
      </w:pPr>
    </w:p>
    <w:p w:rsidR="00021304" w:rsidRDefault="00021304" w:rsidP="00021304">
      <w:pPr>
        <w:spacing w:after="0" w:line="240" w:lineRule="auto"/>
        <w:ind w:left="720"/>
        <w:jc w:val="both"/>
        <w:rPr>
          <w:rFonts w:ascii="Times New Roman" w:hAnsi="Times New Roman" w:cs="Times New Roman"/>
          <w:sz w:val="25"/>
          <w:szCs w:val="25"/>
        </w:rPr>
      </w:pPr>
      <w:r w:rsidRPr="00021304">
        <w:rPr>
          <w:rFonts w:ascii="Times New Roman" w:hAnsi="Times New Roman" w:cs="Times New Roman"/>
          <w:sz w:val="25"/>
          <w:szCs w:val="25"/>
        </w:rPr>
        <w:t>"21. The distributor shall not sell, assign, mortgage or part with or otherwise transfer his interest in the distributorship or the right</w:t>
      </w:r>
      <w:r>
        <w:rPr>
          <w:rFonts w:ascii="Times New Roman" w:hAnsi="Times New Roman" w:cs="Times New Roman"/>
          <w:sz w:val="25"/>
          <w:szCs w:val="25"/>
        </w:rPr>
        <w:t>, interest</w:t>
      </w:r>
      <w:r>
        <w:rPr>
          <w:rFonts w:ascii="Times New Roman" w:hAnsi="Times New Roman" w:cs="Times New Roman"/>
          <w:sz w:val="25"/>
          <w:szCs w:val="25"/>
        </w:rPr>
        <w:tab/>
        <w:t>or benefit conferred</w:t>
      </w:r>
      <w:r w:rsidRPr="00021304">
        <w:rPr>
          <w:rFonts w:ascii="Times New Roman" w:hAnsi="Times New Roman" w:cs="Times New Roman"/>
          <w:sz w:val="25"/>
          <w:szCs w:val="25"/>
        </w:rPr>
        <w:t>on him by this</w:t>
      </w:r>
      <w:r>
        <w:rPr>
          <w:rFonts w:ascii="Times New Roman" w:hAnsi="Times New Roman" w:cs="Times New Roman"/>
          <w:sz w:val="25"/>
          <w:szCs w:val="25"/>
        </w:rPr>
        <w:t xml:space="preserve"> </w:t>
      </w:r>
      <w:r w:rsidRPr="00021304">
        <w:rPr>
          <w:rFonts w:ascii="Times New Roman" w:hAnsi="Times New Roman" w:cs="Times New Roman"/>
          <w:sz w:val="25"/>
          <w:szCs w:val="25"/>
        </w:rPr>
        <w:t>agreement to any person. In the event of the Distributor being a partnership firm any change in constitution of the firm, whether by retirement, introducti</w:t>
      </w:r>
      <w:r>
        <w:rPr>
          <w:rFonts w:ascii="Times New Roman" w:hAnsi="Times New Roman" w:cs="Times New Roman"/>
          <w:sz w:val="25"/>
          <w:szCs w:val="25"/>
        </w:rPr>
        <w:t>on of new partners or otherwise howsoever will not</w:t>
      </w:r>
      <w:r>
        <w:rPr>
          <w:rFonts w:ascii="Times New Roman" w:hAnsi="Times New Roman" w:cs="Times New Roman"/>
          <w:sz w:val="25"/>
          <w:szCs w:val="25"/>
        </w:rPr>
        <w:tab/>
        <w:t>be</w:t>
      </w:r>
      <w:r w:rsidRPr="00021304">
        <w:rPr>
          <w:rFonts w:ascii="Times New Roman" w:hAnsi="Times New Roman" w:cs="Times New Roman"/>
          <w:sz w:val="25"/>
          <w:szCs w:val="25"/>
        </w:rPr>
        <w:t>permitted</w:t>
      </w:r>
      <w:r>
        <w:rPr>
          <w:rFonts w:ascii="Times New Roman" w:hAnsi="Times New Roman" w:cs="Times New Roman"/>
          <w:sz w:val="25"/>
          <w:szCs w:val="25"/>
        </w:rPr>
        <w:t xml:space="preserve"> without the </w:t>
      </w:r>
      <w:r w:rsidRPr="00021304">
        <w:rPr>
          <w:rFonts w:ascii="Times New Roman" w:hAnsi="Times New Roman" w:cs="Times New Roman"/>
          <w:sz w:val="25"/>
          <w:szCs w:val="25"/>
        </w:rPr>
        <w:t>previous written</w:t>
      </w:r>
      <w:r w:rsidRPr="00021304">
        <w:rPr>
          <w:rFonts w:ascii="Times New Roman" w:hAnsi="Times New Roman" w:cs="Times New Roman"/>
          <w:sz w:val="25"/>
          <w:szCs w:val="25"/>
        </w:rPr>
        <w:tab/>
        <w:t>approval of the</w:t>
      </w:r>
      <w:r>
        <w:rPr>
          <w:rFonts w:ascii="Times New Roman" w:hAnsi="Times New Roman" w:cs="Times New Roman"/>
          <w:sz w:val="25"/>
          <w:szCs w:val="25"/>
        </w:rPr>
        <w:t xml:space="preserve"> </w:t>
      </w:r>
      <w:r w:rsidRPr="00021304">
        <w:rPr>
          <w:rFonts w:ascii="Times New Roman" w:hAnsi="Times New Roman" w:cs="Times New Roman"/>
          <w:sz w:val="25"/>
          <w:szCs w:val="25"/>
        </w:rPr>
        <w:t xml:space="preserve">Corporation notwithstanding that the Corporation may have dealings </w:t>
      </w:r>
      <w:r>
        <w:rPr>
          <w:rFonts w:ascii="Times New Roman" w:hAnsi="Times New Roman" w:cs="Times New Roman"/>
          <w:sz w:val="25"/>
          <w:szCs w:val="25"/>
        </w:rPr>
        <w:t xml:space="preserve">with such reconstituted firm orimpliedly waived or </w:t>
      </w:r>
      <w:r w:rsidRPr="00021304">
        <w:rPr>
          <w:rFonts w:ascii="Times New Roman" w:hAnsi="Times New Roman" w:cs="Times New Roman"/>
          <w:sz w:val="25"/>
          <w:szCs w:val="25"/>
        </w:rPr>
        <w:t>condoned the breach or</w:t>
      </w:r>
      <w:r>
        <w:rPr>
          <w:rFonts w:ascii="Times New Roman" w:hAnsi="Times New Roman" w:cs="Times New Roman"/>
          <w:sz w:val="25"/>
          <w:szCs w:val="25"/>
        </w:rPr>
        <w:t xml:space="preserve"> </w:t>
      </w:r>
      <w:r w:rsidRPr="00021304">
        <w:rPr>
          <w:rFonts w:ascii="Times New Roman" w:hAnsi="Times New Roman" w:cs="Times New Roman"/>
          <w:sz w:val="25"/>
          <w:szCs w:val="25"/>
        </w:rPr>
        <w:t>default mentioned hereinabove by the Distributor..."</w:t>
      </w:r>
    </w:p>
    <w:p w:rsidR="00021304" w:rsidRPr="00021304" w:rsidRDefault="00021304" w:rsidP="00021304">
      <w:pPr>
        <w:spacing w:after="0" w:line="240" w:lineRule="auto"/>
        <w:jc w:val="both"/>
        <w:rPr>
          <w:rFonts w:ascii="Times New Roman" w:hAnsi="Times New Roman" w:cs="Times New Roman"/>
          <w:sz w:val="25"/>
          <w:szCs w:val="25"/>
        </w:rPr>
      </w:pPr>
    </w:p>
    <w:p w:rsidR="00021304" w:rsidRDefault="00021304" w:rsidP="000213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She further </w:t>
      </w:r>
      <w:r w:rsidRPr="00021304">
        <w:rPr>
          <w:rFonts w:ascii="Times New Roman" w:hAnsi="Times New Roman" w:cs="Times New Roman"/>
          <w:sz w:val="25"/>
          <w:szCs w:val="25"/>
        </w:rPr>
        <w:t>submitted</w:t>
      </w:r>
      <w:r>
        <w:rPr>
          <w:rFonts w:ascii="Times New Roman" w:hAnsi="Times New Roman" w:cs="Times New Roman"/>
          <w:sz w:val="25"/>
          <w:szCs w:val="25"/>
        </w:rPr>
        <w:t xml:space="preserve"> </w:t>
      </w:r>
      <w:r w:rsidRPr="00021304">
        <w:rPr>
          <w:rFonts w:ascii="Times New Roman" w:hAnsi="Times New Roman" w:cs="Times New Roman"/>
          <w:sz w:val="25"/>
          <w:szCs w:val="25"/>
        </w:rPr>
        <w:t>that the validity of</w:t>
      </w:r>
      <w:r>
        <w:rPr>
          <w:rFonts w:ascii="Times New Roman" w:hAnsi="Times New Roman" w:cs="Times New Roman"/>
          <w:sz w:val="25"/>
          <w:szCs w:val="25"/>
        </w:rPr>
        <w:t xml:space="preserve"> </w:t>
      </w:r>
      <w:r w:rsidRPr="00021304">
        <w:rPr>
          <w:rFonts w:ascii="Times New Roman" w:hAnsi="Times New Roman" w:cs="Times New Roman"/>
          <w:sz w:val="25"/>
          <w:szCs w:val="25"/>
        </w:rPr>
        <w:t>termination of distributorship has to be tested on the principles of</w:t>
      </w:r>
      <w:r w:rsidRPr="00021304">
        <w:rPr>
          <w:rFonts w:ascii="Times New Roman" w:hAnsi="Times New Roman" w:cs="Times New Roman"/>
          <w:sz w:val="25"/>
          <w:szCs w:val="25"/>
        </w:rPr>
        <w:tab/>
        <w:t>private</w:t>
      </w:r>
      <w:r w:rsidRPr="00021304">
        <w:rPr>
          <w:rFonts w:ascii="Times New Roman" w:hAnsi="Times New Roman" w:cs="Times New Roman"/>
          <w:sz w:val="25"/>
          <w:szCs w:val="25"/>
        </w:rPr>
        <w:tab/>
        <w:t>law and the law of contract</w:t>
      </w:r>
      <w:r>
        <w:rPr>
          <w:rFonts w:ascii="Times New Roman" w:hAnsi="Times New Roman" w:cs="Times New Roman"/>
          <w:sz w:val="25"/>
          <w:szCs w:val="25"/>
        </w:rPr>
        <w:t xml:space="preserve"> and not</w:t>
      </w:r>
      <w:r>
        <w:rPr>
          <w:rFonts w:ascii="Times New Roman" w:hAnsi="Times New Roman" w:cs="Times New Roman"/>
          <w:sz w:val="25"/>
          <w:szCs w:val="25"/>
        </w:rPr>
        <w:tab/>
        <w:t xml:space="preserve">on the touchstone of </w:t>
      </w:r>
      <w:r w:rsidRPr="00021304">
        <w:rPr>
          <w:rFonts w:ascii="Times New Roman" w:hAnsi="Times New Roman" w:cs="Times New Roman"/>
          <w:sz w:val="25"/>
          <w:szCs w:val="25"/>
        </w:rPr>
        <w:t>constitutional or public</w:t>
      </w:r>
      <w:r>
        <w:rPr>
          <w:rFonts w:ascii="Times New Roman" w:hAnsi="Times New Roman" w:cs="Times New Roman"/>
          <w:sz w:val="25"/>
          <w:szCs w:val="25"/>
        </w:rPr>
        <w:t xml:space="preserve"> </w:t>
      </w:r>
      <w:r w:rsidRPr="00021304">
        <w:rPr>
          <w:rFonts w:ascii="Times New Roman" w:hAnsi="Times New Roman" w:cs="Times New Roman"/>
          <w:sz w:val="25"/>
          <w:szCs w:val="25"/>
        </w:rPr>
        <w:t>law. In the present case the question involved is purely a question of breach of contract alone between the parties for which the respondent no.1 &amp; 2 at best if they prove the breach on the part of the appellant they are entitled for damages but not declaratory remedy and consequential relief as prayed in the plaint.</w:t>
      </w:r>
    </w:p>
    <w:p w:rsidR="00021304" w:rsidRPr="00021304" w:rsidRDefault="00021304" w:rsidP="00021304">
      <w:pPr>
        <w:spacing w:after="0" w:line="240" w:lineRule="auto"/>
        <w:jc w:val="both"/>
        <w:rPr>
          <w:rFonts w:ascii="Times New Roman" w:hAnsi="Times New Roman" w:cs="Times New Roman"/>
          <w:sz w:val="25"/>
          <w:szCs w:val="25"/>
        </w:rPr>
      </w:pPr>
    </w:p>
    <w:p w:rsidR="00021304" w:rsidRDefault="00021304" w:rsidP="000213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021304">
        <w:rPr>
          <w:rFonts w:ascii="Times New Roman" w:hAnsi="Times New Roman" w:cs="Times New Roman"/>
          <w:sz w:val="25"/>
          <w:szCs w:val="25"/>
        </w:rPr>
        <w:t xml:space="preserve"> Per contra, Mr. Kapil Sibal, the learned senior counsel on behalf of respondent nos.1, 2 &amp; 4 sought to justify the impugned judgment and order passed by the High Court by urging various factual as well as legal contentions in justification of the impugned judgment.</w:t>
      </w:r>
    </w:p>
    <w:p w:rsidR="00021304" w:rsidRPr="00021304" w:rsidRDefault="00021304" w:rsidP="00021304">
      <w:pPr>
        <w:spacing w:after="0" w:line="240" w:lineRule="auto"/>
        <w:jc w:val="both"/>
        <w:rPr>
          <w:rFonts w:ascii="Times New Roman" w:hAnsi="Times New Roman" w:cs="Times New Roman"/>
          <w:sz w:val="25"/>
          <w:szCs w:val="25"/>
        </w:rPr>
      </w:pPr>
    </w:p>
    <w:p w:rsidR="00021304" w:rsidRDefault="00021304" w:rsidP="000213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021304">
        <w:rPr>
          <w:rFonts w:ascii="Times New Roman" w:hAnsi="Times New Roman" w:cs="Times New Roman"/>
          <w:sz w:val="25"/>
          <w:szCs w:val="25"/>
        </w:rPr>
        <w:t xml:space="preserve"> It was further contended by him that both the respondent nos. 2 and 3 have fulfilled all the terms and conditions of the letter of allotment of distributorship which was given to them by IOCL. It is IOCL which has violated the said terms and conditions by not sending a copy of the standard agreement despite repeated demands made by respondent no.2 to IOCL. Both the respondent nos. 2 and 3 started their business on 23.03.1972 on the basis of the letter of allotment. At no point of time they were made acquainted with the terms and conditions of the standard agreement by IOCL. He further submitted that the agreement which is not executed by the parties cannot be legally made enforceable against them. Therefore, the terms and conditions of the standard agreement cannot be made binding upon them as they have not executed the same. Thus, the termination of the distributorship of Indane Gas as per the terms and conditions enumerated in the said standard agreement is illegal as has been rightly held by the High Court in its reasoned judgment by answering the substantial question of law in favor of respondent no.1 &amp; 2.</w:t>
      </w:r>
    </w:p>
    <w:p w:rsidR="00021304" w:rsidRPr="00021304" w:rsidRDefault="00021304" w:rsidP="00021304">
      <w:pPr>
        <w:spacing w:after="0" w:line="240" w:lineRule="auto"/>
        <w:jc w:val="both"/>
        <w:rPr>
          <w:rFonts w:ascii="Times New Roman" w:hAnsi="Times New Roman" w:cs="Times New Roman"/>
          <w:sz w:val="25"/>
          <w:szCs w:val="25"/>
        </w:rPr>
      </w:pPr>
    </w:p>
    <w:p w:rsidR="00021304" w:rsidRDefault="00021304" w:rsidP="000213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Pr="00021304">
        <w:rPr>
          <w:rFonts w:ascii="Times New Roman" w:hAnsi="Times New Roman" w:cs="Times New Roman"/>
          <w:sz w:val="25"/>
          <w:szCs w:val="25"/>
        </w:rPr>
        <w:t xml:space="preserve">It was further contended by him that as per condition no.8 of the letter of allotment IOCL reserved the right to terminate the distributorship without assigning any reason by giving 30 </w:t>
      </w:r>
      <w:r w:rsidRPr="00021304">
        <w:rPr>
          <w:rFonts w:ascii="Times New Roman" w:hAnsi="Times New Roman" w:cs="Times New Roman"/>
          <w:sz w:val="25"/>
          <w:szCs w:val="25"/>
        </w:rPr>
        <w:lastRenderedPageBreak/>
        <w:t xml:space="preserve">days notice in writing. The purpose of the said 30 days notice was to afford time to both the respondent nos. 2 and 3 to advance their explanation against such intended termination made by the IOCL by invoking its right under condition no.8. He further submitted that IOCL itself has completely violated the terms enumerated in condition no.8 of letter of allotment. It has arbitrarily terminated the distributorship by issuing a letter without giving any notice to them by giving irrelevant reasons which is in violation of the principles of natural justice as well. In his further submissions he assailed the condition no.8 of the letter of allotment itself. He submitted that the said condition is unconscionable in so far as it gave IOCL an unfettered right to terminate the distributorship of Indane Gas in favour </w:t>
      </w:r>
      <w:r>
        <w:rPr>
          <w:rFonts w:ascii="Times New Roman" w:hAnsi="Times New Roman" w:cs="Times New Roman"/>
          <w:sz w:val="25"/>
          <w:szCs w:val="25"/>
        </w:rPr>
        <w:t>of both the respondent nos. 2&amp;</w:t>
      </w:r>
      <w:r w:rsidRPr="00021304">
        <w:rPr>
          <w:rFonts w:ascii="Times New Roman" w:hAnsi="Times New Roman" w:cs="Times New Roman"/>
          <w:sz w:val="25"/>
          <w:szCs w:val="25"/>
        </w:rPr>
        <w:t>3 without assigning any reason</w:t>
      </w:r>
      <w:r>
        <w:rPr>
          <w:rFonts w:ascii="Times New Roman" w:hAnsi="Times New Roman" w:cs="Times New Roman"/>
          <w:sz w:val="25"/>
          <w:szCs w:val="25"/>
        </w:rPr>
        <w:t xml:space="preserve"> </w:t>
      </w:r>
      <w:r w:rsidRPr="00021304">
        <w:rPr>
          <w:rFonts w:ascii="Times New Roman" w:hAnsi="Times New Roman" w:cs="Times New Roman"/>
          <w:sz w:val="25"/>
          <w:szCs w:val="25"/>
        </w:rPr>
        <w:t xml:space="preserve">whatsoever. He fortified his submission by placing strong reliance upon the decision of this Court in </w:t>
      </w:r>
      <w:r>
        <w:rPr>
          <w:rFonts w:ascii="Times New Roman" w:hAnsi="Times New Roman" w:cs="Times New Roman"/>
          <w:sz w:val="25"/>
          <w:szCs w:val="25"/>
        </w:rPr>
        <w:t xml:space="preserve"> </w:t>
      </w:r>
      <w:r w:rsidRPr="000D2FA7">
        <w:rPr>
          <w:rFonts w:ascii="Times New Roman" w:hAnsi="Times New Roman" w:cs="Times New Roman"/>
          <w:i/>
          <w:sz w:val="25"/>
          <w:szCs w:val="25"/>
        </w:rPr>
        <w:t>Central Inland Water Transport Corporation Limited &amp; Anr. V. Brojo Nath Ganguly &amp; Anr</w:t>
      </w:r>
      <w:r w:rsidR="000D2FA7" w:rsidRPr="000D2FA7">
        <w:rPr>
          <w:rFonts w:ascii="Times New Roman" w:hAnsi="Times New Roman" w:cs="Times New Roman"/>
          <w:i/>
          <w:sz w:val="20"/>
          <w:szCs w:val="20"/>
          <w:vertAlign w:val="superscript"/>
        </w:rPr>
        <w:t>2</w:t>
      </w:r>
      <w:r w:rsidRPr="000D2FA7">
        <w:rPr>
          <w:rFonts w:ascii="Times New Roman" w:hAnsi="Times New Roman" w:cs="Times New Roman"/>
          <w:i/>
          <w:sz w:val="25"/>
          <w:szCs w:val="25"/>
        </w:rPr>
        <w:t>.</w:t>
      </w:r>
      <w:r w:rsidRPr="00021304">
        <w:rPr>
          <w:rFonts w:ascii="Times New Roman" w:hAnsi="Times New Roman" w:cs="Times New Roman"/>
          <w:sz w:val="25"/>
          <w:szCs w:val="25"/>
        </w:rPr>
        <w:t xml:space="preserve">  which has been followed by the Constitution Bench of this Court in the case of </w:t>
      </w:r>
      <w:r w:rsidRPr="000D2FA7">
        <w:rPr>
          <w:rFonts w:ascii="Times New Roman" w:hAnsi="Times New Roman" w:cs="Times New Roman"/>
          <w:i/>
          <w:sz w:val="25"/>
          <w:szCs w:val="25"/>
        </w:rPr>
        <w:t>Delhi Transport Corporation v. DTC Mazdoor Congress</w:t>
      </w:r>
      <w:r w:rsidR="000D2FA7" w:rsidRPr="000D2FA7">
        <w:rPr>
          <w:rFonts w:ascii="Times New Roman" w:hAnsi="Times New Roman" w:cs="Times New Roman"/>
          <w:i/>
          <w:sz w:val="20"/>
          <w:szCs w:val="20"/>
          <w:vertAlign w:val="superscript"/>
        </w:rPr>
        <w:t>3</w:t>
      </w:r>
      <w:r w:rsidRPr="00021304">
        <w:rPr>
          <w:rFonts w:ascii="Times New Roman" w:hAnsi="Times New Roman" w:cs="Times New Roman"/>
          <w:sz w:val="25"/>
          <w:szCs w:val="25"/>
        </w:rPr>
        <w:t xml:space="preserve"> and Others.  The relevant paragraph from Central Inland Water Transport's case (supra) cited by the learned senior counsel is extracted in the later part of this judgment.</w:t>
      </w:r>
    </w:p>
    <w:p w:rsidR="00021304" w:rsidRPr="00021304" w:rsidRDefault="00021304" w:rsidP="00021304">
      <w:pPr>
        <w:spacing w:after="0" w:line="240" w:lineRule="auto"/>
        <w:jc w:val="both"/>
        <w:rPr>
          <w:rFonts w:ascii="Times New Roman" w:hAnsi="Times New Roman" w:cs="Times New Roman"/>
          <w:sz w:val="25"/>
          <w:szCs w:val="25"/>
        </w:rPr>
      </w:pPr>
    </w:p>
    <w:p w:rsidR="00021304" w:rsidRDefault="00021304" w:rsidP="000213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Pr="00021304">
        <w:rPr>
          <w:rFonts w:ascii="Times New Roman" w:hAnsi="Times New Roman" w:cs="Times New Roman"/>
          <w:sz w:val="25"/>
          <w:szCs w:val="25"/>
        </w:rPr>
        <w:t xml:space="preserve">It was further contended by him that IOCL, being a Government of India Undertaking is bound to act fairly and its conduct is subject to scrutiny on the touchstone of Article 14 of the Constitution of India. He further submitted that it is clear from the evidence on record that the action of IOCL was high handed and arbitrary. He placed strong reliance upon the decision of this Court in the case of </w:t>
      </w:r>
      <w:r w:rsidRPr="000D2FA7">
        <w:rPr>
          <w:rFonts w:ascii="Times New Roman" w:hAnsi="Times New Roman" w:cs="Times New Roman"/>
          <w:i/>
          <w:sz w:val="25"/>
          <w:szCs w:val="25"/>
        </w:rPr>
        <w:t>Mahabir Auto Stores and Ors v. Indian Oil Corporation &amp; Ors</w:t>
      </w:r>
      <w:r w:rsidR="000D2FA7" w:rsidRPr="000D2FA7">
        <w:rPr>
          <w:rFonts w:ascii="Times New Roman" w:hAnsi="Times New Roman" w:cs="Times New Roman"/>
          <w:i/>
          <w:sz w:val="20"/>
          <w:szCs w:val="20"/>
          <w:vertAlign w:val="superscript"/>
        </w:rPr>
        <w:t>4</w:t>
      </w:r>
      <w:r w:rsidRPr="000D2FA7">
        <w:rPr>
          <w:rFonts w:ascii="Times New Roman" w:hAnsi="Times New Roman" w:cs="Times New Roman"/>
          <w:i/>
          <w:sz w:val="25"/>
          <w:szCs w:val="25"/>
        </w:rPr>
        <w:t>.</w:t>
      </w:r>
      <w:r w:rsidRPr="00021304">
        <w:rPr>
          <w:rFonts w:ascii="Times New Roman" w:hAnsi="Times New Roman" w:cs="Times New Roman"/>
          <w:sz w:val="25"/>
          <w:szCs w:val="25"/>
        </w:rPr>
        <w:t xml:space="preserve">  Paragraph 12 of the aforesaid case reads thus:</w:t>
      </w:r>
    </w:p>
    <w:p w:rsidR="000D2FA7" w:rsidRPr="00021304" w:rsidRDefault="000D2FA7" w:rsidP="00021304">
      <w:pPr>
        <w:spacing w:after="0" w:line="240" w:lineRule="auto"/>
        <w:jc w:val="both"/>
        <w:rPr>
          <w:rFonts w:ascii="Times New Roman" w:hAnsi="Times New Roman" w:cs="Times New Roman"/>
          <w:sz w:val="25"/>
          <w:szCs w:val="25"/>
        </w:rPr>
      </w:pPr>
    </w:p>
    <w:p w:rsidR="00021304" w:rsidRDefault="00021304" w:rsidP="000D2FA7">
      <w:pPr>
        <w:spacing w:after="0" w:line="240" w:lineRule="auto"/>
        <w:ind w:left="720"/>
        <w:jc w:val="both"/>
        <w:rPr>
          <w:rFonts w:ascii="Times New Roman" w:hAnsi="Times New Roman" w:cs="Times New Roman"/>
          <w:sz w:val="25"/>
          <w:szCs w:val="25"/>
        </w:rPr>
      </w:pPr>
      <w:r w:rsidRPr="00021304">
        <w:rPr>
          <w:rFonts w:ascii="Times New Roman" w:hAnsi="Times New Roman" w:cs="Times New Roman"/>
          <w:sz w:val="25"/>
          <w:szCs w:val="25"/>
        </w:rPr>
        <w:t>"12. It is well settled that every action of the State or an instrumentality of the State in exercise of its executive power, must be informed by reason. In appropriate cases, actions uninformed by reason may be questioned</w:t>
      </w:r>
      <w:r w:rsidR="000D2FA7">
        <w:rPr>
          <w:rFonts w:ascii="Times New Roman" w:hAnsi="Times New Roman" w:cs="Times New Roman"/>
          <w:sz w:val="25"/>
          <w:szCs w:val="25"/>
        </w:rPr>
        <w:t xml:space="preserve"> </w:t>
      </w:r>
      <w:r w:rsidRPr="00021304">
        <w:rPr>
          <w:rFonts w:ascii="Times New Roman" w:hAnsi="Times New Roman" w:cs="Times New Roman"/>
          <w:sz w:val="25"/>
          <w:szCs w:val="25"/>
        </w:rPr>
        <w:t xml:space="preserve">as arbitrary in proceedings under Article 226 or Article 32 of the Constitution. Reliance in this connection may be placed on the observations of this Court in </w:t>
      </w:r>
      <w:r w:rsidRPr="000D2FA7">
        <w:rPr>
          <w:rFonts w:ascii="Times New Roman" w:hAnsi="Times New Roman" w:cs="Times New Roman"/>
          <w:i/>
          <w:sz w:val="25"/>
          <w:szCs w:val="25"/>
        </w:rPr>
        <w:t>Radha Krishna Agarwal v. State of Bihar</w:t>
      </w:r>
      <w:r w:rsidRPr="00021304">
        <w:rPr>
          <w:rFonts w:ascii="Times New Roman" w:hAnsi="Times New Roman" w:cs="Times New Roman"/>
          <w:sz w:val="25"/>
          <w:szCs w:val="25"/>
        </w:rPr>
        <w:t xml:space="preserve">. It appears to us, at the outset, that in the facts and circumstances of the case, the respondent company IOC is an organ of the State or an instrumentality of the State as contemplated under Article 12 of the Constitution. The State acts in its executive power under Article 298 of the Constitution in entering or not entering in contracts with individual parties. Article 14 of the Constitution would be applicable to those exercises of power. Therefore, the action of State organ under Article 14 can be checked. See </w:t>
      </w:r>
      <w:r w:rsidRPr="000D2FA7">
        <w:rPr>
          <w:rFonts w:ascii="Times New Roman" w:hAnsi="Times New Roman" w:cs="Times New Roman"/>
          <w:i/>
          <w:sz w:val="25"/>
          <w:szCs w:val="25"/>
        </w:rPr>
        <w:t>Radha Krishna Agarwal v. State of Bihar</w:t>
      </w:r>
      <w:r w:rsidRPr="00021304">
        <w:rPr>
          <w:rFonts w:ascii="Times New Roman" w:hAnsi="Times New Roman" w:cs="Times New Roman"/>
          <w:sz w:val="25"/>
          <w:szCs w:val="25"/>
        </w:rPr>
        <w:t xml:space="preserve"> at p. 462, but Article 14 of the Constitution cannot and has not been construed as a charter for judicial review of State action after the contract has been entered into, to call upon the State to account for its actions in its manifold activities by stating reasons for such actions. In a situation of this nature certain activities of the respondent company which constituted State under Article 12 of the Constitution may be in certain circumstances subject to Article 14 of the Constitution in entering or not entering into contracts and must be reasonable and taken only upon lawful and relevant consideration; it depends upon facts and circumstances of a particular transaction whether hearing is necessary and reasons have to be stated. In case any right conferred on the citizens which is sought to be interfered, such action is subject to Article 14 of the Constitution, and must be </w:t>
      </w:r>
      <w:r w:rsidRPr="00021304">
        <w:rPr>
          <w:rFonts w:ascii="Times New Roman" w:hAnsi="Times New Roman" w:cs="Times New Roman"/>
          <w:sz w:val="25"/>
          <w:szCs w:val="25"/>
        </w:rPr>
        <w:lastRenderedPageBreak/>
        <w:t xml:space="preserve">reasonable and can be taken only upon lawful and relevant grounds of public interest. Where there is arbitrariness in State action of this type of entering or not entering into contracts, Article 14 springs up and judicial review strikes such an action down. Every action of the State executive authority must be subject to rule of law and must be informed by reason. </w:t>
      </w:r>
      <w:r w:rsidR="000D2FA7">
        <w:rPr>
          <w:rFonts w:ascii="Times New Roman" w:hAnsi="Times New Roman" w:cs="Times New Roman"/>
          <w:sz w:val="25"/>
          <w:szCs w:val="25"/>
        </w:rPr>
        <w:t xml:space="preserve"> </w:t>
      </w:r>
      <w:r w:rsidRPr="00021304">
        <w:rPr>
          <w:rFonts w:ascii="Times New Roman" w:hAnsi="Times New Roman" w:cs="Times New Roman"/>
          <w:sz w:val="25"/>
          <w:szCs w:val="25"/>
        </w:rPr>
        <w:t xml:space="preserve">So, whatever be the activity of the public authority, in such monopoly or semi-monopoly dealings, it should meet the test of Article 14 of the Constitution. If a governmental action even in the matters of entering or not entering into contracts, fails to satisfy the test of reasonableness, the same would be unreasonable. In this connection reference may be made to </w:t>
      </w:r>
      <w:r w:rsidRPr="000D2FA7">
        <w:rPr>
          <w:rFonts w:ascii="Times New Roman" w:hAnsi="Times New Roman" w:cs="Times New Roman"/>
          <w:i/>
          <w:sz w:val="25"/>
          <w:szCs w:val="25"/>
        </w:rPr>
        <w:t>E.P. Royappa v. State of Tamil Nadu, Maneka Gandhi v. Union of India, Ajay Hasia v. Khalid Mujib Sehravardi, R.D. Shetty v. International Airport Authority of India and also Dwarkadas Marfatia and Sons v. Board of Trustees</w:t>
      </w:r>
      <w:r w:rsidRPr="00021304">
        <w:rPr>
          <w:rFonts w:ascii="Times New Roman" w:hAnsi="Times New Roman" w:cs="Times New Roman"/>
          <w:sz w:val="25"/>
          <w:szCs w:val="25"/>
        </w:rPr>
        <w:t xml:space="preserve"> of the Port of Bombay. It appears to us that rule of reason and rule against arbitrariness and discrimination, rules of fair play and natural justice are part of the rule of law applicable in situation or action by State instrumentality in dealing with citizens in a situation like the present one. Even though the rights of the citizens are in the nature of contractual rights, the manner, the method and motive of a decision of entering or not entering into a contract, are subject to judicial review on the touchstone of relevance and reasonableness, fair play, natural justice, equality and non-discrimination in the type of the transactions and nature of the dealing as in the present case."</w:t>
      </w:r>
    </w:p>
    <w:p w:rsidR="000D2FA7" w:rsidRPr="00021304" w:rsidRDefault="000D2FA7" w:rsidP="00021304">
      <w:pPr>
        <w:spacing w:after="0" w:line="240" w:lineRule="auto"/>
        <w:jc w:val="both"/>
        <w:rPr>
          <w:rFonts w:ascii="Times New Roman" w:hAnsi="Times New Roman" w:cs="Times New Roman"/>
          <w:sz w:val="25"/>
          <w:szCs w:val="25"/>
        </w:rPr>
      </w:pPr>
    </w:p>
    <w:p w:rsidR="00021304" w:rsidRDefault="000D2FA7" w:rsidP="000213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021304" w:rsidRPr="00021304">
        <w:rPr>
          <w:rFonts w:ascii="Times New Roman" w:hAnsi="Times New Roman" w:cs="Times New Roman"/>
          <w:sz w:val="25"/>
          <w:szCs w:val="25"/>
        </w:rPr>
        <w:t>Mr. V.K. Monga, the learned counsel on behalf of respondent no.3 in his contentions supported the arguments advanced by Ms. Pinky Anand, the learned ASG on behalf of appellant-IOCL.</w:t>
      </w:r>
    </w:p>
    <w:p w:rsidR="000D2FA7" w:rsidRPr="00021304" w:rsidRDefault="000D2FA7" w:rsidP="00021304">
      <w:pPr>
        <w:spacing w:after="0" w:line="240" w:lineRule="auto"/>
        <w:jc w:val="both"/>
        <w:rPr>
          <w:rFonts w:ascii="Times New Roman" w:hAnsi="Times New Roman" w:cs="Times New Roman"/>
          <w:sz w:val="25"/>
          <w:szCs w:val="25"/>
        </w:rPr>
      </w:pPr>
    </w:p>
    <w:p w:rsidR="00021304" w:rsidRDefault="000D2FA7" w:rsidP="000213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021304" w:rsidRPr="00021304">
        <w:rPr>
          <w:rFonts w:ascii="Times New Roman" w:hAnsi="Times New Roman" w:cs="Times New Roman"/>
          <w:sz w:val="25"/>
          <w:szCs w:val="25"/>
        </w:rPr>
        <w:t>After careful considerations of the findings of the High Court both on fact and law and considering the rival legal submissions made on behalf of the parties, we agree with the arguments advanced by Mr. Kapil Sibal. We have examined the material on record and on the basis of the admitted facts, it is clear that there is no dispute that the appellant-IOCL offered distributorship of Indane Gas (LPG) to respondent nos.2 and 3 vide its letter of allotment dated 21.10.1971 on certain terms and conditions.</w:t>
      </w:r>
      <w:r>
        <w:rPr>
          <w:rFonts w:ascii="Times New Roman" w:hAnsi="Times New Roman" w:cs="Times New Roman"/>
          <w:sz w:val="25"/>
          <w:szCs w:val="25"/>
        </w:rPr>
        <w:t xml:space="preserve"> </w:t>
      </w:r>
      <w:r w:rsidR="00021304" w:rsidRPr="00021304">
        <w:rPr>
          <w:rFonts w:ascii="Times New Roman" w:hAnsi="Times New Roman" w:cs="Times New Roman"/>
          <w:sz w:val="25"/>
          <w:szCs w:val="25"/>
        </w:rPr>
        <w:t>It is also an admitted fact that both respondent nos. 2 and 3 got the partnership firm registered as per the terms and conditions of letter of allotment and at least twice requested IOCL to send the Company's standard agreement for signature, but IOCL failed to send it to them. Hence, it can be inferred from the pleadings and evidence on record that the Company's standard agreement was never executed by them.</w:t>
      </w:r>
    </w:p>
    <w:p w:rsidR="000D2FA7" w:rsidRPr="00021304" w:rsidRDefault="000D2FA7" w:rsidP="00021304">
      <w:pPr>
        <w:spacing w:after="0" w:line="240" w:lineRule="auto"/>
        <w:jc w:val="both"/>
        <w:rPr>
          <w:rFonts w:ascii="Times New Roman" w:hAnsi="Times New Roman" w:cs="Times New Roman"/>
          <w:sz w:val="25"/>
          <w:szCs w:val="25"/>
        </w:rPr>
      </w:pPr>
    </w:p>
    <w:p w:rsidR="00021304" w:rsidRDefault="000D2FA7" w:rsidP="000213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021304" w:rsidRPr="00021304">
        <w:rPr>
          <w:rFonts w:ascii="Times New Roman" w:hAnsi="Times New Roman" w:cs="Times New Roman"/>
          <w:sz w:val="25"/>
          <w:szCs w:val="25"/>
        </w:rPr>
        <w:t>On 23.03.1972 both the respondent nos. 2 and 3 started their business without the said standard agreement being signed by both of them. The partnership business continued to be regulated by the terms and conditions of the letter of allotment issued by IOCL. Hence, the claim of IOCL that both</w:t>
      </w:r>
      <w:r>
        <w:rPr>
          <w:rFonts w:ascii="Times New Roman" w:hAnsi="Times New Roman" w:cs="Times New Roman"/>
          <w:sz w:val="25"/>
          <w:szCs w:val="25"/>
        </w:rPr>
        <w:t xml:space="preserve"> </w:t>
      </w:r>
      <w:r w:rsidR="00021304" w:rsidRPr="00021304">
        <w:rPr>
          <w:rFonts w:ascii="Times New Roman" w:hAnsi="Times New Roman" w:cs="Times New Roman"/>
          <w:sz w:val="25"/>
          <w:szCs w:val="25"/>
        </w:rPr>
        <w:t>the respondent nos. 2 and 3 were aware of the said standard agreement is unsusceptible in law. There is nothing on record to show that both the respondent nos. 2 and 3 had any knowledge or had ever agreed to the terms of the said standard agreemen</w:t>
      </w:r>
      <w:r>
        <w:rPr>
          <w:rFonts w:ascii="Times New Roman" w:hAnsi="Times New Roman" w:cs="Times New Roman"/>
          <w:sz w:val="25"/>
          <w:szCs w:val="25"/>
        </w:rPr>
        <w:t>t. We agree with the submission made</w:t>
      </w:r>
      <w:r>
        <w:rPr>
          <w:rFonts w:ascii="Times New Roman" w:hAnsi="Times New Roman" w:cs="Times New Roman"/>
          <w:sz w:val="25"/>
          <w:szCs w:val="25"/>
        </w:rPr>
        <w:tab/>
        <w:t>by Mr.</w:t>
      </w:r>
      <w:r>
        <w:rPr>
          <w:rFonts w:ascii="Times New Roman" w:hAnsi="Times New Roman" w:cs="Times New Roman"/>
          <w:sz w:val="25"/>
          <w:szCs w:val="25"/>
        </w:rPr>
        <w:tab/>
        <w:t xml:space="preserve">Sibal that </w:t>
      </w:r>
      <w:r w:rsidR="00021304" w:rsidRPr="00021304">
        <w:rPr>
          <w:rFonts w:ascii="Times New Roman" w:hAnsi="Times New Roman" w:cs="Times New Roman"/>
          <w:sz w:val="25"/>
          <w:szCs w:val="25"/>
        </w:rPr>
        <w:t>the</w:t>
      </w:r>
      <w:r>
        <w:rPr>
          <w:rFonts w:ascii="Times New Roman" w:hAnsi="Times New Roman" w:cs="Times New Roman"/>
          <w:sz w:val="25"/>
          <w:szCs w:val="25"/>
        </w:rPr>
        <w:t xml:space="preserve"> </w:t>
      </w:r>
      <w:r w:rsidR="00021304" w:rsidRPr="00021304">
        <w:rPr>
          <w:rFonts w:ascii="Times New Roman" w:hAnsi="Times New Roman" w:cs="Times New Roman"/>
          <w:sz w:val="25"/>
          <w:szCs w:val="25"/>
        </w:rPr>
        <w:t xml:space="preserve">agreement which is not executed by the parties cannot be legally made enforceable against them. </w:t>
      </w:r>
      <w:r w:rsidR="00021304" w:rsidRPr="00021304">
        <w:rPr>
          <w:rFonts w:ascii="Times New Roman" w:hAnsi="Times New Roman" w:cs="Times New Roman"/>
          <w:sz w:val="25"/>
          <w:szCs w:val="25"/>
        </w:rPr>
        <w:lastRenderedPageBreak/>
        <w:t>Therefore, the High Court has rightly held that the standard agreement cannot be said to be legally b</w:t>
      </w:r>
      <w:r>
        <w:rPr>
          <w:rFonts w:ascii="Times New Roman" w:hAnsi="Times New Roman" w:cs="Times New Roman"/>
          <w:sz w:val="25"/>
          <w:szCs w:val="25"/>
        </w:rPr>
        <w:t>inding upon the respondent nos. 2</w:t>
      </w:r>
      <w:r>
        <w:rPr>
          <w:rFonts w:ascii="Times New Roman" w:hAnsi="Times New Roman" w:cs="Times New Roman"/>
          <w:sz w:val="25"/>
          <w:szCs w:val="25"/>
        </w:rPr>
        <w:tab/>
        <w:t xml:space="preserve">and 3 as the </w:t>
      </w:r>
      <w:r w:rsidR="00021304" w:rsidRPr="00021304">
        <w:rPr>
          <w:rFonts w:ascii="Times New Roman" w:hAnsi="Times New Roman" w:cs="Times New Roman"/>
          <w:sz w:val="25"/>
          <w:szCs w:val="25"/>
        </w:rPr>
        <w:t>same has never</w:t>
      </w:r>
      <w:r>
        <w:rPr>
          <w:rFonts w:ascii="Times New Roman" w:hAnsi="Times New Roman" w:cs="Times New Roman"/>
          <w:sz w:val="25"/>
          <w:szCs w:val="25"/>
        </w:rPr>
        <w:t xml:space="preserve"> </w:t>
      </w:r>
      <w:r w:rsidR="00021304" w:rsidRPr="00021304">
        <w:rPr>
          <w:rFonts w:ascii="Times New Roman" w:hAnsi="Times New Roman" w:cs="Times New Roman"/>
          <w:sz w:val="25"/>
          <w:szCs w:val="25"/>
        </w:rPr>
        <w:t>been executed between the allottes and IOCL.</w:t>
      </w:r>
    </w:p>
    <w:p w:rsidR="000D2FA7" w:rsidRPr="00021304" w:rsidRDefault="000D2FA7" w:rsidP="00021304">
      <w:pPr>
        <w:spacing w:after="0" w:line="240" w:lineRule="auto"/>
        <w:jc w:val="both"/>
        <w:rPr>
          <w:rFonts w:ascii="Times New Roman" w:hAnsi="Times New Roman" w:cs="Times New Roman"/>
          <w:sz w:val="25"/>
          <w:szCs w:val="25"/>
        </w:rPr>
      </w:pPr>
    </w:p>
    <w:p w:rsidR="00021304" w:rsidRDefault="000D2FA7" w:rsidP="000213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28. Further, Section</w:t>
      </w:r>
      <w:r>
        <w:rPr>
          <w:rFonts w:ascii="Times New Roman" w:hAnsi="Times New Roman" w:cs="Times New Roman"/>
          <w:sz w:val="25"/>
          <w:szCs w:val="25"/>
        </w:rPr>
        <w:tab/>
        <w:t xml:space="preserve">7 of </w:t>
      </w:r>
      <w:r w:rsidR="00021304" w:rsidRPr="00021304">
        <w:rPr>
          <w:rFonts w:ascii="Times New Roman" w:hAnsi="Times New Roman" w:cs="Times New Roman"/>
          <w:sz w:val="25"/>
          <w:szCs w:val="25"/>
        </w:rPr>
        <w:t xml:space="preserve">the </w:t>
      </w:r>
      <w:r>
        <w:rPr>
          <w:rFonts w:ascii="Times New Roman" w:hAnsi="Times New Roman" w:cs="Times New Roman"/>
          <w:sz w:val="25"/>
          <w:szCs w:val="25"/>
        </w:rPr>
        <w:t>Indian Contract</w:t>
      </w:r>
      <w:r w:rsidR="00021304" w:rsidRPr="00021304">
        <w:rPr>
          <w:rFonts w:ascii="Times New Roman" w:hAnsi="Times New Roman" w:cs="Times New Roman"/>
          <w:sz w:val="25"/>
          <w:szCs w:val="25"/>
        </w:rPr>
        <w:t>Act</w:t>
      </w:r>
      <w:r>
        <w:rPr>
          <w:rFonts w:ascii="Times New Roman" w:hAnsi="Times New Roman" w:cs="Times New Roman"/>
          <w:sz w:val="25"/>
          <w:szCs w:val="25"/>
        </w:rPr>
        <w:t xml:space="preserve"> </w:t>
      </w:r>
      <w:r w:rsidR="00021304" w:rsidRPr="00021304">
        <w:rPr>
          <w:rFonts w:ascii="Times New Roman" w:hAnsi="Times New Roman" w:cs="Times New Roman"/>
          <w:sz w:val="25"/>
          <w:szCs w:val="25"/>
        </w:rPr>
        <w:t>1872, specifically provides that acceptance must be</w:t>
      </w:r>
      <w:r>
        <w:rPr>
          <w:rFonts w:ascii="Times New Roman" w:hAnsi="Times New Roman" w:cs="Times New Roman"/>
          <w:sz w:val="25"/>
          <w:szCs w:val="25"/>
        </w:rPr>
        <w:t xml:space="preserve"> </w:t>
      </w:r>
      <w:r w:rsidR="00021304" w:rsidRPr="00021304">
        <w:rPr>
          <w:rFonts w:ascii="Times New Roman" w:hAnsi="Times New Roman" w:cs="Times New Roman"/>
          <w:sz w:val="25"/>
          <w:szCs w:val="25"/>
        </w:rPr>
        <w:t>absolute. It reads thus:</w:t>
      </w:r>
    </w:p>
    <w:p w:rsidR="000D2FA7" w:rsidRPr="00021304" w:rsidRDefault="000D2FA7" w:rsidP="00021304">
      <w:pPr>
        <w:spacing w:after="0" w:line="240" w:lineRule="auto"/>
        <w:jc w:val="both"/>
        <w:rPr>
          <w:rFonts w:ascii="Times New Roman" w:hAnsi="Times New Roman" w:cs="Times New Roman"/>
          <w:sz w:val="25"/>
          <w:szCs w:val="25"/>
        </w:rPr>
      </w:pPr>
    </w:p>
    <w:p w:rsidR="00021304" w:rsidRDefault="00021304" w:rsidP="000D2FA7">
      <w:pPr>
        <w:spacing w:after="0" w:line="240" w:lineRule="auto"/>
        <w:ind w:left="720"/>
        <w:jc w:val="both"/>
        <w:rPr>
          <w:rFonts w:ascii="Times New Roman" w:hAnsi="Times New Roman" w:cs="Times New Roman"/>
          <w:sz w:val="25"/>
          <w:szCs w:val="25"/>
        </w:rPr>
      </w:pPr>
      <w:r w:rsidRPr="00021304">
        <w:rPr>
          <w:rFonts w:ascii="Times New Roman" w:hAnsi="Times New Roman" w:cs="Times New Roman"/>
          <w:sz w:val="25"/>
          <w:szCs w:val="25"/>
        </w:rPr>
        <w:t xml:space="preserve">"In order to convert a proposal into a promise the acceptance must </w:t>
      </w:r>
      <w:r w:rsidR="000D2FA7">
        <w:rPr>
          <w:rFonts w:ascii="Times New Roman" w:hAnsi="Times New Roman" w:cs="Times New Roman"/>
          <w:sz w:val="25"/>
          <w:szCs w:val="25"/>
        </w:rPr>
        <w:t>–</w:t>
      </w:r>
    </w:p>
    <w:p w:rsidR="000D2FA7" w:rsidRPr="00021304" w:rsidRDefault="000D2FA7" w:rsidP="000D2FA7">
      <w:pPr>
        <w:spacing w:after="0" w:line="240" w:lineRule="auto"/>
        <w:ind w:left="720"/>
        <w:jc w:val="both"/>
        <w:rPr>
          <w:rFonts w:ascii="Times New Roman" w:hAnsi="Times New Roman" w:cs="Times New Roman"/>
          <w:sz w:val="25"/>
          <w:szCs w:val="25"/>
        </w:rPr>
      </w:pPr>
    </w:p>
    <w:p w:rsidR="00021304" w:rsidRDefault="000D2FA7" w:rsidP="000D2FA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021304" w:rsidRPr="00021304">
        <w:rPr>
          <w:rFonts w:ascii="Times New Roman" w:hAnsi="Times New Roman" w:cs="Times New Roman"/>
          <w:sz w:val="25"/>
          <w:szCs w:val="25"/>
        </w:rPr>
        <w:t>be absolute and unqualified.</w:t>
      </w:r>
    </w:p>
    <w:p w:rsidR="000D2FA7" w:rsidRPr="00021304" w:rsidRDefault="000D2FA7" w:rsidP="000D2FA7">
      <w:pPr>
        <w:spacing w:after="0" w:line="240" w:lineRule="auto"/>
        <w:ind w:left="720"/>
        <w:jc w:val="both"/>
        <w:rPr>
          <w:rFonts w:ascii="Times New Roman" w:hAnsi="Times New Roman" w:cs="Times New Roman"/>
          <w:sz w:val="25"/>
          <w:szCs w:val="25"/>
        </w:rPr>
      </w:pPr>
    </w:p>
    <w:p w:rsidR="00021304" w:rsidRDefault="000D2FA7" w:rsidP="000D2FA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00021304" w:rsidRPr="00021304">
        <w:rPr>
          <w:rFonts w:ascii="Times New Roman" w:hAnsi="Times New Roman" w:cs="Times New Roman"/>
          <w:sz w:val="25"/>
          <w:szCs w:val="25"/>
        </w:rPr>
        <w:t>be expressed in some usual and reasonable manner, unl</w:t>
      </w:r>
      <w:r>
        <w:rPr>
          <w:rFonts w:ascii="Times New Roman" w:hAnsi="Times New Roman" w:cs="Times New Roman"/>
          <w:sz w:val="25"/>
          <w:szCs w:val="25"/>
        </w:rPr>
        <w:t>ess</w:t>
      </w:r>
      <w:r>
        <w:rPr>
          <w:rFonts w:ascii="Times New Roman" w:hAnsi="Times New Roman" w:cs="Times New Roman"/>
          <w:sz w:val="25"/>
          <w:szCs w:val="25"/>
        </w:rPr>
        <w:tab/>
        <w:t xml:space="preserve">the proposal prescribes </w:t>
      </w:r>
      <w:r w:rsidR="00021304" w:rsidRPr="00021304">
        <w:rPr>
          <w:rFonts w:ascii="Times New Roman" w:hAnsi="Times New Roman" w:cs="Times New Roman"/>
          <w:sz w:val="25"/>
          <w:szCs w:val="25"/>
        </w:rPr>
        <w:t>themanner in which it is to be accepted. If the proposal prescribes a manner in which it is to be accepted; and the acceptance is not made in such manner, the proposer may, within a reasonable time after the acceptance is communicated to him, insist that his proposal shall be accepted in the prescribed manner,</w:t>
      </w:r>
      <w:r>
        <w:rPr>
          <w:rFonts w:ascii="Times New Roman" w:hAnsi="Times New Roman" w:cs="Times New Roman"/>
          <w:sz w:val="25"/>
          <w:szCs w:val="25"/>
        </w:rPr>
        <w:t xml:space="preserve"> </w:t>
      </w:r>
      <w:r w:rsidR="00021304" w:rsidRPr="00021304">
        <w:rPr>
          <w:rFonts w:ascii="Times New Roman" w:hAnsi="Times New Roman" w:cs="Times New Roman"/>
          <w:sz w:val="25"/>
          <w:szCs w:val="25"/>
        </w:rPr>
        <w:t>and not otherwise; but; if he fails to do so,</w:t>
      </w:r>
      <w:r>
        <w:rPr>
          <w:rFonts w:ascii="Times New Roman" w:hAnsi="Times New Roman" w:cs="Times New Roman"/>
          <w:sz w:val="25"/>
          <w:szCs w:val="25"/>
        </w:rPr>
        <w:t xml:space="preserve"> </w:t>
      </w:r>
      <w:r w:rsidR="00021304" w:rsidRPr="00021304">
        <w:rPr>
          <w:rFonts w:ascii="Times New Roman" w:hAnsi="Times New Roman" w:cs="Times New Roman"/>
          <w:sz w:val="25"/>
          <w:szCs w:val="25"/>
        </w:rPr>
        <w:t>he accepts the acceptance."</w:t>
      </w:r>
    </w:p>
    <w:p w:rsidR="000D2FA7" w:rsidRPr="00021304" w:rsidRDefault="000D2FA7" w:rsidP="00021304">
      <w:pPr>
        <w:spacing w:after="0" w:line="240" w:lineRule="auto"/>
        <w:jc w:val="both"/>
        <w:rPr>
          <w:rFonts w:ascii="Times New Roman" w:hAnsi="Times New Roman" w:cs="Times New Roman"/>
          <w:sz w:val="25"/>
          <w:szCs w:val="25"/>
        </w:rPr>
      </w:pPr>
    </w:p>
    <w:p w:rsidR="00021304" w:rsidRDefault="00021304" w:rsidP="00021304">
      <w:pPr>
        <w:spacing w:after="0" w:line="240" w:lineRule="auto"/>
        <w:jc w:val="both"/>
        <w:rPr>
          <w:rFonts w:ascii="Times New Roman" w:hAnsi="Times New Roman" w:cs="Times New Roman"/>
          <w:sz w:val="25"/>
          <w:szCs w:val="25"/>
        </w:rPr>
      </w:pPr>
      <w:r w:rsidRPr="00021304">
        <w:rPr>
          <w:rFonts w:ascii="Times New Roman" w:hAnsi="Times New Roman" w:cs="Times New Roman"/>
          <w:sz w:val="25"/>
          <w:szCs w:val="25"/>
        </w:rPr>
        <w:t>It is clear from the pleadings and evidence on record that the standard agreement was never supplied to both the respondent nos. 2 and 3 and the said standard agreement cannot be said to be executed between the allottes and IOCL. Thus, as per the facts and circumstances of the case and also in the light of the aforesaid statutory provision of the Contract Act, the said standard agreement in question cannot be said to be a concluded contract between the parties in law. Consequently, it cannot be made binding upon the allottes of distributorship by IOCL.</w:t>
      </w:r>
    </w:p>
    <w:p w:rsidR="000D2FA7" w:rsidRPr="00021304" w:rsidRDefault="000D2FA7" w:rsidP="00021304">
      <w:pPr>
        <w:spacing w:after="0" w:line="240" w:lineRule="auto"/>
        <w:jc w:val="both"/>
        <w:rPr>
          <w:rFonts w:ascii="Times New Roman" w:hAnsi="Times New Roman" w:cs="Times New Roman"/>
          <w:sz w:val="25"/>
          <w:szCs w:val="25"/>
        </w:rPr>
      </w:pPr>
    </w:p>
    <w:p w:rsidR="00021304" w:rsidRDefault="000D2FA7" w:rsidP="000213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29.</w:t>
      </w:r>
      <w:r w:rsidR="00021304" w:rsidRPr="00021304">
        <w:rPr>
          <w:rFonts w:ascii="Times New Roman" w:hAnsi="Times New Roman" w:cs="Times New Roman"/>
          <w:sz w:val="25"/>
          <w:szCs w:val="25"/>
        </w:rPr>
        <w:t>As far as the alleged violation of clause 21 (supra) of the standard agreement by respondent nos. 2 and 3 is concerned, it is clear that the said standard agreement is not binding upon the parties for the reasons stated supra and when the said standard agreement is not binding, then the question of violation of terms and conditions does not arise. Rather IOCL has violated condition no.2 (supra) of the letter of allotment by not sending the standard agreement to both the respondent nos. 2 and 3.</w:t>
      </w:r>
    </w:p>
    <w:p w:rsidR="000D2FA7" w:rsidRPr="00021304" w:rsidRDefault="000D2FA7" w:rsidP="00021304">
      <w:pPr>
        <w:spacing w:after="0" w:line="240" w:lineRule="auto"/>
        <w:jc w:val="both"/>
        <w:rPr>
          <w:rFonts w:ascii="Times New Roman" w:hAnsi="Times New Roman" w:cs="Times New Roman"/>
          <w:sz w:val="25"/>
          <w:szCs w:val="25"/>
        </w:rPr>
      </w:pPr>
    </w:p>
    <w:p w:rsidR="00021304" w:rsidRDefault="000D2FA7" w:rsidP="000213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30.</w:t>
      </w:r>
      <w:r w:rsidR="00021304" w:rsidRPr="00021304">
        <w:rPr>
          <w:rFonts w:ascii="Times New Roman" w:hAnsi="Times New Roman" w:cs="Times New Roman"/>
          <w:sz w:val="25"/>
          <w:szCs w:val="25"/>
        </w:rPr>
        <w:t>We agree with the contentions advanced by Mr. Sibal that condition no.8 of the letter of allotment is unconscionable as it gives IOCL an unfettered right to terminate the distributorship without assigning any reason. In the instant case, respondent no.2 is far weaker in economic strength and has no bargaining power with IOCL. At the time when the letter of allotment was issued, respondent no.2 had no other means of livelihood and was dependent on the grant of Indane Gas agency by IOCL for sustenance of himself and family members. The letter of allotment contains standard terms and respondent nos. 2 and 3 had no opportunity to vary the same. Condition no.8 of l</w:t>
      </w:r>
      <w:r>
        <w:rPr>
          <w:rFonts w:ascii="Times New Roman" w:hAnsi="Times New Roman" w:cs="Times New Roman"/>
          <w:sz w:val="25"/>
          <w:szCs w:val="25"/>
        </w:rPr>
        <w:t>etter of allotment provides</w:t>
      </w:r>
      <w:r>
        <w:rPr>
          <w:rFonts w:ascii="Times New Roman" w:hAnsi="Times New Roman" w:cs="Times New Roman"/>
          <w:sz w:val="25"/>
          <w:szCs w:val="25"/>
        </w:rPr>
        <w:tab/>
        <w:t>for unilateral</w:t>
      </w:r>
      <w:r w:rsidR="00021304" w:rsidRPr="00021304">
        <w:rPr>
          <w:rFonts w:ascii="Times New Roman" w:hAnsi="Times New Roman" w:cs="Times New Roman"/>
          <w:sz w:val="25"/>
          <w:szCs w:val="25"/>
        </w:rPr>
        <w:t>termination</w:t>
      </w:r>
      <w:r w:rsidR="00021304" w:rsidRPr="00021304">
        <w:rPr>
          <w:rFonts w:ascii="Times New Roman" w:hAnsi="Times New Roman" w:cs="Times New Roman"/>
          <w:sz w:val="25"/>
          <w:szCs w:val="25"/>
        </w:rPr>
        <w:tab/>
        <w:t>of</w:t>
      </w:r>
      <w:r>
        <w:rPr>
          <w:rFonts w:ascii="Times New Roman" w:hAnsi="Times New Roman" w:cs="Times New Roman"/>
          <w:sz w:val="25"/>
          <w:szCs w:val="25"/>
        </w:rPr>
        <w:t xml:space="preserve"> </w:t>
      </w:r>
      <w:r w:rsidR="00021304" w:rsidRPr="00021304">
        <w:rPr>
          <w:rFonts w:ascii="Times New Roman" w:hAnsi="Times New Roman" w:cs="Times New Roman"/>
          <w:sz w:val="25"/>
          <w:szCs w:val="25"/>
        </w:rPr>
        <w:t>distributorship without assigning any reason which is liable to be read down in the light of Article 14 of Constitution of India as well as observations made by this court in Central Inland Water Corporation Limited's case (supra). The relevant paragraph cited by the learned senior counsel is reproduced</w:t>
      </w:r>
      <w:r>
        <w:rPr>
          <w:rFonts w:ascii="Times New Roman" w:hAnsi="Times New Roman" w:cs="Times New Roman"/>
          <w:sz w:val="25"/>
          <w:szCs w:val="25"/>
        </w:rPr>
        <w:t xml:space="preserve"> </w:t>
      </w:r>
      <w:r w:rsidR="00021304" w:rsidRPr="00021304">
        <w:rPr>
          <w:rFonts w:ascii="Times New Roman" w:hAnsi="Times New Roman" w:cs="Times New Roman"/>
          <w:sz w:val="25"/>
          <w:szCs w:val="25"/>
        </w:rPr>
        <w:t>hereunder:</w:t>
      </w:r>
    </w:p>
    <w:p w:rsidR="000D2FA7" w:rsidRDefault="000D2FA7" w:rsidP="00021304">
      <w:pPr>
        <w:spacing w:after="0" w:line="240" w:lineRule="auto"/>
        <w:jc w:val="both"/>
        <w:rPr>
          <w:rFonts w:ascii="Times New Roman" w:hAnsi="Times New Roman" w:cs="Times New Roman"/>
          <w:sz w:val="25"/>
          <w:szCs w:val="25"/>
        </w:rPr>
      </w:pPr>
    </w:p>
    <w:p w:rsidR="000D2FA7" w:rsidRPr="00021304" w:rsidRDefault="000D2FA7" w:rsidP="00021304">
      <w:pPr>
        <w:spacing w:after="0" w:line="240" w:lineRule="auto"/>
        <w:jc w:val="both"/>
        <w:rPr>
          <w:rFonts w:ascii="Times New Roman" w:hAnsi="Times New Roman" w:cs="Times New Roman"/>
          <w:sz w:val="25"/>
          <w:szCs w:val="25"/>
        </w:rPr>
      </w:pPr>
    </w:p>
    <w:p w:rsidR="00021304" w:rsidRDefault="00021304" w:rsidP="000D2FA7">
      <w:pPr>
        <w:spacing w:after="0" w:line="240" w:lineRule="auto"/>
        <w:ind w:left="720"/>
        <w:jc w:val="both"/>
        <w:rPr>
          <w:rFonts w:ascii="Times New Roman" w:hAnsi="Times New Roman" w:cs="Times New Roman"/>
          <w:sz w:val="25"/>
          <w:szCs w:val="25"/>
        </w:rPr>
      </w:pPr>
      <w:r w:rsidRPr="00021304">
        <w:rPr>
          <w:rFonts w:ascii="Times New Roman" w:hAnsi="Times New Roman" w:cs="Times New Roman"/>
          <w:sz w:val="25"/>
          <w:szCs w:val="25"/>
        </w:rPr>
        <w:t>"89. Should then our courts not advance with the times? Should they still continue to cling to outmoded concepts and outworn ideologies? Should we not adjust our thinking caps to match the fashion of the day? Should all jurisprudential development pass us by, leaving us floundering in the sloughs of 19th century theories? Should the strong be permitted to push the weak to the wall? Should they be allowed to ride roughshod over the weak? Should the courts sit back and watch supinely while the strong trample underfoot the rights of the weak? We have a Constitution for our country. Our judges are bound by their oath to "uphold the Constitution and the laws". The Constitution was enacted to secure to all the citizens of this country social and economic justice. Article 14 of the Constitution guarantees to all persons equality before the law and the equal protection of the laws. The principle deducible from the above discussions on this part of the case is in consonance with right and reason, intended to secure social and economic justice and conforms to the mandate of the great equality clause in Article 14. This principle is that the courts will not enforce and will, when called upon to do so, strike down an unfair and unreasonable contract, or an unfair and unreasonable clause in a contract, entered into between parties who are not equal in bargaining power. It is difficult to give an exhaustive list of all bargains of this type. No court can visualize the different situations which can arise in the affairs of men. One can only attempt to give some illustrations. For instance, the above principle will apply where the inequality of bargaining power is the result of the great disparity in the economic strength of the contracting parties. It will apply where the inequality is the result of circumstances, whether of the creation of the parties or not. It will apply to situations in which the weaker party is in a position in</w:t>
      </w:r>
      <w:r w:rsidR="000D2FA7">
        <w:rPr>
          <w:rFonts w:ascii="Times New Roman" w:hAnsi="Times New Roman" w:cs="Times New Roman"/>
          <w:sz w:val="25"/>
          <w:szCs w:val="25"/>
        </w:rPr>
        <w:t xml:space="preserve"> </w:t>
      </w:r>
      <w:r w:rsidRPr="00021304">
        <w:rPr>
          <w:rFonts w:ascii="Times New Roman" w:hAnsi="Times New Roman" w:cs="Times New Roman"/>
          <w:sz w:val="25"/>
          <w:szCs w:val="25"/>
        </w:rPr>
        <w:t>which he can obtain goods or services or means of livelihood only upon the terms imposed by the stronger party or go without them. It will also apply where a man has no choice, or rather no meaningful choice, but to give his assent to a contract or to sign on the dotted line in a prescribed or standard form or to accept a set of rules as part o</w:t>
      </w:r>
      <w:r w:rsidR="000D2FA7">
        <w:rPr>
          <w:rFonts w:ascii="Times New Roman" w:hAnsi="Times New Roman" w:cs="Times New Roman"/>
          <w:sz w:val="25"/>
          <w:szCs w:val="25"/>
        </w:rPr>
        <w:t>f the contract, however unfair,</w:t>
      </w:r>
      <w:r w:rsidRPr="00021304">
        <w:rPr>
          <w:rFonts w:ascii="Times New Roman" w:hAnsi="Times New Roman" w:cs="Times New Roman"/>
          <w:sz w:val="25"/>
          <w:szCs w:val="25"/>
        </w:rPr>
        <w:t>unreasonable and</w:t>
      </w:r>
      <w:r w:rsidRPr="00021304">
        <w:rPr>
          <w:rFonts w:ascii="Times New Roman" w:hAnsi="Times New Roman" w:cs="Times New Roman"/>
          <w:sz w:val="25"/>
          <w:szCs w:val="25"/>
        </w:rPr>
        <w:tab/>
        <w:t>unconscionable a</w:t>
      </w:r>
      <w:r w:rsidR="000D2FA7">
        <w:rPr>
          <w:rFonts w:ascii="Times New Roman" w:hAnsi="Times New Roman" w:cs="Times New Roman"/>
          <w:sz w:val="25"/>
          <w:szCs w:val="25"/>
        </w:rPr>
        <w:t xml:space="preserve"> </w:t>
      </w:r>
      <w:r w:rsidRPr="00021304">
        <w:rPr>
          <w:rFonts w:ascii="Times New Roman" w:hAnsi="Times New Roman" w:cs="Times New Roman"/>
          <w:sz w:val="25"/>
          <w:szCs w:val="25"/>
        </w:rPr>
        <w:t>clause in that contract or form or rules may be. This principle, however, will not apply where the bargaining power of the contracting parties is equal or almost equal. This principle may not apply where both parties are businessmen and the contract is a commercial transaction. In today's complex world of giant corporations with their vast infrastructural organizations and with the State through its instrumentalities and agencies entering into almost every branch of industry and commerce, there can be myriad situations which re</w:t>
      </w:r>
      <w:r w:rsidR="000D2FA7">
        <w:rPr>
          <w:rFonts w:ascii="Times New Roman" w:hAnsi="Times New Roman" w:cs="Times New Roman"/>
          <w:sz w:val="25"/>
          <w:szCs w:val="25"/>
        </w:rPr>
        <w:t xml:space="preserve">sult in unfair and unreasonable </w:t>
      </w:r>
      <w:r w:rsidRPr="00021304">
        <w:rPr>
          <w:rFonts w:ascii="Times New Roman" w:hAnsi="Times New Roman" w:cs="Times New Roman"/>
          <w:sz w:val="25"/>
          <w:szCs w:val="25"/>
        </w:rPr>
        <w:t>bargains between</w:t>
      </w:r>
      <w:r w:rsidR="000D2FA7">
        <w:rPr>
          <w:rFonts w:ascii="Times New Roman" w:hAnsi="Times New Roman" w:cs="Times New Roman"/>
          <w:sz w:val="25"/>
          <w:szCs w:val="25"/>
        </w:rPr>
        <w:t xml:space="preserve"> </w:t>
      </w:r>
      <w:r w:rsidRPr="00021304">
        <w:rPr>
          <w:rFonts w:ascii="Times New Roman" w:hAnsi="Times New Roman" w:cs="Times New Roman"/>
          <w:sz w:val="25"/>
          <w:szCs w:val="25"/>
        </w:rPr>
        <w:t>parties possessing wholly disproportionat</w:t>
      </w:r>
      <w:r w:rsidR="000D2FA7">
        <w:rPr>
          <w:rFonts w:ascii="Times New Roman" w:hAnsi="Times New Roman" w:cs="Times New Roman"/>
          <w:sz w:val="25"/>
          <w:szCs w:val="25"/>
        </w:rPr>
        <w:t>e and unequal</w:t>
      </w:r>
      <w:r w:rsidR="000D2FA7">
        <w:rPr>
          <w:rFonts w:ascii="Times New Roman" w:hAnsi="Times New Roman" w:cs="Times New Roman"/>
          <w:sz w:val="25"/>
          <w:szCs w:val="25"/>
        </w:rPr>
        <w:tab/>
        <w:t>bargaining power.</w:t>
      </w:r>
      <w:r w:rsidRPr="00021304">
        <w:rPr>
          <w:rFonts w:ascii="Times New Roman" w:hAnsi="Times New Roman" w:cs="Times New Roman"/>
          <w:sz w:val="25"/>
          <w:szCs w:val="25"/>
        </w:rPr>
        <w:t>These cases can</w:t>
      </w:r>
      <w:r w:rsidR="000D2FA7">
        <w:rPr>
          <w:rFonts w:ascii="Times New Roman" w:hAnsi="Times New Roman" w:cs="Times New Roman"/>
          <w:sz w:val="25"/>
          <w:szCs w:val="25"/>
        </w:rPr>
        <w:t xml:space="preserve"> </w:t>
      </w:r>
      <w:r w:rsidRPr="00021304">
        <w:rPr>
          <w:rFonts w:ascii="Times New Roman" w:hAnsi="Times New Roman" w:cs="Times New Roman"/>
          <w:sz w:val="25"/>
          <w:szCs w:val="25"/>
        </w:rPr>
        <w:t>neither be enumerated nor fully illustrated. The court must judge each case on its own facts and circumstances."</w:t>
      </w:r>
    </w:p>
    <w:p w:rsidR="000D2FA7" w:rsidRPr="00021304" w:rsidRDefault="000D2FA7" w:rsidP="00021304">
      <w:pPr>
        <w:spacing w:after="0" w:line="240" w:lineRule="auto"/>
        <w:jc w:val="both"/>
        <w:rPr>
          <w:rFonts w:ascii="Times New Roman" w:hAnsi="Times New Roman" w:cs="Times New Roman"/>
          <w:sz w:val="25"/>
          <w:szCs w:val="25"/>
        </w:rPr>
      </w:pPr>
    </w:p>
    <w:p w:rsidR="00021304" w:rsidRPr="00021304" w:rsidRDefault="000D2FA7" w:rsidP="000213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31.</w:t>
      </w:r>
      <w:r w:rsidR="00021304" w:rsidRPr="00021304">
        <w:rPr>
          <w:rFonts w:ascii="Times New Roman" w:hAnsi="Times New Roman" w:cs="Times New Roman"/>
          <w:sz w:val="25"/>
          <w:szCs w:val="25"/>
        </w:rPr>
        <w:t>Further, it has been rightly contended by the learned senior counsel Mr. Sibal by placing reliance upon Mahabir Auto Stores's case (supra) that IOCL being a Government of India Undertaking is bound to act fairly, reasonably and its conduct is subject to scrutiny on the touchstone of Article 14 of the Constitution of India.</w:t>
      </w:r>
    </w:p>
    <w:p w:rsidR="00021304" w:rsidRDefault="00021304" w:rsidP="00021304">
      <w:pPr>
        <w:spacing w:after="0" w:line="240" w:lineRule="auto"/>
        <w:jc w:val="both"/>
        <w:rPr>
          <w:rFonts w:ascii="Times New Roman" w:hAnsi="Times New Roman" w:cs="Times New Roman"/>
          <w:sz w:val="25"/>
          <w:szCs w:val="25"/>
        </w:rPr>
      </w:pPr>
      <w:r w:rsidRPr="00021304">
        <w:rPr>
          <w:rFonts w:ascii="Times New Roman" w:hAnsi="Times New Roman" w:cs="Times New Roman"/>
          <w:sz w:val="25"/>
          <w:szCs w:val="25"/>
        </w:rPr>
        <w:lastRenderedPageBreak/>
        <w:t>Answer to Point No.2</w:t>
      </w:r>
    </w:p>
    <w:p w:rsidR="000D2FA7" w:rsidRPr="00021304" w:rsidRDefault="000D2FA7" w:rsidP="00021304">
      <w:pPr>
        <w:spacing w:after="0" w:line="240" w:lineRule="auto"/>
        <w:jc w:val="both"/>
        <w:rPr>
          <w:rFonts w:ascii="Times New Roman" w:hAnsi="Times New Roman" w:cs="Times New Roman"/>
          <w:sz w:val="25"/>
          <w:szCs w:val="25"/>
        </w:rPr>
      </w:pPr>
    </w:p>
    <w:p w:rsidR="00021304" w:rsidRDefault="000D2FA7" w:rsidP="000213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32.</w:t>
      </w:r>
      <w:r w:rsidR="00021304" w:rsidRPr="00021304">
        <w:rPr>
          <w:rFonts w:ascii="Times New Roman" w:hAnsi="Times New Roman" w:cs="Times New Roman"/>
          <w:sz w:val="25"/>
          <w:szCs w:val="25"/>
        </w:rPr>
        <w:t>Ms. Pinky Anand, the learned Additional Solicitor General on behalf of the appellant-IOCL contended that the High Court has erred in granting the relief of restoration of distributorship as the same is contrary to the provision of Section 14(1)(c) of the Speci</w:t>
      </w:r>
      <w:r>
        <w:rPr>
          <w:rFonts w:ascii="Times New Roman" w:hAnsi="Times New Roman" w:cs="Times New Roman"/>
          <w:sz w:val="25"/>
          <w:szCs w:val="25"/>
        </w:rPr>
        <w:t xml:space="preserve">fic Relief Act,1963(for short </w:t>
      </w:r>
      <w:r w:rsidR="00021304" w:rsidRPr="00021304">
        <w:rPr>
          <w:rFonts w:ascii="Times New Roman" w:hAnsi="Times New Roman" w:cs="Times New Roman"/>
          <w:sz w:val="25"/>
          <w:szCs w:val="25"/>
        </w:rPr>
        <w:t>"the</w:t>
      </w:r>
      <w:r>
        <w:rPr>
          <w:rFonts w:ascii="Times New Roman" w:hAnsi="Times New Roman" w:cs="Times New Roman"/>
          <w:sz w:val="25"/>
          <w:szCs w:val="25"/>
        </w:rPr>
        <w:t xml:space="preserve"> </w:t>
      </w:r>
      <w:r w:rsidR="00021304" w:rsidRPr="00021304">
        <w:rPr>
          <w:rFonts w:ascii="Times New Roman" w:hAnsi="Times New Roman" w:cs="Times New Roman"/>
          <w:sz w:val="25"/>
          <w:szCs w:val="25"/>
        </w:rPr>
        <w:t>Act").</w:t>
      </w:r>
      <w:r>
        <w:rPr>
          <w:rFonts w:ascii="Times New Roman" w:hAnsi="Times New Roman" w:cs="Times New Roman"/>
          <w:sz w:val="25"/>
          <w:szCs w:val="25"/>
        </w:rPr>
        <w:t xml:space="preserve"> She further contended that the </w:t>
      </w:r>
      <w:r w:rsidR="00021304" w:rsidRPr="00021304">
        <w:rPr>
          <w:rFonts w:ascii="Times New Roman" w:hAnsi="Times New Roman" w:cs="Times New Roman"/>
          <w:sz w:val="25"/>
          <w:szCs w:val="25"/>
        </w:rPr>
        <w:t>agreement in</w:t>
      </w:r>
      <w:r>
        <w:rPr>
          <w:rFonts w:ascii="Times New Roman" w:hAnsi="Times New Roman" w:cs="Times New Roman"/>
          <w:sz w:val="25"/>
          <w:szCs w:val="25"/>
        </w:rPr>
        <w:t xml:space="preserve"> </w:t>
      </w:r>
      <w:r w:rsidR="00021304" w:rsidRPr="00021304">
        <w:rPr>
          <w:rFonts w:ascii="Times New Roman" w:hAnsi="Times New Roman" w:cs="Times New Roman"/>
          <w:sz w:val="25"/>
          <w:szCs w:val="25"/>
        </w:rPr>
        <w:t>the instant case is determinable in nature and as per the pr</w:t>
      </w:r>
      <w:r>
        <w:rPr>
          <w:rFonts w:ascii="Times New Roman" w:hAnsi="Times New Roman" w:cs="Times New Roman"/>
          <w:sz w:val="25"/>
          <w:szCs w:val="25"/>
        </w:rPr>
        <w:t>ovision of Section 14</w:t>
      </w:r>
      <w:r>
        <w:rPr>
          <w:rFonts w:ascii="Times New Roman" w:hAnsi="Times New Roman" w:cs="Times New Roman"/>
          <w:sz w:val="25"/>
          <w:szCs w:val="25"/>
        </w:rPr>
        <w:tab/>
        <w:t>(1)(c)</w:t>
      </w:r>
      <w:r>
        <w:rPr>
          <w:rFonts w:ascii="Times New Roman" w:hAnsi="Times New Roman" w:cs="Times New Roman"/>
          <w:sz w:val="25"/>
          <w:szCs w:val="25"/>
        </w:rPr>
        <w:tab/>
        <w:t>ofthe Act,</w:t>
      </w:r>
      <w:r w:rsidR="00021304" w:rsidRPr="00021304">
        <w:rPr>
          <w:rFonts w:ascii="Times New Roman" w:hAnsi="Times New Roman" w:cs="Times New Roman"/>
          <w:sz w:val="25"/>
          <w:szCs w:val="25"/>
        </w:rPr>
        <w:t>the</w:t>
      </w:r>
      <w:r>
        <w:rPr>
          <w:rFonts w:ascii="Times New Roman" w:hAnsi="Times New Roman" w:cs="Times New Roman"/>
          <w:sz w:val="25"/>
          <w:szCs w:val="25"/>
        </w:rPr>
        <w:t xml:space="preserve"> </w:t>
      </w:r>
      <w:r w:rsidR="00021304" w:rsidRPr="00021304">
        <w:rPr>
          <w:rFonts w:ascii="Times New Roman" w:hAnsi="Times New Roman" w:cs="Times New Roman"/>
          <w:sz w:val="25"/>
          <w:szCs w:val="25"/>
        </w:rPr>
        <w:t>agreement which is determinable in nature cannot be specifically enforced by the court. Thus, the High Court has erroneously held that the provision of Section 14(1)(c) of the Act is not applicable to the facts situation of the case.</w:t>
      </w:r>
    </w:p>
    <w:p w:rsidR="000D2FA7" w:rsidRPr="00021304" w:rsidRDefault="000D2FA7" w:rsidP="00021304">
      <w:pPr>
        <w:spacing w:after="0" w:line="240" w:lineRule="auto"/>
        <w:jc w:val="both"/>
        <w:rPr>
          <w:rFonts w:ascii="Times New Roman" w:hAnsi="Times New Roman" w:cs="Times New Roman"/>
          <w:sz w:val="25"/>
          <w:szCs w:val="25"/>
        </w:rPr>
      </w:pPr>
    </w:p>
    <w:p w:rsidR="00021304" w:rsidRDefault="000D2FA7" w:rsidP="000213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33.</w:t>
      </w:r>
      <w:r w:rsidR="00021304" w:rsidRPr="00021304">
        <w:rPr>
          <w:rFonts w:ascii="Times New Roman" w:hAnsi="Times New Roman" w:cs="Times New Roman"/>
          <w:sz w:val="25"/>
          <w:szCs w:val="25"/>
        </w:rPr>
        <w:t xml:space="preserve"> She further contended that the High Court has wrongly directed IOCL to restore the termina</w:t>
      </w:r>
      <w:r>
        <w:rPr>
          <w:rFonts w:ascii="Times New Roman" w:hAnsi="Times New Roman" w:cs="Times New Roman"/>
          <w:sz w:val="25"/>
          <w:szCs w:val="25"/>
        </w:rPr>
        <w:t xml:space="preserve">ted distributorship as the same </w:t>
      </w:r>
      <w:r w:rsidR="00021304" w:rsidRPr="00021304">
        <w:rPr>
          <w:rFonts w:ascii="Times New Roman" w:hAnsi="Times New Roman" w:cs="Times New Roman"/>
          <w:sz w:val="25"/>
          <w:szCs w:val="25"/>
        </w:rPr>
        <w:t>is bad</w:t>
      </w:r>
      <w:r>
        <w:rPr>
          <w:rFonts w:ascii="Times New Roman" w:hAnsi="Times New Roman" w:cs="Times New Roman"/>
          <w:sz w:val="25"/>
          <w:szCs w:val="25"/>
        </w:rPr>
        <w:t xml:space="preserve"> in law. </w:t>
      </w:r>
      <w:r w:rsidR="00021304" w:rsidRPr="00021304">
        <w:rPr>
          <w:rFonts w:ascii="Times New Roman" w:hAnsi="Times New Roman" w:cs="Times New Roman"/>
          <w:sz w:val="25"/>
          <w:szCs w:val="25"/>
        </w:rPr>
        <w:t>She</w:t>
      </w:r>
      <w:r>
        <w:rPr>
          <w:rFonts w:ascii="Times New Roman" w:hAnsi="Times New Roman" w:cs="Times New Roman"/>
          <w:sz w:val="25"/>
          <w:szCs w:val="25"/>
        </w:rPr>
        <w:t xml:space="preserve"> submitted </w:t>
      </w:r>
      <w:r w:rsidR="00021304" w:rsidRPr="00021304">
        <w:rPr>
          <w:rFonts w:ascii="Times New Roman" w:hAnsi="Times New Roman" w:cs="Times New Roman"/>
          <w:sz w:val="25"/>
          <w:szCs w:val="25"/>
        </w:rPr>
        <w:t>that once a distributorship, even if it is terminated in breach of the contract, cannot be restored in favour of the respondent no. 2 and the only remedy available is to claim damages from IOCL.</w:t>
      </w:r>
      <w:r>
        <w:rPr>
          <w:rFonts w:ascii="Times New Roman" w:hAnsi="Times New Roman" w:cs="Times New Roman"/>
          <w:sz w:val="25"/>
          <w:szCs w:val="25"/>
        </w:rPr>
        <w:t xml:space="preserve"> </w:t>
      </w:r>
      <w:r w:rsidR="00021304" w:rsidRPr="00021304">
        <w:rPr>
          <w:rFonts w:ascii="Times New Roman" w:hAnsi="Times New Roman" w:cs="Times New Roman"/>
          <w:sz w:val="25"/>
          <w:szCs w:val="25"/>
        </w:rPr>
        <w:t xml:space="preserve">She placed strong reliance upon the judgment of this Court in the case of </w:t>
      </w:r>
      <w:r w:rsidR="00021304" w:rsidRPr="000D2FA7">
        <w:rPr>
          <w:rFonts w:ascii="Times New Roman" w:hAnsi="Times New Roman" w:cs="Times New Roman"/>
          <w:i/>
          <w:sz w:val="25"/>
          <w:szCs w:val="25"/>
        </w:rPr>
        <w:t>Indian Oil Corporation Ltd. v. Amritsar Gas Services &amp; Ors.</w:t>
      </w:r>
      <w:r w:rsidRPr="000D2FA7">
        <w:rPr>
          <w:rFonts w:ascii="Times New Roman" w:hAnsi="Times New Roman" w:cs="Times New Roman"/>
          <w:i/>
          <w:sz w:val="20"/>
          <w:szCs w:val="20"/>
          <w:vertAlign w:val="superscript"/>
        </w:rPr>
        <w:t>5</w:t>
      </w:r>
      <w:r w:rsidR="00021304" w:rsidRPr="000D2FA7">
        <w:rPr>
          <w:rFonts w:ascii="Times New Roman" w:hAnsi="Times New Roman" w:cs="Times New Roman"/>
          <w:i/>
          <w:sz w:val="25"/>
          <w:szCs w:val="25"/>
        </w:rPr>
        <w:t xml:space="preserve"> .</w:t>
      </w:r>
    </w:p>
    <w:p w:rsidR="000D2FA7" w:rsidRPr="00021304" w:rsidRDefault="000D2FA7" w:rsidP="00021304">
      <w:pPr>
        <w:spacing w:after="0" w:line="240" w:lineRule="auto"/>
        <w:jc w:val="both"/>
        <w:rPr>
          <w:rFonts w:ascii="Times New Roman" w:hAnsi="Times New Roman" w:cs="Times New Roman"/>
          <w:sz w:val="25"/>
          <w:szCs w:val="25"/>
        </w:rPr>
      </w:pPr>
    </w:p>
    <w:p w:rsidR="00021304" w:rsidRDefault="000D2FA7" w:rsidP="000213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021304" w:rsidRPr="00021304">
        <w:rPr>
          <w:rFonts w:ascii="Times New Roman" w:hAnsi="Times New Roman" w:cs="Times New Roman"/>
          <w:sz w:val="25"/>
          <w:szCs w:val="25"/>
        </w:rPr>
        <w:t>On the other hand, Mr. Kapil Sibal, the learned senior counsel contended that the question of maintainability of suit under Section 14(1)(c) of the Act was never raised by IOCL either before the trial court or before the first appellate court. He further submitted that it is apparent from the letter of allotment and the conduct of the parties that neither the contract was revocable nor it had become void for any reason. Thus, the provision of Section 14(1)(c) of the Act is not attracted in the instant case as has been rightly held by the High Court.</w:t>
      </w:r>
    </w:p>
    <w:p w:rsidR="000D2FA7" w:rsidRPr="00021304" w:rsidRDefault="000D2FA7" w:rsidP="00021304">
      <w:pPr>
        <w:spacing w:after="0" w:line="240" w:lineRule="auto"/>
        <w:jc w:val="both"/>
        <w:rPr>
          <w:rFonts w:ascii="Times New Roman" w:hAnsi="Times New Roman" w:cs="Times New Roman"/>
          <w:sz w:val="25"/>
          <w:szCs w:val="25"/>
        </w:rPr>
      </w:pPr>
    </w:p>
    <w:p w:rsidR="00021304" w:rsidRPr="00021304" w:rsidRDefault="000D2FA7" w:rsidP="000213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35.</w:t>
      </w:r>
      <w:r w:rsidR="00021304" w:rsidRPr="00021304">
        <w:rPr>
          <w:rFonts w:ascii="Times New Roman" w:hAnsi="Times New Roman" w:cs="Times New Roman"/>
          <w:sz w:val="25"/>
          <w:szCs w:val="25"/>
        </w:rPr>
        <w:t xml:space="preserve"> He further contended that the Amritsar Gas Services &amp; Ors. case (supra) relied upon by IOCL in its contentions has no relevance in the instant case for the reason that the said case relates to the Law of Arbitration. In the instant case, it is clear from the letter of allotment that there was no arbitration clause enumerated therein to attract the Law of</w:t>
      </w:r>
    </w:p>
    <w:p w:rsidR="00021304" w:rsidRDefault="00021304" w:rsidP="00021304">
      <w:pPr>
        <w:spacing w:after="0" w:line="240" w:lineRule="auto"/>
        <w:jc w:val="both"/>
        <w:rPr>
          <w:rFonts w:ascii="Times New Roman" w:hAnsi="Times New Roman" w:cs="Times New Roman"/>
          <w:sz w:val="25"/>
          <w:szCs w:val="25"/>
        </w:rPr>
      </w:pPr>
      <w:r w:rsidRPr="00021304">
        <w:rPr>
          <w:rFonts w:ascii="Times New Roman" w:hAnsi="Times New Roman" w:cs="Times New Roman"/>
          <w:sz w:val="25"/>
          <w:szCs w:val="25"/>
        </w:rPr>
        <w:t>Arbitration and related case laws.</w:t>
      </w:r>
    </w:p>
    <w:p w:rsidR="000D2FA7" w:rsidRPr="00021304" w:rsidRDefault="000D2FA7" w:rsidP="00021304">
      <w:pPr>
        <w:spacing w:after="0" w:line="240" w:lineRule="auto"/>
        <w:jc w:val="both"/>
        <w:rPr>
          <w:rFonts w:ascii="Times New Roman" w:hAnsi="Times New Roman" w:cs="Times New Roman"/>
          <w:sz w:val="25"/>
          <w:szCs w:val="25"/>
        </w:rPr>
      </w:pPr>
    </w:p>
    <w:p w:rsidR="00021304" w:rsidRDefault="000D2FA7" w:rsidP="000213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36.</w:t>
      </w:r>
      <w:r w:rsidR="00021304" w:rsidRPr="00021304">
        <w:rPr>
          <w:rFonts w:ascii="Times New Roman" w:hAnsi="Times New Roman" w:cs="Times New Roman"/>
          <w:sz w:val="25"/>
          <w:szCs w:val="25"/>
        </w:rPr>
        <w:t>We agree with the contentions advanced by the Mr. Sibal. The High Court in the impugned judgment and order has rightly held that the provision under section 14(1)(c) of the Act is not applicable to the facts and circumstances of the instant case. It held thus:</w:t>
      </w:r>
    </w:p>
    <w:p w:rsidR="000D2FA7" w:rsidRPr="00021304" w:rsidRDefault="000D2FA7" w:rsidP="00021304">
      <w:pPr>
        <w:spacing w:after="0" w:line="240" w:lineRule="auto"/>
        <w:jc w:val="both"/>
        <w:rPr>
          <w:rFonts w:ascii="Times New Roman" w:hAnsi="Times New Roman" w:cs="Times New Roman"/>
          <w:sz w:val="25"/>
          <w:szCs w:val="25"/>
        </w:rPr>
      </w:pPr>
    </w:p>
    <w:p w:rsidR="00021304" w:rsidRDefault="00021304" w:rsidP="000D2FA7">
      <w:pPr>
        <w:spacing w:after="0" w:line="240" w:lineRule="auto"/>
        <w:ind w:left="720"/>
        <w:jc w:val="both"/>
        <w:rPr>
          <w:rFonts w:ascii="Times New Roman" w:hAnsi="Times New Roman" w:cs="Times New Roman"/>
          <w:sz w:val="25"/>
          <w:szCs w:val="25"/>
        </w:rPr>
      </w:pPr>
      <w:r w:rsidRPr="00021304">
        <w:rPr>
          <w:rFonts w:ascii="Times New Roman" w:hAnsi="Times New Roman" w:cs="Times New Roman"/>
          <w:sz w:val="25"/>
          <w:szCs w:val="25"/>
        </w:rPr>
        <w:t xml:space="preserve">"10.(iii) Furthermore, from the terms of agreement, namely, the letter of allotment </w:t>
      </w:r>
      <w:r w:rsidR="000D2FA7">
        <w:rPr>
          <w:rFonts w:ascii="Times New Roman" w:hAnsi="Times New Roman" w:cs="Times New Roman"/>
          <w:sz w:val="25"/>
          <w:szCs w:val="25"/>
        </w:rPr>
        <w:t xml:space="preserve">and the conduct of the parties, </w:t>
      </w:r>
      <w:r w:rsidRPr="00021304">
        <w:rPr>
          <w:rFonts w:ascii="Times New Roman" w:hAnsi="Times New Roman" w:cs="Times New Roman"/>
          <w:sz w:val="25"/>
          <w:szCs w:val="25"/>
        </w:rPr>
        <w:t>it appears that</w:t>
      </w:r>
      <w:r w:rsidR="000D2FA7">
        <w:rPr>
          <w:rFonts w:ascii="Times New Roman" w:hAnsi="Times New Roman" w:cs="Times New Roman"/>
          <w:sz w:val="25"/>
          <w:szCs w:val="25"/>
        </w:rPr>
        <w:t xml:space="preserve"> </w:t>
      </w:r>
      <w:r w:rsidRPr="00021304">
        <w:rPr>
          <w:rFonts w:ascii="Times New Roman" w:hAnsi="Times New Roman" w:cs="Times New Roman"/>
          <w:sz w:val="25"/>
          <w:szCs w:val="25"/>
        </w:rPr>
        <w:t>neither the contract was revocable nor it had become void for any reason whatsoever. Hence, provision of Section 14(1)(c) of the Specific Relief Act is not applicable to the facts and circumstances of the instant case and the suit cannot be legally held to be maintainable under the said provision..."</w:t>
      </w:r>
    </w:p>
    <w:p w:rsidR="000D2FA7" w:rsidRPr="00021304" w:rsidRDefault="000D2FA7" w:rsidP="00021304">
      <w:pPr>
        <w:spacing w:after="0" w:line="240" w:lineRule="auto"/>
        <w:jc w:val="both"/>
        <w:rPr>
          <w:rFonts w:ascii="Times New Roman" w:hAnsi="Times New Roman" w:cs="Times New Roman"/>
          <w:sz w:val="25"/>
          <w:szCs w:val="25"/>
        </w:rPr>
      </w:pPr>
    </w:p>
    <w:p w:rsidR="00021304" w:rsidRPr="00021304" w:rsidRDefault="000D2FA7" w:rsidP="000213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37.Further more ,from aperusal of letter</w:t>
      </w:r>
      <w:r w:rsidR="00021304" w:rsidRPr="00021304">
        <w:rPr>
          <w:rFonts w:ascii="Times New Roman" w:hAnsi="Times New Roman" w:cs="Times New Roman"/>
          <w:sz w:val="25"/>
          <w:szCs w:val="25"/>
        </w:rPr>
        <w:t>of</w:t>
      </w:r>
      <w:r>
        <w:rPr>
          <w:rFonts w:ascii="Times New Roman" w:hAnsi="Times New Roman" w:cs="Times New Roman"/>
          <w:sz w:val="25"/>
          <w:szCs w:val="25"/>
        </w:rPr>
        <w:t xml:space="preserve"> </w:t>
      </w:r>
      <w:r w:rsidR="00021304" w:rsidRPr="00021304">
        <w:rPr>
          <w:rFonts w:ascii="Times New Roman" w:hAnsi="Times New Roman" w:cs="Times New Roman"/>
          <w:sz w:val="25"/>
          <w:szCs w:val="25"/>
        </w:rPr>
        <w:t>allotment, it is clear that there is no arbitration clause ther</w:t>
      </w:r>
      <w:r>
        <w:rPr>
          <w:rFonts w:ascii="Times New Roman" w:hAnsi="Times New Roman" w:cs="Times New Roman"/>
          <w:sz w:val="25"/>
          <w:szCs w:val="25"/>
        </w:rPr>
        <w:t>ein. Thus,</w:t>
      </w:r>
      <w:r>
        <w:rPr>
          <w:rFonts w:ascii="Times New Roman" w:hAnsi="Times New Roman" w:cs="Times New Roman"/>
          <w:sz w:val="25"/>
          <w:szCs w:val="25"/>
        </w:rPr>
        <w:tab/>
        <w:t xml:space="preserve">thecase of Amritsar </w:t>
      </w:r>
      <w:r w:rsidR="00021304" w:rsidRPr="00021304">
        <w:rPr>
          <w:rFonts w:ascii="Times New Roman" w:hAnsi="Times New Roman" w:cs="Times New Roman"/>
          <w:sz w:val="25"/>
          <w:szCs w:val="25"/>
        </w:rPr>
        <w:t>Gas</w:t>
      </w:r>
      <w:r>
        <w:rPr>
          <w:rFonts w:ascii="Times New Roman" w:hAnsi="Times New Roman" w:cs="Times New Roman"/>
          <w:sz w:val="25"/>
          <w:szCs w:val="25"/>
        </w:rPr>
        <w:t xml:space="preserve"> </w:t>
      </w:r>
      <w:r w:rsidR="00021304" w:rsidRPr="00021304">
        <w:rPr>
          <w:rFonts w:ascii="Times New Roman" w:hAnsi="Times New Roman" w:cs="Times New Roman"/>
          <w:sz w:val="25"/>
          <w:szCs w:val="25"/>
        </w:rPr>
        <w:t>Services</w:t>
      </w:r>
      <w:r>
        <w:rPr>
          <w:rFonts w:ascii="Times New Roman" w:hAnsi="Times New Roman" w:cs="Times New Roman"/>
          <w:sz w:val="25"/>
          <w:szCs w:val="25"/>
        </w:rPr>
        <w:t xml:space="preserve"> (supra)</w:t>
      </w:r>
      <w:r>
        <w:rPr>
          <w:rFonts w:ascii="Times New Roman" w:hAnsi="Times New Roman" w:cs="Times New Roman"/>
          <w:sz w:val="25"/>
          <w:szCs w:val="25"/>
        </w:rPr>
        <w:tab/>
        <w:t>relied</w:t>
      </w:r>
      <w:r>
        <w:rPr>
          <w:rFonts w:ascii="Times New Roman" w:hAnsi="Times New Roman" w:cs="Times New Roman"/>
          <w:sz w:val="25"/>
          <w:szCs w:val="25"/>
        </w:rPr>
        <w:tab/>
        <w:t xml:space="preserve">upon by IOCL in </w:t>
      </w:r>
      <w:r w:rsidR="00021304" w:rsidRPr="00021304">
        <w:rPr>
          <w:rFonts w:ascii="Times New Roman" w:hAnsi="Times New Roman" w:cs="Times New Roman"/>
          <w:sz w:val="25"/>
          <w:szCs w:val="25"/>
        </w:rPr>
        <w:t>its</w:t>
      </w:r>
    </w:p>
    <w:p w:rsidR="00021304" w:rsidRPr="00021304" w:rsidRDefault="00021304" w:rsidP="00021304">
      <w:pPr>
        <w:spacing w:after="0" w:line="240" w:lineRule="auto"/>
        <w:jc w:val="both"/>
        <w:rPr>
          <w:rFonts w:ascii="Times New Roman" w:hAnsi="Times New Roman" w:cs="Times New Roman"/>
          <w:sz w:val="25"/>
          <w:szCs w:val="25"/>
        </w:rPr>
      </w:pPr>
      <w:r w:rsidRPr="00021304">
        <w:rPr>
          <w:rFonts w:ascii="Times New Roman" w:hAnsi="Times New Roman" w:cs="Times New Roman"/>
          <w:sz w:val="25"/>
          <w:szCs w:val="25"/>
        </w:rPr>
        <w:t>contentions is of no relevance.</w:t>
      </w:r>
    </w:p>
    <w:p w:rsidR="00021304" w:rsidRDefault="00021304" w:rsidP="00021304">
      <w:pPr>
        <w:spacing w:after="0" w:line="240" w:lineRule="auto"/>
        <w:jc w:val="both"/>
        <w:rPr>
          <w:rFonts w:ascii="Times New Roman" w:hAnsi="Times New Roman" w:cs="Times New Roman"/>
          <w:sz w:val="25"/>
          <w:szCs w:val="25"/>
        </w:rPr>
      </w:pPr>
      <w:r w:rsidRPr="00021304">
        <w:rPr>
          <w:rFonts w:ascii="Times New Roman" w:hAnsi="Times New Roman" w:cs="Times New Roman"/>
          <w:sz w:val="25"/>
          <w:szCs w:val="25"/>
        </w:rPr>
        <w:lastRenderedPageBreak/>
        <w:t>Answer to Point No.3</w:t>
      </w:r>
    </w:p>
    <w:p w:rsidR="000D2FA7" w:rsidRPr="00021304" w:rsidRDefault="000D2FA7" w:rsidP="00021304">
      <w:pPr>
        <w:spacing w:after="0" w:line="240" w:lineRule="auto"/>
        <w:jc w:val="both"/>
        <w:rPr>
          <w:rFonts w:ascii="Times New Roman" w:hAnsi="Times New Roman" w:cs="Times New Roman"/>
          <w:sz w:val="25"/>
          <w:szCs w:val="25"/>
        </w:rPr>
      </w:pPr>
    </w:p>
    <w:p w:rsidR="00021304" w:rsidRDefault="000D2FA7" w:rsidP="000213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38.</w:t>
      </w:r>
      <w:r w:rsidR="00021304" w:rsidRPr="00021304">
        <w:rPr>
          <w:rFonts w:ascii="Times New Roman" w:hAnsi="Times New Roman" w:cs="Times New Roman"/>
          <w:sz w:val="25"/>
          <w:szCs w:val="25"/>
        </w:rPr>
        <w:t>For the reasons mentioned supra we are of the view that no error has been committed by the High</w:t>
      </w:r>
      <w:r>
        <w:rPr>
          <w:rFonts w:ascii="Times New Roman" w:hAnsi="Times New Roman" w:cs="Times New Roman"/>
          <w:sz w:val="25"/>
          <w:szCs w:val="25"/>
        </w:rPr>
        <w:t xml:space="preserve"> </w:t>
      </w:r>
      <w:r w:rsidR="00021304" w:rsidRPr="00021304">
        <w:rPr>
          <w:rFonts w:ascii="Times New Roman" w:hAnsi="Times New Roman" w:cs="Times New Roman"/>
          <w:sz w:val="25"/>
          <w:szCs w:val="25"/>
        </w:rPr>
        <w:t>Court in setting aside the erroneous findings of the trial court as well as the first appellate court in its judgments and orders.</w:t>
      </w:r>
    </w:p>
    <w:p w:rsidR="000D2FA7" w:rsidRPr="00021304" w:rsidRDefault="000D2FA7" w:rsidP="00021304">
      <w:pPr>
        <w:spacing w:after="0" w:line="240" w:lineRule="auto"/>
        <w:jc w:val="both"/>
        <w:rPr>
          <w:rFonts w:ascii="Times New Roman" w:hAnsi="Times New Roman" w:cs="Times New Roman"/>
          <w:sz w:val="25"/>
          <w:szCs w:val="25"/>
        </w:rPr>
      </w:pPr>
    </w:p>
    <w:p w:rsidR="00021304" w:rsidRDefault="000D2FA7" w:rsidP="000213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39.</w:t>
      </w:r>
      <w:r w:rsidR="00021304" w:rsidRPr="00021304">
        <w:rPr>
          <w:rFonts w:ascii="Times New Roman" w:hAnsi="Times New Roman" w:cs="Times New Roman"/>
          <w:sz w:val="25"/>
          <w:szCs w:val="25"/>
        </w:rPr>
        <w:t xml:space="preserve"> The facts and circumstances of this case are such that we are constrained to make observation that the appellant-IOCL must be very cautious and careful while exercising its power to terminate the distributorship of this nature. For the aforesaid reasons the appeal is liable to be dismissed.</w:t>
      </w:r>
    </w:p>
    <w:p w:rsidR="000D2FA7" w:rsidRPr="00021304" w:rsidRDefault="000D2FA7" w:rsidP="00021304">
      <w:pPr>
        <w:spacing w:after="0" w:line="240" w:lineRule="auto"/>
        <w:jc w:val="both"/>
        <w:rPr>
          <w:rFonts w:ascii="Times New Roman" w:hAnsi="Times New Roman" w:cs="Times New Roman"/>
          <w:sz w:val="25"/>
          <w:szCs w:val="25"/>
        </w:rPr>
      </w:pPr>
    </w:p>
    <w:p w:rsidR="00021304" w:rsidRDefault="000D2FA7" w:rsidP="000213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021304" w:rsidRPr="00021304">
        <w:rPr>
          <w:rFonts w:ascii="Times New Roman" w:hAnsi="Times New Roman" w:cs="Times New Roman"/>
          <w:sz w:val="25"/>
          <w:szCs w:val="25"/>
        </w:rPr>
        <w:t>On the issue of cost, we are of the opinion that since the respondents have been litigating for a period of around 37 years, spending precious time in the courts of law seeking justice for themselves, they are entitled thereto in the facts and circumstances of the case. The respondent nos. 2 and 3 are ex¬servicemen in whose favour the distributorship was awarded, the same was terminated arbitrarily and unfairly. This conduct on the part of IOCL defeats the laudable object of the scheme of the Government of India by which distributorship was allotted in favour of the ex-defence personnel, war-widows and dependants. Thus, respondent nos. 1 &amp; 2 deserve to be awarded with costs.</w:t>
      </w:r>
    </w:p>
    <w:p w:rsidR="000D2FA7" w:rsidRPr="00021304" w:rsidRDefault="000D2FA7" w:rsidP="00021304">
      <w:pPr>
        <w:spacing w:after="0" w:line="240" w:lineRule="auto"/>
        <w:jc w:val="both"/>
        <w:rPr>
          <w:rFonts w:ascii="Times New Roman" w:hAnsi="Times New Roman" w:cs="Times New Roman"/>
          <w:sz w:val="25"/>
          <w:szCs w:val="25"/>
        </w:rPr>
      </w:pPr>
    </w:p>
    <w:p w:rsidR="00021304" w:rsidRDefault="000D2FA7" w:rsidP="000213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41.</w:t>
      </w:r>
      <w:r w:rsidR="00021304" w:rsidRPr="00021304">
        <w:rPr>
          <w:rFonts w:ascii="Times New Roman" w:hAnsi="Times New Roman" w:cs="Times New Roman"/>
          <w:sz w:val="25"/>
          <w:szCs w:val="25"/>
        </w:rPr>
        <w:t>Accordingly, we pass the following order-</w:t>
      </w:r>
    </w:p>
    <w:p w:rsidR="000D2FA7" w:rsidRPr="00021304" w:rsidRDefault="000D2FA7" w:rsidP="00021304">
      <w:pPr>
        <w:spacing w:after="0" w:line="240" w:lineRule="auto"/>
        <w:jc w:val="both"/>
        <w:rPr>
          <w:rFonts w:ascii="Times New Roman" w:hAnsi="Times New Roman" w:cs="Times New Roman"/>
          <w:sz w:val="25"/>
          <w:szCs w:val="25"/>
        </w:rPr>
      </w:pPr>
    </w:p>
    <w:p w:rsidR="00021304" w:rsidRDefault="000D2FA7" w:rsidP="000D2FA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00021304" w:rsidRPr="00021304">
        <w:rPr>
          <w:rFonts w:ascii="Times New Roman" w:hAnsi="Times New Roman" w:cs="Times New Roman"/>
          <w:sz w:val="25"/>
          <w:szCs w:val="25"/>
        </w:rPr>
        <w:t>This Civil Appeal is dismissed. The order dated 13.12.2007 granting stay shall stand vacated.</w:t>
      </w:r>
    </w:p>
    <w:p w:rsidR="000D2FA7" w:rsidRPr="00021304" w:rsidRDefault="000D2FA7" w:rsidP="000D2FA7">
      <w:pPr>
        <w:spacing w:after="0" w:line="240" w:lineRule="auto"/>
        <w:ind w:left="720"/>
        <w:jc w:val="both"/>
        <w:rPr>
          <w:rFonts w:ascii="Times New Roman" w:hAnsi="Times New Roman" w:cs="Times New Roman"/>
          <w:sz w:val="25"/>
          <w:szCs w:val="25"/>
        </w:rPr>
      </w:pPr>
    </w:p>
    <w:p w:rsidR="00021304" w:rsidRDefault="000D2FA7" w:rsidP="000D2FA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021304" w:rsidRPr="00021304">
        <w:rPr>
          <w:rFonts w:ascii="Times New Roman" w:hAnsi="Times New Roman" w:cs="Times New Roman"/>
          <w:sz w:val="25"/>
          <w:szCs w:val="25"/>
        </w:rPr>
        <w:t xml:space="preserve"> We direct the appellant-IOCL to restore the LPG distributorship in favour of respondent nos. 1 or 2 and 3 forthwith and submit a compliance report to this court.</w:t>
      </w:r>
    </w:p>
    <w:p w:rsidR="000D2FA7" w:rsidRPr="00021304" w:rsidRDefault="000D2FA7" w:rsidP="000D2FA7">
      <w:pPr>
        <w:spacing w:after="0" w:line="240" w:lineRule="auto"/>
        <w:ind w:left="720"/>
        <w:jc w:val="both"/>
        <w:rPr>
          <w:rFonts w:ascii="Times New Roman" w:hAnsi="Times New Roman" w:cs="Times New Roman"/>
          <w:sz w:val="25"/>
          <w:szCs w:val="25"/>
        </w:rPr>
      </w:pPr>
    </w:p>
    <w:p w:rsidR="00021304" w:rsidRDefault="000D2FA7" w:rsidP="000D2FA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021304" w:rsidRPr="00021304">
        <w:rPr>
          <w:rFonts w:ascii="Times New Roman" w:hAnsi="Times New Roman" w:cs="Times New Roman"/>
          <w:sz w:val="25"/>
          <w:szCs w:val="25"/>
        </w:rPr>
        <w:t xml:space="preserve"> The cost of Rs. 1 lakh be paid to respondent nos. 1 and 2 within four weeks from the date of receipt of the copy of the Judgment.</w:t>
      </w:r>
    </w:p>
    <w:p w:rsidR="000D2FA7" w:rsidRPr="00021304" w:rsidRDefault="000D2FA7" w:rsidP="000D2FA7">
      <w:pPr>
        <w:spacing w:after="0" w:line="240" w:lineRule="auto"/>
        <w:ind w:left="720"/>
        <w:jc w:val="both"/>
        <w:rPr>
          <w:rFonts w:ascii="Times New Roman" w:hAnsi="Times New Roman" w:cs="Times New Roman"/>
          <w:sz w:val="25"/>
          <w:szCs w:val="25"/>
        </w:rPr>
      </w:pPr>
    </w:p>
    <w:p w:rsidR="00021304" w:rsidRDefault="000D2FA7" w:rsidP="000D2FA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00021304" w:rsidRPr="00021304">
        <w:rPr>
          <w:rFonts w:ascii="Times New Roman" w:hAnsi="Times New Roman" w:cs="Times New Roman"/>
          <w:sz w:val="25"/>
          <w:szCs w:val="25"/>
        </w:rPr>
        <w:t xml:space="preserve"> All pending applications are disposed of.</w:t>
      </w:r>
      <w:r>
        <w:rPr>
          <w:rFonts w:ascii="Times New Roman" w:hAnsi="Times New Roman" w:cs="Times New Roman"/>
          <w:sz w:val="25"/>
          <w:szCs w:val="25"/>
        </w:rPr>
        <w:t>”</w:t>
      </w:r>
    </w:p>
    <w:p w:rsidR="000D2FA7" w:rsidRDefault="000D2FA7" w:rsidP="000D2FA7">
      <w:pPr>
        <w:spacing w:after="0" w:line="240" w:lineRule="auto"/>
        <w:jc w:val="both"/>
        <w:rPr>
          <w:rFonts w:ascii="Times New Roman" w:hAnsi="Times New Roman" w:cs="Times New Roman"/>
          <w:sz w:val="25"/>
          <w:szCs w:val="25"/>
        </w:rPr>
      </w:pPr>
    </w:p>
    <w:p w:rsidR="000D2FA7" w:rsidRPr="000D2FA7" w:rsidRDefault="000D2FA7" w:rsidP="000D2FA7">
      <w:pPr>
        <w:spacing w:after="0" w:line="240" w:lineRule="auto"/>
        <w:jc w:val="both"/>
        <w:rPr>
          <w:rFonts w:ascii="Times New Roman" w:hAnsi="Times New Roman" w:cs="Times New Roman"/>
          <w:i/>
          <w:sz w:val="25"/>
          <w:szCs w:val="25"/>
        </w:rPr>
      </w:pPr>
      <w:r w:rsidRPr="000D2FA7">
        <w:rPr>
          <w:rFonts w:ascii="Times New Roman" w:hAnsi="Times New Roman" w:cs="Times New Roman"/>
          <w:i/>
          <w:sz w:val="25"/>
          <w:szCs w:val="25"/>
        </w:rPr>
        <w:t>Judgment Referred.</w:t>
      </w:r>
    </w:p>
    <w:p w:rsidR="000D2FA7" w:rsidRPr="000D2FA7" w:rsidRDefault="000D2FA7" w:rsidP="000D2FA7">
      <w:pPr>
        <w:spacing w:after="0" w:line="240" w:lineRule="auto"/>
        <w:jc w:val="both"/>
        <w:rPr>
          <w:rFonts w:ascii="Times New Roman" w:hAnsi="Times New Roman" w:cs="Times New Roman"/>
          <w:i/>
          <w:sz w:val="25"/>
          <w:szCs w:val="25"/>
        </w:rPr>
      </w:pPr>
    </w:p>
    <w:p w:rsidR="000D2FA7" w:rsidRPr="000D2FA7" w:rsidRDefault="000D2FA7" w:rsidP="000D2FA7">
      <w:pPr>
        <w:spacing w:after="0" w:line="240" w:lineRule="auto"/>
        <w:jc w:val="both"/>
        <w:rPr>
          <w:rFonts w:ascii="Times New Roman" w:hAnsi="Times New Roman" w:cs="Times New Roman"/>
          <w:i/>
          <w:color w:val="333333"/>
          <w:sz w:val="20"/>
          <w:szCs w:val="20"/>
          <w:shd w:val="clear" w:color="auto" w:fill="FFFFFF"/>
        </w:rPr>
      </w:pPr>
      <w:r w:rsidRPr="000D2FA7">
        <w:rPr>
          <w:rFonts w:ascii="Times New Roman" w:hAnsi="Times New Roman" w:cs="Times New Roman"/>
          <w:i/>
          <w:sz w:val="20"/>
          <w:szCs w:val="20"/>
          <w:vertAlign w:val="superscript"/>
        </w:rPr>
        <w:t>1</w:t>
      </w:r>
      <w:r w:rsidRPr="000D2FA7">
        <w:rPr>
          <w:rFonts w:ascii="Times New Roman" w:hAnsi="Times New Roman" w:cs="Times New Roman"/>
          <w:i/>
          <w:color w:val="333333"/>
          <w:sz w:val="20"/>
          <w:szCs w:val="20"/>
          <w:shd w:val="clear" w:color="auto" w:fill="FFFFFF"/>
        </w:rPr>
        <w:t>(2001) 5 SCC 0101</w:t>
      </w:r>
    </w:p>
    <w:p w:rsidR="000D2FA7" w:rsidRPr="000D2FA7" w:rsidRDefault="000D2FA7" w:rsidP="000D2FA7">
      <w:pPr>
        <w:spacing w:after="0" w:line="240" w:lineRule="auto"/>
        <w:jc w:val="both"/>
        <w:rPr>
          <w:rFonts w:ascii="Times New Roman" w:hAnsi="Times New Roman" w:cs="Times New Roman"/>
          <w:i/>
          <w:color w:val="333333"/>
          <w:sz w:val="20"/>
          <w:szCs w:val="20"/>
          <w:shd w:val="clear" w:color="auto" w:fill="FFFFFF"/>
        </w:rPr>
      </w:pPr>
      <w:r w:rsidRPr="000D2FA7">
        <w:rPr>
          <w:rFonts w:ascii="Times New Roman" w:hAnsi="Times New Roman" w:cs="Times New Roman"/>
          <w:i/>
          <w:color w:val="333333"/>
          <w:sz w:val="20"/>
          <w:szCs w:val="20"/>
          <w:shd w:val="clear" w:color="auto" w:fill="FFFFFF"/>
          <w:vertAlign w:val="superscript"/>
        </w:rPr>
        <w:t>2</w:t>
      </w:r>
      <w:r w:rsidRPr="000D2FA7">
        <w:rPr>
          <w:rFonts w:ascii="Times New Roman" w:hAnsi="Times New Roman" w:cs="Times New Roman"/>
          <w:i/>
          <w:color w:val="333333"/>
          <w:sz w:val="20"/>
          <w:szCs w:val="20"/>
          <w:shd w:val="clear" w:color="auto" w:fill="FFFFFF"/>
        </w:rPr>
        <w:t xml:space="preserve"> (1991) Supp.1 SCC 0600 </w:t>
      </w:r>
    </w:p>
    <w:p w:rsidR="000D2FA7" w:rsidRPr="000D2FA7" w:rsidRDefault="000D2FA7" w:rsidP="000D2FA7">
      <w:pPr>
        <w:spacing w:after="0" w:line="240" w:lineRule="auto"/>
        <w:jc w:val="both"/>
        <w:rPr>
          <w:rFonts w:ascii="Times New Roman" w:hAnsi="Times New Roman" w:cs="Times New Roman"/>
          <w:i/>
          <w:color w:val="333333"/>
          <w:sz w:val="20"/>
          <w:szCs w:val="20"/>
          <w:shd w:val="clear" w:color="auto" w:fill="FFFFFF"/>
        </w:rPr>
      </w:pPr>
      <w:r w:rsidRPr="000D2FA7">
        <w:rPr>
          <w:rFonts w:ascii="Times New Roman" w:hAnsi="Times New Roman" w:cs="Times New Roman"/>
          <w:i/>
          <w:color w:val="333333"/>
          <w:sz w:val="20"/>
          <w:szCs w:val="20"/>
          <w:shd w:val="clear" w:color="auto" w:fill="FFFFFF"/>
          <w:vertAlign w:val="superscript"/>
        </w:rPr>
        <w:t>3</w:t>
      </w:r>
      <w:r w:rsidRPr="000D2FA7">
        <w:rPr>
          <w:rFonts w:ascii="Times New Roman" w:hAnsi="Times New Roman" w:cs="Times New Roman"/>
          <w:i/>
          <w:color w:val="333333"/>
          <w:sz w:val="20"/>
          <w:szCs w:val="20"/>
          <w:shd w:val="clear" w:color="auto" w:fill="FFFFFF"/>
        </w:rPr>
        <w:t>(1986) 3 SCC 0156</w:t>
      </w:r>
    </w:p>
    <w:p w:rsidR="000D2FA7" w:rsidRPr="000D2FA7" w:rsidRDefault="000D2FA7" w:rsidP="000D2FA7">
      <w:pPr>
        <w:spacing w:after="0" w:line="240" w:lineRule="auto"/>
        <w:jc w:val="both"/>
        <w:rPr>
          <w:rFonts w:ascii="Times New Roman" w:hAnsi="Times New Roman" w:cs="Times New Roman"/>
          <w:i/>
          <w:color w:val="333333"/>
          <w:sz w:val="20"/>
          <w:szCs w:val="20"/>
          <w:shd w:val="clear" w:color="auto" w:fill="FFFFFF"/>
        </w:rPr>
      </w:pPr>
      <w:r w:rsidRPr="000D2FA7">
        <w:rPr>
          <w:rFonts w:ascii="Times New Roman" w:hAnsi="Times New Roman" w:cs="Times New Roman"/>
          <w:i/>
          <w:color w:val="333333"/>
          <w:sz w:val="20"/>
          <w:szCs w:val="20"/>
          <w:shd w:val="clear" w:color="auto" w:fill="FFFFFF"/>
          <w:vertAlign w:val="superscript"/>
        </w:rPr>
        <w:t>4</w:t>
      </w:r>
      <w:r w:rsidRPr="000D2FA7">
        <w:rPr>
          <w:rFonts w:ascii="Times New Roman" w:hAnsi="Times New Roman" w:cs="Times New Roman"/>
          <w:i/>
          <w:color w:val="333333"/>
          <w:sz w:val="20"/>
          <w:szCs w:val="20"/>
          <w:shd w:val="clear" w:color="auto" w:fill="FFFFFF"/>
        </w:rPr>
        <w:t>(1990) 3 SCC 0752</w:t>
      </w:r>
    </w:p>
    <w:p w:rsidR="000D2FA7" w:rsidRPr="000D2FA7" w:rsidRDefault="000D2FA7" w:rsidP="000D2FA7">
      <w:pPr>
        <w:spacing w:after="0" w:line="240" w:lineRule="auto"/>
        <w:jc w:val="both"/>
        <w:rPr>
          <w:rFonts w:ascii="Times New Roman" w:hAnsi="Times New Roman" w:cs="Times New Roman"/>
          <w:b/>
          <w:i/>
          <w:sz w:val="20"/>
          <w:szCs w:val="20"/>
        </w:rPr>
      </w:pPr>
      <w:r w:rsidRPr="000D2FA7">
        <w:rPr>
          <w:rFonts w:ascii="Times New Roman" w:hAnsi="Times New Roman" w:cs="Times New Roman"/>
          <w:i/>
          <w:color w:val="333333"/>
          <w:sz w:val="20"/>
          <w:szCs w:val="20"/>
          <w:shd w:val="clear" w:color="auto" w:fill="FFFFFF"/>
          <w:vertAlign w:val="superscript"/>
        </w:rPr>
        <w:t>5</w:t>
      </w:r>
      <w:r w:rsidRPr="000D2FA7">
        <w:rPr>
          <w:rFonts w:ascii="Times New Roman" w:hAnsi="Times New Roman" w:cs="Times New Roman"/>
          <w:i/>
          <w:color w:val="333333"/>
          <w:sz w:val="20"/>
          <w:szCs w:val="20"/>
          <w:shd w:val="clear" w:color="auto" w:fill="FFFFFF"/>
        </w:rPr>
        <w:t>(1991) 1 SCC 0533</w:t>
      </w:r>
    </w:p>
    <w:sectPr w:rsidR="000D2FA7" w:rsidRPr="000D2FA7" w:rsidSect="0000743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2546" w:rsidRDefault="00452546" w:rsidP="000D2FA7">
      <w:pPr>
        <w:spacing w:after="0" w:line="240" w:lineRule="auto"/>
      </w:pPr>
      <w:r>
        <w:separator/>
      </w:r>
    </w:p>
  </w:endnote>
  <w:endnote w:type="continuationSeparator" w:id="1">
    <w:p w:rsidR="00452546" w:rsidRDefault="00452546" w:rsidP="000D2F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1735377"/>
      <w:docPartObj>
        <w:docPartGallery w:val="Page Numbers (Bottom of Page)"/>
        <w:docPartUnique/>
      </w:docPartObj>
    </w:sdtPr>
    <w:sdtContent>
      <w:p w:rsidR="000D2FA7" w:rsidRPr="000D2FA7" w:rsidRDefault="000D2FA7">
        <w:pPr>
          <w:pStyle w:val="Footer"/>
          <w:jc w:val="center"/>
          <w:rPr>
            <w:rFonts w:ascii="Times New Roman" w:hAnsi="Times New Roman" w:cs="Times New Roman"/>
          </w:rPr>
        </w:pPr>
        <w:r w:rsidRPr="000D2FA7">
          <w:rPr>
            <w:rFonts w:ascii="Times New Roman" w:hAnsi="Times New Roman" w:cs="Times New Roman"/>
          </w:rPr>
          <w:t xml:space="preserve">                                              </w:t>
        </w:r>
        <w:r w:rsidR="00C957AC" w:rsidRPr="000D2FA7">
          <w:rPr>
            <w:rFonts w:ascii="Times New Roman" w:hAnsi="Times New Roman" w:cs="Times New Roman"/>
          </w:rPr>
          <w:fldChar w:fldCharType="begin"/>
        </w:r>
        <w:r w:rsidRPr="000D2FA7">
          <w:rPr>
            <w:rFonts w:ascii="Times New Roman" w:hAnsi="Times New Roman" w:cs="Times New Roman"/>
          </w:rPr>
          <w:instrText xml:space="preserve"> PAGE   \* MERGEFORMAT </w:instrText>
        </w:r>
        <w:r w:rsidR="00C957AC" w:rsidRPr="000D2FA7">
          <w:rPr>
            <w:rFonts w:ascii="Times New Roman" w:hAnsi="Times New Roman" w:cs="Times New Roman"/>
          </w:rPr>
          <w:fldChar w:fldCharType="separate"/>
        </w:r>
        <w:r w:rsidR="00B04F5B">
          <w:rPr>
            <w:rFonts w:ascii="Times New Roman" w:hAnsi="Times New Roman" w:cs="Times New Roman"/>
            <w:noProof/>
          </w:rPr>
          <w:t>1</w:t>
        </w:r>
        <w:r w:rsidR="00C957AC" w:rsidRPr="000D2FA7">
          <w:rPr>
            <w:rFonts w:ascii="Times New Roman" w:hAnsi="Times New Roman" w:cs="Times New Roman"/>
          </w:rPr>
          <w:fldChar w:fldCharType="end"/>
        </w:r>
        <w:r w:rsidRPr="000D2FA7">
          <w:rPr>
            <w:rFonts w:ascii="Times New Roman" w:hAnsi="Times New Roman" w:cs="Times New Roman"/>
          </w:rPr>
          <w:t xml:space="preserve">                                                                     SpotLaw</w:t>
        </w:r>
      </w:p>
    </w:sdtContent>
  </w:sdt>
  <w:p w:rsidR="000D2FA7" w:rsidRPr="000D2FA7" w:rsidRDefault="000D2FA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2546" w:rsidRDefault="00452546" w:rsidP="000D2FA7">
      <w:pPr>
        <w:spacing w:after="0" w:line="240" w:lineRule="auto"/>
      </w:pPr>
      <w:r>
        <w:separator/>
      </w:r>
    </w:p>
  </w:footnote>
  <w:footnote w:type="continuationSeparator" w:id="1">
    <w:p w:rsidR="00452546" w:rsidRDefault="00452546" w:rsidP="000D2FA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21304"/>
    <w:rsid w:val="0000743C"/>
    <w:rsid w:val="00021304"/>
    <w:rsid w:val="000D2FA7"/>
    <w:rsid w:val="001A76A2"/>
    <w:rsid w:val="00452546"/>
    <w:rsid w:val="005B3131"/>
    <w:rsid w:val="00786BE0"/>
    <w:rsid w:val="00B04F5B"/>
    <w:rsid w:val="00C957AC"/>
    <w:rsid w:val="00D754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4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304"/>
    <w:pPr>
      <w:ind w:left="720"/>
      <w:contextualSpacing/>
    </w:pPr>
  </w:style>
  <w:style w:type="paragraph" w:styleId="Header">
    <w:name w:val="header"/>
    <w:basedOn w:val="Normal"/>
    <w:link w:val="HeaderChar"/>
    <w:uiPriority w:val="99"/>
    <w:semiHidden/>
    <w:unhideWhenUsed/>
    <w:rsid w:val="000D2F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2FA7"/>
  </w:style>
  <w:style w:type="paragraph" w:styleId="Footer">
    <w:name w:val="footer"/>
    <w:basedOn w:val="Normal"/>
    <w:link w:val="FooterChar"/>
    <w:uiPriority w:val="99"/>
    <w:unhideWhenUsed/>
    <w:rsid w:val="000D2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FA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5276</Words>
  <Characters>30078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3</cp:revision>
  <dcterms:created xsi:type="dcterms:W3CDTF">2015-12-03T13:18:00Z</dcterms:created>
  <dcterms:modified xsi:type="dcterms:W3CDTF">2015-12-03T13:44:00Z</dcterms:modified>
</cp:coreProperties>
</file>