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BD5" w:rsidRP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A2BD5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State o</w:t>
      </w:r>
      <w:r w:rsidRPr="005A2BD5">
        <w:rPr>
          <w:rFonts w:ascii="Times New Roman" w:hAnsi="Times New Roman" w:cs="Times New Roman"/>
          <w:sz w:val="25"/>
          <w:szCs w:val="25"/>
        </w:rPr>
        <w:t>f Uttarakhand &amp; Ors.</w:t>
      </w:r>
    </w:p>
    <w:p w:rsidR="005A2BD5" w:rsidRP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A2BD5">
        <w:rPr>
          <w:rFonts w:ascii="Times New Roman" w:hAnsi="Times New Roman" w:cs="Times New Roman"/>
          <w:sz w:val="25"/>
          <w:szCs w:val="25"/>
        </w:rPr>
        <w:t>Vs.</w:t>
      </w:r>
    </w:p>
    <w:p w:rsidR="005A2BD5" w:rsidRP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5A2BD5">
        <w:rPr>
          <w:rFonts w:ascii="Times New Roman" w:hAnsi="Times New Roman" w:cs="Times New Roman"/>
          <w:sz w:val="25"/>
          <w:szCs w:val="25"/>
        </w:rPr>
        <w:t>Suman Pal</w:t>
      </w: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C.A.No.5 of</w:t>
      </w:r>
      <w:r w:rsidRPr="005A2BD5">
        <w:rPr>
          <w:rFonts w:ascii="Times New Roman" w:hAnsi="Times New Roman" w:cs="Times New Roman"/>
          <w:sz w:val="25"/>
          <w:szCs w:val="25"/>
        </w:rPr>
        <w:t xml:space="preserve"> 2016</w:t>
      </w: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A2BD5" w:rsidRP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r w:rsidRPr="005A2BD5">
        <w:rPr>
          <w:rFonts w:ascii="Times New Roman" w:hAnsi="Times New Roman" w:cs="Times New Roman"/>
          <w:sz w:val="25"/>
          <w:szCs w:val="25"/>
        </w:rPr>
        <w:t>Anil R.Dave</w:t>
      </w:r>
      <w:r>
        <w:rPr>
          <w:rFonts w:ascii="Times New Roman" w:hAnsi="Times New Roman" w:cs="Times New Roman"/>
          <w:sz w:val="25"/>
          <w:szCs w:val="25"/>
        </w:rPr>
        <w:t xml:space="preserve"> and Adarsh Kumar Goel,JJ.)</w:t>
      </w: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04.01.2016</w:t>
      </w:r>
    </w:p>
    <w:p w:rsid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5A2BD5" w:rsidRPr="005A2BD5" w:rsidRDefault="005A2BD5" w:rsidP="005A2BD5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5A2BD5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b/>
          <w:sz w:val="25"/>
          <w:szCs w:val="25"/>
        </w:rPr>
      </w:pPr>
      <w:r w:rsidRPr="005A2BD5">
        <w:rPr>
          <w:rFonts w:ascii="Times New Roman" w:hAnsi="Times New Roman" w:cs="Times New Roman"/>
          <w:b/>
          <w:sz w:val="25"/>
          <w:szCs w:val="25"/>
        </w:rPr>
        <w:t>Anil R.Dave, J.</w:t>
      </w:r>
    </w:p>
    <w:p w:rsid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 w:rsidRPr="005A2BD5">
        <w:rPr>
          <w:rFonts w:ascii="Times New Roman" w:hAnsi="Times New Roman" w:cs="Times New Roman"/>
          <w:sz w:val="25"/>
          <w:szCs w:val="25"/>
        </w:rPr>
        <w:t>(Arising out of SLP(C)No.34192 of 2014)</w:t>
      </w: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5A2BD5">
        <w:rPr>
          <w:rFonts w:ascii="Times New Roman" w:hAnsi="Times New Roman" w:cs="Times New Roman"/>
          <w:sz w:val="25"/>
          <w:szCs w:val="25"/>
        </w:rPr>
        <w:t>Leave granted.</w:t>
      </w: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2. </w:t>
      </w:r>
      <w:r w:rsidRPr="005A2BD5">
        <w:rPr>
          <w:rFonts w:ascii="Times New Roman" w:hAnsi="Times New Roman" w:cs="Times New Roman"/>
          <w:sz w:val="25"/>
          <w:szCs w:val="25"/>
        </w:rPr>
        <w:t xml:space="preserve"> Heard the learned counsel and perused the record.</w:t>
      </w: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5A2BD5">
        <w:rPr>
          <w:rFonts w:ascii="Times New Roman" w:hAnsi="Times New Roman" w:cs="Times New Roman"/>
          <w:sz w:val="25"/>
          <w:szCs w:val="25"/>
        </w:rPr>
        <w:t xml:space="preserve"> Upon perusal of the record, we find that reinstatement with 50% backwages would not be just. Therefore, we modify the impugned judgment to the effect that a lump-sum amount of Rs.2 lakhs (Rupees two lakhs only) be paid to the respondent, a daily wager, as he was not regularly appointed and he was relieved before several years.</w:t>
      </w: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5A2BD5">
        <w:rPr>
          <w:rFonts w:ascii="Times New Roman" w:hAnsi="Times New Roman" w:cs="Times New Roman"/>
          <w:sz w:val="25"/>
          <w:szCs w:val="25"/>
        </w:rPr>
        <w:t>The afore-stated amount of Rs.2 lakhs shall be paid within three months from today and the respondent shall not have any further right.</w:t>
      </w: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5A2BD5">
        <w:rPr>
          <w:rFonts w:ascii="Times New Roman" w:hAnsi="Times New Roman" w:cs="Times New Roman"/>
          <w:sz w:val="25"/>
          <w:szCs w:val="25"/>
        </w:rPr>
        <w:t>The impugned order is set aside and the appeal is disposed of as partly allowed. Pending application, if any, stands disposed of.</w:t>
      </w:r>
    </w:p>
    <w:p w:rsidR="005A2BD5" w:rsidRPr="005A2BD5" w:rsidRDefault="005A2BD5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p w:rsidR="00E8470C" w:rsidRPr="005A2BD5" w:rsidRDefault="00B56A49" w:rsidP="005A2BD5">
      <w:pPr>
        <w:spacing w:after="0" w:line="240" w:lineRule="auto"/>
        <w:rPr>
          <w:rFonts w:ascii="Times New Roman" w:hAnsi="Times New Roman" w:cs="Times New Roman"/>
          <w:sz w:val="25"/>
          <w:szCs w:val="25"/>
        </w:rPr>
      </w:pPr>
    </w:p>
    <w:sectPr w:rsidR="00E8470C" w:rsidRPr="005A2BD5" w:rsidSect="00C10B0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6A49" w:rsidRDefault="00B56A49" w:rsidP="005A2BD5">
      <w:pPr>
        <w:spacing w:after="0" w:line="240" w:lineRule="auto"/>
      </w:pPr>
      <w:r>
        <w:separator/>
      </w:r>
    </w:p>
  </w:endnote>
  <w:endnote w:type="continuationSeparator" w:id="1">
    <w:p w:rsidR="00B56A49" w:rsidRDefault="00B56A49" w:rsidP="005A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7463166"/>
      <w:docPartObj>
        <w:docPartGallery w:val="Page Numbers (Bottom of Page)"/>
        <w:docPartUnique/>
      </w:docPartObj>
    </w:sdtPr>
    <w:sdtContent>
      <w:p w:rsidR="005A2BD5" w:rsidRPr="005A2BD5" w:rsidRDefault="005A2BD5">
        <w:pPr>
          <w:pStyle w:val="Footer"/>
          <w:jc w:val="center"/>
          <w:rPr>
            <w:rFonts w:ascii="Times New Roman" w:hAnsi="Times New Roman" w:cs="Times New Roman"/>
          </w:rPr>
        </w:pPr>
        <w:r w:rsidRPr="005A2BD5">
          <w:rPr>
            <w:rFonts w:ascii="Times New Roman" w:hAnsi="Times New Roman" w:cs="Times New Roman"/>
          </w:rPr>
          <w:t xml:space="preserve">                                                                     </w:t>
        </w:r>
        <w:r w:rsidRPr="005A2BD5">
          <w:rPr>
            <w:rFonts w:ascii="Times New Roman" w:hAnsi="Times New Roman" w:cs="Times New Roman"/>
          </w:rPr>
          <w:fldChar w:fldCharType="begin"/>
        </w:r>
        <w:r w:rsidRPr="005A2BD5">
          <w:rPr>
            <w:rFonts w:ascii="Times New Roman" w:hAnsi="Times New Roman" w:cs="Times New Roman"/>
          </w:rPr>
          <w:instrText xml:space="preserve"> PAGE   \* MERGEFORMAT </w:instrText>
        </w:r>
        <w:r w:rsidRPr="005A2BD5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1</w:t>
        </w:r>
        <w:r w:rsidRPr="005A2BD5">
          <w:rPr>
            <w:rFonts w:ascii="Times New Roman" w:hAnsi="Times New Roman" w:cs="Times New Roman"/>
          </w:rPr>
          <w:fldChar w:fldCharType="end"/>
        </w:r>
        <w:r w:rsidRPr="005A2BD5">
          <w:rPr>
            <w:rFonts w:ascii="Times New Roman" w:hAnsi="Times New Roman" w:cs="Times New Roman"/>
          </w:rPr>
          <w:t xml:space="preserve">                                                                         SpotLaw</w:t>
        </w:r>
      </w:p>
    </w:sdtContent>
  </w:sdt>
  <w:p w:rsidR="005A2BD5" w:rsidRPr="005A2BD5" w:rsidRDefault="005A2BD5">
    <w:pPr>
      <w:pStyle w:val="Footer"/>
      <w:rPr>
        <w:rFonts w:ascii="Times New Roman" w:hAnsi="Times New Roman" w:cs="Times New Roman"/>
      </w:rPr>
    </w:pPr>
    <w:r w:rsidRPr="005A2BD5">
      <w:rPr>
        <w:rFonts w:ascii="Times New Roman" w:hAnsi="Times New Roman" w:cs="Times New Roman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6A49" w:rsidRDefault="00B56A49" w:rsidP="005A2BD5">
      <w:pPr>
        <w:spacing w:after="0" w:line="240" w:lineRule="auto"/>
      </w:pPr>
      <w:r>
        <w:separator/>
      </w:r>
    </w:p>
  </w:footnote>
  <w:footnote w:type="continuationSeparator" w:id="1">
    <w:p w:rsidR="00B56A49" w:rsidRDefault="00B56A49" w:rsidP="005A2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A2BD5"/>
    <w:rsid w:val="00412DA4"/>
    <w:rsid w:val="005A2BD5"/>
    <w:rsid w:val="00A02AF8"/>
    <w:rsid w:val="00B56A49"/>
    <w:rsid w:val="00C10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B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B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A2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BD5"/>
  </w:style>
  <w:style w:type="paragraph" w:styleId="Footer">
    <w:name w:val="footer"/>
    <w:basedOn w:val="Normal"/>
    <w:link w:val="FooterChar"/>
    <w:uiPriority w:val="99"/>
    <w:unhideWhenUsed/>
    <w:rsid w:val="005A2B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B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759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1</cp:revision>
  <dcterms:created xsi:type="dcterms:W3CDTF">2016-02-16T07:01:00Z</dcterms:created>
  <dcterms:modified xsi:type="dcterms:W3CDTF">2016-02-16T07:05:00Z</dcterms:modified>
</cp:coreProperties>
</file>