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24" w:rsidRPr="00945224" w:rsidRDefault="00945224" w:rsidP="00945224">
      <w:pPr>
        <w:jc w:val="center"/>
        <w:rPr>
          <w:b/>
          <w:bCs/>
          <w:szCs w:val="20"/>
        </w:rPr>
      </w:pPr>
      <w:r w:rsidRPr="00945224">
        <w:rPr>
          <w:b/>
          <w:bCs/>
          <w:szCs w:val="20"/>
        </w:rPr>
        <w:t>SUPREME COURT OF INDIA</w:t>
      </w:r>
    </w:p>
    <w:p w:rsidR="00945224" w:rsidRPr="00945224" w:rsidRDefault="00945224" w:rsidP="00945224">
      <w:pPr>
        <w:jc w:val="center"/>
        <w:rPr>
          <w:szCs w:val="20"/>
        </w:rPr>
      </w:pPr>
    </w:p>
    <w:p w:rsidR="00945224" w:rsidRDefault="00945224" w:rsidP="00945224">
      <w:pPr>
        <w:jc w:val="center"/>
        <w:rPr>
          <w:szCs w:val="20"/>
        </w:rPr>
      </w:pPr>
      <w:r w:rsidRPr="00945224">
        <w:rPr>
          <w:szCs w:val="20"/>
        </w:rPr>
        <w:t>State of West Bengal</w:t>
      </w:r>
    </w:p>
    <w:p w:rsidR="00945224" w:rsidRDefault="00945224" w:rsidP="00945224">
      <w:pPr>
        <w:jc w:val="center"/>
        <w:rPr>
          <w:szCs w:val="20"/>
        </w:rPr>
      </w:pPr>
    </w:p>
    <w:p w:rsidR="00945224" w:rsidRDefault="00945224" w:rsidP="00945224">
      <w:pPr>
        <w:jc w:val="center"/>
        <w:rPr>
          <w:szCs w:val="20"/>
        </w:rPr>
      </w:pPr>
      <w:r>
        <w:rPr>
          <w:szCs w:val="20"/>
        </w:rPr>
        <w:t>Vs.</w:t>
      </w:r>
    </w:p>
    <w:p w:rsidR="00945224" w:rsidRPr="00945224" w:rsidRDefault="00945224" w:rsidP="00945224">
      <w:pPr>
        <w:jc w:val="center"/>
        <w:rPr>
          <w:szCs w:val="20"/>
        </w:rPr>
      </w:pPr>
    </w:p>
    <w:p w:rsidR="00945224" w:rsidRDefault="00945224" w:rsidP="00945224">
      <w:pPr>
        <w:jc w:val="center"/>
        <w:rPr>
          <w:szCs w:val="20"/>
        </w:rPr>
      </w:pPr>
      <w:r w:rsidRPr="00945224">
        <w:rPr>
          <w:szCs w:val="20"/>
        </w:rPr>
        <w:t>Calcutta Pinjrapole Society</w:t>
      </w:r>
    </w:p>
    <w:p w:rsidR="00945224" w:rsidRDefault="00945224" w:rsidP="00945224">
      <w:pPr>
        <w:jc w:val="center"/>
        <w:rPr>
          <w:szCs w:val="20"/>
        </w:rPr>
      </w:pPr>
    </w:p>
    <w:p w:rsidR="00945224" w:rsidRDefault="00945224" w:rsidP="00945224">
      <w:pPr>
        <w:jc w:val="center"/>
        <w:rPr>
          <w:szCs w:val="20"/>
        </w:rPr>
      </w:pPr>
      <w:r>
        <w:rPr>
          <w:szCs w:val="20"/>
        </w:rPr>
        <w:t>C.A.No.893 of</w:t>
      </w:r>
      <w:r w:rsidRPr="00945224">
        <w:rPr>
          <w:szCs w:val="20"/>
        </w:rPr>
        <w:t xml:space="preserve"> 2016</w:t>
      </w:r>
    </w:p>
    <w:p w:rsidR="00945224" w:rsidRDefault="00945224" w:rsidP="00945224">
      <w:pPr>
        <w:jc w:val="center"/>
        <w:rPr>
          <w:szCs w:val="20"/>
        </w:rPr>
      </w:pPr>
    </w:p>
    <w:p w:rsidR="00945224" w:rsidRDefault="00945224" w:rsidP="00945224">
      <w:pPr>
        <w:jc w:val="center"/>
        <w:rPr>
          <w:szCs w:val="20"/>
        </w:rPr>
      </w:pPr>
      <w:r>
        <w:rPr>
          <w:szCs w:val="20"/>
        </w:rPr>
        <w:t>(Anil R.Dave,J., Shiva Kirti Singh and Adarsh Kumar Goel,JJ.,)</w:t>
      </w:r>
    </w:p>
    <w:p w:rsidR="00945224" w:rsidRDefault="00945224" w:rsidP="00945224">
      <w:pPr>
        <w:jc w:val="center"/>
        <w:rPr>
          <w:szCs w:val="20"/>
        </w:rPr>
      </w:pPr>
    </w:p>
    <w:p w:rsidR="00945224" w:rsidRDefault="00945224" w:rsidP="00945224">
      <w:pPr>
        <w:jc w:val="center"/>
        <w:rPr>
          <w:szCs w:val="20"/>
        </w:rPr>
      </w:pPr>
      <w:r>
        <w:rPr>
          <w:szCs w:val="20"/>
        </w:rPr>
        <w:t>05.02.2016</w:t>
      </w:r>
    </w:p>
    <w:p w:rsidR="00945224" w:rsidRPr="00945224" w:rsidRDefault="00945224" w:rsidP="00945224">
      <w:pPr>
        <w:jc w:val="center"/>
        <w:rPr>
          <w:b/>
          <w:bCs/>
          <w:szCs w:val="20"/>
        </w:rPr>
      </w:pPr>
    </w:p>
    <w:p w:rsidR="00945224" w:rsidRPr="00945224" w:rsidRDefault="00945224" w:rsidP="00945224">
      <w:pPr>
        <w:jc w:val="center"/>
        <w:rPr>
          <w:b/>
          <w:bCs/>
          <w:szCs w:val="20"/>
        </w:rPr>
      </w:pPr>
      <w:r w:rsidRPr="00945224">
        <w:rPr>
          <w:b/>
          <w:bCs/>
          <w:szCs w:val="20"/>
        </w:rPr>
        <w:t>JUDGMENT</w:t>
      </w:r>
    </w:p>
    <w:p w:rsidR="00945224" w:rsidRPr="00945224" w:rsidRDefault="00945224" w:rsidP="00945224">
      <w:pPr>
        <w:jc w:val="both"/>
        <w:rPr>
          <w:b/>
          <w:bCs/>
          <w:szCs w:val="20"/>
        </w:rPr>
      </w:pPr>
    </w:p>
    <w:p w:rsidR="00945224" w:rsidRPr="00945224" w:rsidRDefault="00945224" w:rsidP="00945224">
      <w:pPr>
        <w:jc w:val="both"/>
        <w:rPr>
          <w:b/>
          <w:bCs/>
          <w:szCs w:val="20"/>
        </w:rPr>
      </w:pPr>
      <w:r w:rsidRPr="00945224">
        <w:rPr>
          <w:b/>
          <w:bCs/>
          <w:szCs w:val="20"/>
        </w:rPr>
        <w:t>Anil R.Dave,J.,</w:t>
      </w:r>
    </w:p>
    <w:p w:rsidR="00945224" w:rsidRDefault="00945224" w:rsidP="00945224">
      <w:pPr>
        <w:jc w:val="both"/>
        <w:rPr>
          <w:szCs w:val="20"/>
        </w:rPr>
      </w:pPr>
    </w:p>
    <w:p w:rsidR="00945224" w:rsidRDefault="00945224" w:rsidP="00945224">
      <w:pPr>
        <w:jc w:val="both"/>
        <w:rPr>
          <w:szCs w:val="20"/>
        </w:rPr>
      </w:pPr>
      <w:r>
        <w:rPr>
          <w:szCs w:val="20"/>
        </w:rPr>
        <w:t>SLP(Civil)No.27070 of 2014</w:t>
      </w:r>
    </w:p>
    <w:p w:rsidR="00945224" w:rsidRPr="00945224" w:rsidRDefault="00945224" w:rsidP="00945224">
      <w:pPr>
        <w:jc w:val="both"/>
        <w:rPr>
          <w:szCs w:val="20"/>
        </w:rPr>
      </w:pPr>
    </w:p>
    <w:p w:rsidR="00945224" w:rsidRDefault="00945224" w:rsidP="00945224">
      <w:pPr>
        <w:jc w:val="both"/>
        <w:rPr>
          <w:szCs w:val="20"/>
        </w:rPr>
      </w:pPr>
      <w:r>
        <w:rPr>
          <w:szCs w:val="20"/>
        </w:rPr>
        <w:t xml:space="preserve">1. </w:t>
      </w:r>
      <w:r w:rsidRPr="00945224">
        <w:rPr>
          <w:szCs w:val="20"/>
        </w:rPr>
        <w:t>Leave granted.</w:t>
      </w:r>
    </w:p>
    <w:p w:rsidR="00945224" w:rsidRPr="00945224" w:rsidRDefault="00945224" w:rsidP="00945224">
      <w:pPr>
        <w:jc w:val="both"/>
        <w:rPr>
          <w:szCs w:val="20"/>
        </w:rPr>
      </w:pPr>
    </w:p>
    <w:p w:rsidR="00945224" w:rsidRDefault="00945224" w:rsidP="00945224">
      <w:pPr>
        <w:jc w:val="both"/>
        <w:rPr>
          <w:szCs w:val="20"/>
        </w:rPr>
      </w:pPr>
      <w:r>
        <w:rPr>
          <w:szCs w:val="20"/>
        </w:rPr>
        <w:t xml:space="preserve">2. Heard the learned counsel for </w:t>
      </w:r>
      <w:r w:rsidRPr="00945224">
        <w:rPr>
          <w:szCs w:val="20"/>
        </w:rPr>
        <w:t>the parties.</w:t>
      </w:r>
    </w:p>
    <w:p w:rsidR="00945224" w:rsidRPr="00945224" w:rsidRDefault="00945224" w:rsidP="00945224">
      <w:pPr>
        <w:jc w:val="both"/>
        <w:rPr>
          <w:szCs w:val="20"/>
        </w:rPr>
      </w:pPr>
    </w:p>
    <w:p w:rsidR="00945224" w:rsidRDefault="00945224" w:rsidP="00945224">
      <w:pPr>
        <w:jc w:val="both"/>
        <w:rPr>
          <w:szCs w:val="20"/>
        </w:rPr>
      </w:pPr>
      <w:r>
        <w:rPr>
          <w:szCs w:val="20"/>
        </w:rPr>
        <w:t xml:space="preserve">3. </w:t>
      </w:r>
      <w:r w:rsidRPr="00945224">
        <w:rPr>
          <w:szCs w:val="20"/>
        </w:rPr>
        <w:t>Looking at the</w:t>
      </w:r>
      <w:r>
        <w:rPr>
          <w:szCs w:val="20"/>
        </w:rPr>
        <w:t xml:space="preserve"> peculiar facts </w:t>
      </w:r>
      <w:r w:rsidRPr="00945224">
        <w:rPr>
          <w:szCs w:val="20"/>
        </w:rPr>
        <w:t>of the case,</w:t>
      </w:r>
      <w:r w:rsidRPr="00945224">
        <w:rPr>
          <w:szCs w:val="20"/>
        </w:rPr>
        <w:tab/>
        <w:t>we are of</w:t>
      </w:r>
      <w:r>
        <w:rPr>
          <w:szCs w:val="20"/>
        </w:rPr>
        <w:t xml:space="preserve"> </w:t>
      </w:r>
      <w:r w:rsidRPr="00945224">
        <w:rPr>
          <w:szCs w:val="20"/>
        </w:rPr>
        <w:t>the view that it would be just and proper to remit these matters to the Reference Court so that the title, which is in doubt and dispute, can be finally ascertained and accordingly the amout of compensation can be given to the rightful owner.</w:t>
      </w:r>
    </w:p>
    <w:p w:rsidR="00945224" w:rsidRPr="00945224" w:rsidRDefault="00945224" w:rsidP="00945224">
      <w:pPr>
        <w:jc w:val="both"/>
        <w:rPr>
          <w:szCs w:val="20"/>
        </w:rPr>
      </w:pPr>
    </w:p>
    <w:p w:rsidR="00945224" w:rsidRDefault="00945224" w:rsidP="00945224">
      <w:pPr>
        <w:jc w:val="both"/>
        <w:rPr>
          <w:szCs w:val="20"/>
        </w:rPr>
      </w:pPr>
      <w:r>
        <w:rPr>
          <w:szCs w:val="20"/>
        </w:rPr>
        <w:t xml:space="preserve">4. In </w:t>
      </w:r>
      <w:r w:rsidRPr="00945224">
        <w:rPr>
          <w:szCs w:val="20"/>
        </w:rPr>
        <w:t>the circumstances, the impugned judgments are set</w:t>
      </w:r>
      <w:r>
        <w:rPr>
          <w:szCs w:val="20"/>
        </w:rPr>
        <w:t xml:space="preserve"> </w:t>
      </w:r>
      <w:r w:rsidRPr="00945224">
        <w:rPr>
          <w:szCs w:val="20"/>
        </w:rPr>
        <w:t>aside and the appeals are remitted to the Reference Court so as to decide the title and claim of the concerned persons.</w:t>
      </w:r>
    </w:p>
    <w:p w:rsidR="00945224" w:rsidRPr="00945224" w:rsidRDefault="00945224" w:rsidP="00945224">
      <w:pPr>
        <w:jc w:val="both"/>
        <w:rPr>
          <w:szCs w:val="20"/>
        </w:rPr>
      </w:pPr>
    </w:p>
    <w:p w:rsidR="00945224" w:rsidRDefault="00945224" w:rsidP="00945224">
      <w:pPr>
        <w:jc w:val="both"/>
        <w:rPr>
          <w:szCs w:val="20"/>
        </w:rPr>
      </w:pPr>
      <w:r>
        <w:rPr>
          <w:szCs w:val="20"/>
        </w:rPr>
        <w:t xml:space="preserve">5. The </w:t>
      </w:r>
      <w:r w:rsidRPr="00945224">
        <w:rPr>
          <w:szCs w:val="20"/>
        </w:rPr>
        <w:t>parties shall appear before the Reference Court</w:t>
      </w:r>
      <w:r>
        <w:rPr>
          <w:szCs w:val="20"/>
        </w:rPr>
        <w:t xml:space="preserve"> </w:t>
      </w:r>
      <w:r w:rsidRPr="00945224">
        <w:rPr>
          <w:szCs w:val="20"/>
        </w:rPr>
        <w:t>on 8th March, 2016 so that the Reference Court can initiate hearing of the case.</w:t>
      </w:r>
    </w:p>
    <w:p w:rsidR="00945224" w:rsidRPr="00945224" w:rsidRDefault="00945224" w:rsidP="00945224">
      <w:pPr>
        <w:jc w:val="both"/>
        <w:rPr>
          <w:szCs w:val="20"/>
        </w:rPr>
      </w:pPr>
    </w:p>
    <w:p w:rsidR="00945224" w:rsidRDefault="00945224" w:rsidP="00945224">
      <w:pPr>
        <w:jc w:val="both"/>
        <w:rPr>
          <w:szCs w:val="20"/>
        </w:rPr>
      </w:pPr>
      <w:r>
        <w:rPr>
          <w:szCs w:val="20"/>
        </w:rPr>
        <w:t xml:space="preserve">6. We are </w:t>
      </w:r>
      <w:r w:rsidRPr="00945224">
        <w:rPr>
          <w:szCs w:val="20"/>
        </w:rPr>
        <w:t>sure that the Reference Court shall do the</w:t>
      </w:r>
      <w:r>
        <w:rPr>
          <w:szCs w:val="20"/>
        </w:rPr>
        <w:t xml:space="preserve"> </w:t>
      </w:r>
      <w:r w:rsidRPr="00945224">
        <w:rPr>
          <w:szCs w:val="20"/>
        </w:rPr>
        <w:t>needful to dispose of the case at an early date.</w:t>
      </w:r>
    </w:p>
    <w:p w:rsidR="00945224" w:rsidRPr="00945224" w:rsidRDefault="00945224" w:rsidP="00945224">
      <w:pPr>
        <w:jc w:val="both"/>
        <w:rPr>
          <w:szCs w:val="20"/>
        </w:rPr>
      </w:pPr>
    </w:p>
    <w:p w:rsidR="00945224" w:rsidRDefault="00945224" w:rsidP="00945224">
      <w:pPr>
        <w:jc w:val="both"/>
        <w:rPr>
          <w:szCs w:val="20"/>
        </w:rPr>
      </w:pPr>
      <w:r>
        <w:rPr>
          <w:szCs w:val="20"/>
        </w:rPr>
        <w:t xml:space="preserve">7. </w:t>
      </w:r>
      <w:r w:rsidRPr="00945224">
        <w:rPr>
          <w:szCs w:val="20"/>
        </w:rPr>
        <w:t>The Reference Court shall also permit the parties to lead additional evidence so as to establish their title.</w:t>
      </w:r>
    </w:p>
    <w:p w:rsidR="00945224" w:rsidRPr="00945224" w:rsidRDefault="00945224" w:rsidP="00945224">
      <w:pPr>
        <w:jc w:val="both"/>
        <w:rPr>
          <w:szCs w:val="20"/>
        </w:rPr>
      </w:pPr>
    </w:p>
    <w:p w:rsidR="00945224" w:rsidRPr="00945224" w:rsidRDefault="00945224" w:rsidP="00945224">
      <w:pPr>
        <w:jc w:val="both"/>
        <w:rPr>
          <w:szCs w:val="20"/>
        </w:rPr>
      </w:pPr>
      <w:r>
        <w:rPr>
          <w:szCs w:val="20"/>
        </w:rPr>
        <w:t xml:space="preserve">8. In view </w:t>
      </w:r>
      <w:r w:rsidRPr="00945224">
        <w:rPr>
          <w:szCs w:val="20"/>
        </w:rPr>
        <w:t>of the above, the appeals are disposed of as</w:t>
      </w:r>
      <w:r>
        <w:rPr>
          <w:szCs w:val="20"/>
        </w:rPr>
        <w:t xml:space="preserve"> </w:t>
      </w:r>
      <w:r w:rsidRPr="00945224">
        <w:rPr>
          <w:szCs w:val="20"/>
        </w:rPr>
        <w:t>allowed. No order as to costs. Pending application, if any, stands disposed of.</w:t>
      </w:r>
    </w:p>
    <w:p w:rsidR="00945224" w:rsidRPr="00945224" w:rsidRDefault="00945224" w:rsidP="00945224">
      <w:pPr>
        <w:jc w:val="both"/>
        <w:rPr>
          <w:szCs w:val="20"/>
        </w:rPr>
      </w:pPr>
      <w:r w:rsidRPr="00945224">
        <w:rPr>
          <w:szCs w:val="20"/>
        </w:rPr>
        <w:t xml:space="preserve"> </w:t>
      </w:r>
    </w:p>
    <w:p w:rsidR="00945224" w:rsidRPr="003C08A5" w:rsidRDefault="00945224" w:rsidP="00945224">
      <w:pPr>
        <w:jc w:val="both"/>
        <w:rPr>
          <w:szCs w:val="20"/>
        </w:rPr>
      </w:pPr>
    </w:p>
    <w:sectPr w:rsidR="00945224" w:rsidRPr="003C08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47F" w:rsidRDefault="00FD347F" w:rsidP="00CF3BB7">
      <w:r>
        <w:separator/>
      </w:r>
    </w:p>
  </w:endnote>
  <w:endnote w:type="continuationSeparator" w:id="1">
    <w:p w:rsidR="00FD347F" w:rsidRDefault="00FD347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FD347F">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47F" w:rsidRDefault="00FD347F" w:rsidP="00CF3BB7">
      <w:r>
        <w:separator/>
      </w:r>
    </w:p>
  </w:footnote>
  <w:footnote w:type="continuationSeparator" w:id="1">
    <w:p w:rsidR="00FD347F" w:rsidRDefault="00FD347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557E4"/>
    <w:rsid w:val="0036795D"/>
    <w:rsid w:val="003C08A5"/>
    <w:rsid w:val="003D0FAE"/>
    <w:rsid w:val="003D280E"/>
    <w:rsid w:val="003E7FC3"/>
    <w:rsid w:val="003F2931"/>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2F91"/>
    <w:rsid w:val="00945224"/>
    <w:rsid w:val="00945D71"/>
    <w:rsid w:val="0095415E"/>
    <w:rsid w:val="0096673B"/>
    <w:rsid w:val="00973494"/>
    <w:rsid w:val="00982C77"/>
    <w:rsid w:val="009A60EE"/>
    <w:rsid w:val="00A0264A"/>
    <w:rsid w:val="00A8153F"/>
    <w:rsid w:val="00B05DDA"/>
    <w:rsid w:val="00B41819"/>
    <w:rsid w:val="00B55C63"/>
    <w:rsid w:val="00B67D81"/>
    <w:rsid w:val="00B95F53"/>
    <w:rsid w:val="00B979A7"/>
    <w:rsid w:val="00BB09D0"/>
    <w:rsid w:val="00BB7D6F"/>
    <w:rsid w:val="00BC7460"/>
    <w:rsid w:val="00C532B2"/>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4E30"/>
    <w:rsid w:val="00FA1620"/>
    <w:rsid w:val="00FB1444"/>
    <w:rsid w:val="00FB2D9A"/>
    <w:rsid w:val="00FD347F"/>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2016-10-20T10:20:00Z</cp:lastPrinted>
  <dcterms:created xsi:type="dcterms:W3CDTF">2016-10-20T10:23:00Z</dcterms:created>
  <dcterms:modified xsi:type="dcterms:W3CDTF">2016-10-20T10:23:00Z</dcterms:modified>
</cp:coreProperties>
</file>