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12" w:rsidRPr="00767012" w:rsidRDefault="00767012" w:rsidP="00767012">
      <w:pPr>
        <w:jc w:val="center"/>
        <w:rPr>
          <w:b/>
          <w:bCs/>
          <w:szCs w:val="20"/>
        </w:rPr>
      </w:pPr>
      <w:r w:rsidRPr="00767012">
        <w:rPr>
          <w:b/>
          <w:bCs/>
          <w:szCs w:val="20"/>
        </w:rPr>
        <w:t>SUPREME COURT OF INDIA</w:t>
      </w:r>
    </w:p>
    <w:p w:rsidR="00767012" w:rsidRPr="00767012" w:rsidRDefault="00767012" w:rsidP="00767012">
      <w:pPr>
        <w:jc w:val="center"/>
        <w:rPr>
          <w:szCs w:val="20"/>
        </w:rPr>
      </w:pPr>
    </w:p>
    <w:p w:rsidR="00767012" w:rsidRDefault="00767012" w:rsidP="00767012">
      <w:pPr>
        <w:jc w:val="center"/>
        <w:rPr>
          <w:szCs w:val="20"/>
        </w:rPr>
      </w:pPr>
      <w:r w:rsidRPr="00767012">
        <w:rPr>
          <w:szCs w:val="20"/>
        </w:rPr>
        <w:t>Jasbir Singh &amp; Anr.</w:t>
      </w:r>
    </w:p>
    <w:p w:rsidR="00767012" w:rsidRDefault="00767012" w:rsidP="00767012">
      <w:pPr>
        <w:jc w:val="center"/>
        <w:rPr>
          <w:szCs w:val="20"/>
        </w:rPr>
      </w:pPr>
    </w:p>
    <w:p w:rsidR="00767012" w:rsidRDefault="00767012" w:rsidP="00767012">
      <w:pPr>
        <w:jc w:val="center"/>
        <w:rPr>
          <w:szCs w:val="20"/>
        </w:rPr>
      </w:pPr>
      <w:r>
        <w:rPr>
          <w:szCs w:val="20"/>
        </w:rPr>
        <w:t>Vs.</w:t>
      </w:r>
    </w:p>
    <w:p w:rsidR="00767012" w:rsidRPr="00767012" w:rsidRDefault="00767012" w:rsidP="00767012">
      <w:pPr>
        <w:jc w:val="center"/>
        <w:rPr>
          <w:szCs w:val="20"/>
        </w:rPr>
      </w:pPr>
    </w:p>
    <w:p w:rsidR="00767012" w:rsidRDefault="00767012" w:rsidP="00767012">
      <w:pPr>
        <w:jc w:val="center"/>
        <w:rPr>
          <w:szCs w:val="20"/>
        </w:rPr>
      </w:pPr>
      <w:r>
        <w:rPr>
          <w:szCs w:val="20"/>
        </w:rPr>
        <w:t>State o</w:t>
      </w:r>
      <w:r w:rsidRPr="00767012">
        <w:rPr>
          <w:szCs w:val="20"/>
        </w:rPr>
        <w:t>f Haryana &amp; Anr.</w:t>
      </w:r>
    </w:p>
    <w:p w:rsidR="00767012" w:rsidRDefault="00767012" w:rsidP="00767012">
      <w:pPr>
        <w:jc w:val="center"/>
        <w:rPr>
          <w:szCs w:val="20"/>
        </w:rPr>
      </w:pPr>
    </w:p>
    <w:p w:rsidR="00767012" w:rsidRDefault="00767012" w:rsidP="00767012">
      <w:pPr>
        <w:jc w:val="center"/>
        <w:rPr>
          <w:szCs w:val="20"/>
        </w:rPr>
      </w:pPr>
      <w:r>
        <w:rPr>
          <w:szCs w:val="20"/>
        </w:rPr>
        <w:t xml:space="preserve">C.A.No.1105 of </w:t>
      </w:r>
      <w:r w:rsidRPr="00767012">
        <w:rPr>
          <w:szCs w:val="20"/>
        </w:rPr>
        <w:t>2016</w:t>
      </w:r>
    </w:p>
    <w:p w:rsidR="00767012" w:rsidRDefault="00767012" w:rsidP="00767012">
      <w:pPr>
        <w:jc w:val="center"/>
        <w:rPr>
          <w:szCs w:val="20"/>
        </w:rPr>
      </w:pPr>
    </w:p>
    <w:p w:rsidR="00767012" w:rsidRDefault="00767012" w:rsidP="00767012">
      <w:pPr>
        <w:jc w:val="center"/>
        <w:rPr>
          <w:szCs w:val="20"/>
        </w:rPr>
      </w:pPr>
      <w:r>
        <w:rPr>
          <w:szCs w:val="20"/>
        </w:rPr>
        <w:t>(Anil R.Dave and Adarsh Kumar Goel,JJ.,)</w:t>
      </w:r>
    </w:p>
    <w:p w:rsidR="00767012" w:rsidRDefault="00767012" w:rsidP="00767012">
      <w:pPr>
        <w:jc w:val="center"/>
        <w:rPr>
          <w:szCs w:val="20"/>
        </w:rPr>
      </w:pPr>
    </w:p>
    <w:p w:rsidR="00767012" w:rsidRDefault="00767012" w:rsidP="00767012">
      <w:pPr>
        <w:jc w:val="center"/>
        <w:rPr>
          <w:szCs w:val="20"/>
        </w:rPr>
      </w:pPr>
      <w:r>
        <w:rPr>
          <w:szCs w:val="20"/>
        </w:rPr>
        <w:t>09.02.2016</w:t>
      </w:r>
    </w:p>
    <w:p w:rsidR="00767012" w:rsidRPr="00767012" w:rsidRDefault="00767012" w:rsidP="00767012">
      <w:pPr>
        <w:jc w:val="center"/>
        <w:rPr>
          <w:szCs w:val="20"/>
        </w:rPr>
      </w:pPr>
    </w:p>
    <w:p w:rsidR="00767012" w:rsidRPr="00767012" w:rsidRDefault="00767012" w:rsidP="00767012">
      <w:pPr>
        <w:jc w:val="center"/>
        <w:rPr>
          <w:b/>
          <w:bCs/>
          <w:szCs w:val="20"/>
        </w:rPr>
      </w:pPr>
      <w:r w:rsidRPr="00767012">
        <w:rPr>
          <w:b/>
          <w:bCs/>
          <w:szCs w:val="20"/>
        </w:rPr>
        <w:t>JUDGMENT</w:t>
      </w:r>
    </w:p>
    <w:p w:rsidR="00767012" w:rsidRPr="00767012" w:rsidRDefault="00767012" w:rsidP="00767012">
      <w:pPr>
        <w:jc w:val="both"/>
        <w:rPr>
          <w:b/>
          <w:bCs/>
          <w:szCs w:val="20"/>
        </w:rPr>
      </w:pPr>
    </w:p>
    <w:p w:rsidR="00767012" w:rsidRPr="00767012" w:rsidRDefault="00767012" w:rsidP="00767012">
      <w:pPr>
        <w:jc w:val="both"/>
        <w:rPr>
          <w:b/>
          <w:bCs/>
          <w:szCs w:val="20"/>
        </w:rPr>
      </w:pPr>
      <w:r w:rsidRPr="00767012">
        <w:rPr>
          <w:b/>
          <w:bCs/>
          <w:szCs w:val="20"/>
        </w:rPr>
        <w:t>Anil R.Dave,J.,</w:t>
      </w:r>
    </w:p>
    <w:p w:rsidR="00767012" w:rsidRDefault="00767012" w:rsidP="00767012">
      <w:pPr>
        <w:jc w:val="both"/>
        <w:rPr>
          <w:szCs w:val="20"/>
        </w:rPr>
      </w:pPr>
    </w:p>
    <w:p w:rsidR="00767012" w:rsidRPr="00767012" w:rsidRDefault="00767012" w:rsidP="00767012">
      <w:pPr>
        <w:jc w:val="both"/>
        <w:rPr>
          <w:szCs w:val="20"/>
        </w:rPr>
      </w:pPr>
      <w:r>
        <w:rPr>
          <w:szCs w:val="20"/>
        </w:rPr>
        <w:t>SLP(Civil)No.6229 of 2011</w:t>
      </w:r>
    </w:p>
    <w:p w:rsidR="00767012" w:rsidRPr="00767012" w:rsidRDefault="00767012" w:rsidP="00767012">
      <w:pPr>
        <w:jc w:val="both"/>
        <w:rPr>
          <w:szCs w:val="20"/>
        </w:rPr>
      </w:pPr>
    </w:p>
    <w:p w:rsidR="00767012" w:rsidRDefault="00767012" w:rsidP="00767012">
      <w:pPr>
        <w:jc w:val="both"/>
        <w:rPr>
          <w:szCs w:val="20"/>
        </w:rPr>
      </w:pPr>
      <w:r>
        <w:rPr>
          <w:szCs w:val="20"/>
        </w:rPr>
        <w:t xml:space="preserve">1. </w:t>
      </w:r>
      <w:r w:rsidRPr="00767012">
        <w:rPr>
          <w:szCs w:val="20"/>
        </w:rPr>
        <w:t>Heard the learned counsel for the parties.</w:t>
      </w:r>
    </w:p>
    <w:p w:rsidR="00767012" w:rsidRPr="00767012" w:rsidRDefault="00767012" w:rsidP="00767012">
      <w:pPr>
        <w:jc w:val="both"/>
        <w:rPr>
          <w:szCs w:val="20"/>
        </w:rPr>
      </w:pPr>
    </w:p>
    <w:p w:rsidR="00767012" w:rsidRDefault="00767012" w:rsidP="00767012">
      <w:pPr>
        <w:jc w:val="both"/>
        <w:rPr>
          <w:szCs w:val="20"/>
        </w:rPr>
      </w:pPr>
      <w:r>
        <w:rPr>
          <w:szCs w:val="20"/>
        </w:rPr>
        <w:t xml:space="preserve">2. </w:t>
      </w:r>
      <w:r w:rsidRPr="00767012">
        <w:rPr>
          <w:szCs w:val="20"/>
        </w:rPr>
        <w:t>Leave granted in SLP(Civil) No.6229 of 2011.</w:t>
      </w:r>
    </w:p>
    <w:p w:rsidR="00767012" w:rsidRPr="00767012" w:rsidRDefault="00767012" w:rsidP="00767012">
      <w:pPr>
        <w:jc w:val="both"/>
        <w:rPr>
          <w:szCs w:val="20"/>
        </w:rPr>
      </w:pPr>
    </w:p>
    <w:p w:rsidR="00767012" w:rsidRDefault="00767012" w:rsidP="00767012">
      <w:pPr>
        <w:jc w:val="both"/>
        <w:rPr>
          <w:szCs w:val="20"/>
        </w:rPr>
      </w:pPr>
      <w:r>
        <w:rPr>
          <w:szCs w:val="20"/>
        </w:rPr>
        <w:t>3.</w:t>
      </w:r>
      <w:r w:rsidRPr="00767012">
        <w:rPr>
          <w:szCs w:val="20"/>
        </w:rPr>
        <w:t xml:space="preserve"> Upon hearing the learned counsel for the parties and looking at the sketch, which has been placed on record by the learned counsel for the appellants, we find that there is some substance in the submission made by the learned counsel for the appellants that lands belonging to other persons have been released, whereas lands of the appellants have not been released. It also appears that the land which is sought to be acquired may not be sufficient for using it for any institution as the plot of land appears to be very small. In our opinion, all these facts have not been considered by the High Court.</w:t>
      </w:r>
    </w:p>
    <w:p w:rsidR="00767012" w:rsidRPr="00767012" w:rsidRDefault="00767012" w:rsidP="00767012">
      <w:pPr>
        <w:jc w:val="both"/>
        <w:rPr>
          <w:szCs w:val="20"/>
        </w:rPr>
      </w:pPr>
    </w:p>
    <w:p w:rsidR="00767012" w:rsidRDefault="00767012" w:rsidP="00767012">
      <w:pPr>
        <w:jc w:val="both"/>
        <w:rPr>
          <w:szCs w:val="20"/>
        </w:rPr>
      </w:pPr>
      <w:r>
        <w:rPr>
          <w:szCs w:val="20"/>
        </w:rPr>
        <w:t>4.</w:t>
      </w:r>
      <w:r w:rsidRPr="00767012">
        <w:rPr>
          <w:szCs w:val="20"/>
        </w:rPr>
        <w:t xml:space="preserve"> We, therefore, set aside the impugned judgment and remit the matters to the High Court so that all the matters can be heard afresh and appropriate decision can be taken by the High Court in accordance with law.</w:t>
      </w:r>
    </w:p>
    <w:p w:rsidR="00767012" w:rsidRPr="00767012" w:rsidRDefault="00767012" w:rsidP="00767012">
      <w:pPr>
        <w:jc w:val="both"/>
        <w:rPr>
          <w:szCs w:val="20"/>
        </w:rPr>
      </w:pPr>
    </w:p>
    <w:p w:rsidR="00767012" w:rsidRDefault="00767012" w:rsidP="00767012">
      <w:pPr>
        <w:jc w:val="both"/>
        <w:rPr>
          <w:szCs w:val="20"/>
        </w:rPr>
      </w:pPr>
      <w:r>
        <w:rPr>
          <w:szCs w:val="20"/>
        </w:rPr>
        <w:t xml:space="preserve">5. </w:t>
      </w:r>
      <w:r w:rsidRPr="00767012">
        <w:rPr>
          <w:szCs w:val="20"/>
        </w:rPr>
        <w:t>The parties shall maintain status quo till the High Court passes any further order regarding interim relief.</w:t>
      </w:r>
    </w:p>
    <w:p w:rsidR="00767012" w:rsidRPr="00767012" w:rsidRDefault="00767012" w:rsidP="00767012">
      <w:pPr>
        <w:jc w:val="both"/>
        <w:rPr>
          <w:szCs w:val="20"/>
        </w:rPr>
      </w:pPr>
    </w:p>
    <w:p w:rsidR="00767012" w:rsidRDefault="00767012" w:rsidP="00767012">
      <w:pPr>
        <w:jc w:val="both"/>
        <w:rPr>
          <w:szCs w:val="20"/>
        </w:rPr>
      </w:pPr>
      <w:r>
        <w:rPr>
          <w:szCs w:val="20"/>
        </w:rPr>
        <w:t xml:space="preserve">6. </w:t>
      </w:r>
      <w:r w:rsidRPr="00767012">
        <w:rPr>
          <w:szCs w:val="20"/>
        </w:rPr>
        <w:t>The parties shall appear before the High Court on 14th March, 2016 so that the date of further hearing can be fixed.</w:t>
      </w:r>
      <w:r w:rsidRPr="00767012">
        <w:rPr>
          <w:szCs w:val="20"/>
        </w:rPr>
        <w:tab/>
        <w:t>We are sure that the High Court will decide the matters at an early date. The learned counsel appearing before the High Court shall extend their cooperation to the court so that the matters can be decided finally as soon as possible.</w:t>
      </w:r>
    </w:p>
    <w:p w:rsidR="00767012" w:rsidRPr="00767012" w:rsidRDefault="00767012" w:rsidP="00767012">
      <w:pPr>
        <w:jc w:val="both"/>
        <w:rPr>
          <w:szCs w:val="20"/>
        </w:rPr>
      </w:pPr>
    </w:p>
    <w:p w:rsidR="00767012" w:rsidRPr="00767012" w:rsidRDefault="00767012" w:rsidP="00767012">
      <w:pPr>
        <w:jc w:val="both"/>
        <w:rPr>
          <w:szCs w:val="20"/>
        </w:rPr>
      </w:pPr>
      <w:r>
        <w:rPr>
          <w:szCs w:val="20"/>
        </w:rPr>
        <w:lastRenderedPageBreak/>
        <w:t>7.</w:t>
      </w:r>
      <w:r w:rsidRPr="00767012">
        <w:rPr>
          <w:szCs w:val="20"/>
        </w:rPr>
        <w:t xml:space="preserve"> In view of the above, the civil appeals are disposed of as allowed.</w:t>
      </w:r>
      <w:r w:rsidRPr="00767012">
        <w:rPr>
          <w:szCs w:val="20"/>
        </w:rPr>
        <w:tab/>
        <w:t>No order as to costs.</w:t>
      </w:r>
      <w:r>
        <w:rPr>
          <w:szCs w:val="20"/>
        </w:rPr>
        <w:t xml:space="preserve">  </w:t>
      </w:r>
      <w:r w:rsidRPr="00767012">
        <w:rPr>
          <w:szCs w:val="20"/>
        </w:rPr>
        <w:t xml:space="preserve"> Pending</w:t>
      </w:r>
      <w:r>
        <w:rPr>
          <w:szCs w:val="20"/>
        </w:rPr>
        <w:t xml:space="preserve"> </w:t>
      </w:r>
      <w:r w:rsidRPr="00767012">
        <w:rPr>
          <w:szCs w:val="20"/>
        </w:rPr>
        <w:t>applications, if any, stand disposed of.</w:t>
      </w:r>
    </w:p>
    <w:p w:rsidR="00767012" w:rsidRDefault="00767012" w:rsidP="00767012">
      <w:pPr>
        <w:jc w:val="both"/>
        <w:rPr>
          <w:szCs w:val="20"/>
        </w:rPr>
      </w:pPr>
    </w:p>
    <w:p w:rsidR="00767012" w:rsidRPr="00767012" w:rsidRDefault="00767012" w:rsidP="00767012">
      <w:pPr>
        <w:jc w:val="both"/>
        <w:rPr>
          <w:szCs w:val="20"/>
        </w:rPr>
      </w:pPr>
    </w:p>
    <w:p w:rsidR="00183CD0" w:rsidRPr="00C511E1" w:rsidRDefault="00767012" w:rsidP="00767012">
      <w:pPr>
        <w:jc w:val="both"/>
        <w:rPr>
          <w:szCs w:val="20"/>
        </w:rPr>
      </w:pPr>
      <w:r w:rsidRPr="00767012">
        <w:rPr>
          <w:szCs w:val="20"/>
        </w:rPr>
        <w:t>.</w:t>
      </w:r>
    </w:p>
    <w:sectPr w:rsidR="00183CD0"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E20" w:rsidRDefault="00384E20" w:rsidP="00CF3BB7">
      <w:r>
        <w:separator/>
      </w:r>
    </w:p>
  </w:endnote>
  <w:endnote w:type="continuationSeparator" w:id="1">
    <w:p w:rsidR="00384E20" w:rsidRDefault="00384E2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384E20">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E20" w:rsidRDefault="00384E20" w:rsidP="00CF3BB7">
      <w:r>
        <w:separator/>
      </w:r>
    </w:p>
  </w:footnote>
  <w:footnote w:type="continuationSeparator" w:id="1">
    <w:p w:rsidR="00384E20" w:rsidRDefault="00384E2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83CD0"/>
    <w:rsid w:val="001C323F"/>
    <w:rsid w:val="001D3ED1"/>
    <w:rsid w:val="001F2DB7"/>
    <w:rsid w:val="00231FAD"/>
    <w:rsid w:val="002834C2"/>
    <w:rsid w:val="003050EF"/>
    <w:rsid w:val="00310256"/>
    <w:rsid w:val="00320C92"/>
    <w:rsid w:val="00327B9E"/>
    <w:rsid w:val="003557E4"/>
    <w:rsid w:val="0036795D"/>
    <w:rsid w:val="00384E20"/>
    <w:rsid w:val="003C08A5"/>
    <w:rsid w:val="003D0FAE"/>
    <w:rsid w:val="003D280E"/>
    <w:rsid w:val="003E7FC3"/>
    <w:rsid w:val="003F2931"/>
    <w:rsid w:val="00432ED6"/>
    <w:rsid w:val="0047372E"/>
    <w:rsid w:val="00496ABB"/>
    <w:rsid w:val="004D7570"/>
    <w:rsid w:val="004E1DD9"/>
    <w:rsid w:val="004E505E"/>
    <w:rsid w:val="005668D7"/>
    <w:rsid w:val="005D317E"/>
    <w:rsid w:val="006556E4"/>
    <w:rsid w:val="0068588D"/>
    <w:rsid w:val="00697D39"/>
    <w:rsid w:val="006A3F2C"/>
    <w:rsid w:val="00724432"/>
    <w:rsid w:val="0076701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41819"/>
    <w:rsid w:val="00B55C63"/>
    <w:rsid w:val="00B67D81"/>
    <w:rsid w:val="00B95F53"/>
    <w:rsid w:val="00B979A7"/>
    <w:rsid w:val="00BB09D0"/>
    <w:rsid w:val="00BB7D6F"/>
    <w:rsid w:val="00BC7460"/>
    <w:rsid w:val="00BD5F8F"/>
    <w:rsid w:val="00C511E1"/>
    <w:rsid w:val="00C532B2"/>
    <w:rsid w:val="00C73FA1"/>
    <w:rsid w:val="00C7481F"/>
    <w:rsid w:val="00C87254"/>
    <w:rsid w:val="00CB1919"/>
    <w:rsid w:val="00CE175D"/>
    <w:rsid w:val="00CF3BB7"/>
    <w:rsid w:val="00D12E60"/>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2016-10-20T10:55:00Z</cp:lastPrinted>
  <dcterms:created xsi:type="dcterms:W3CDTF">2016-10-20T11:06:00Z</dcterms:created>
  <dcterms:modified xsi:type="dcterms:W3CDTF">2016-10-20T11:06:00Z</dcterms:modified>
</cp:coreProperties>
</file>