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05E" w:rsidRPr="00BD5F8F" w:rsidRDefault="004E505E" w:rsidP="00BD5F8F">
      <w:pPr>
        <w:jc w:val="center"/>
        <w:rPr>
          <w:b/>
          <w:bCs/>
          <w:szCs w:val="20"/>
        </w:rPr>
      </w:pPr>
      <w:r w:rsidRPr="00BD5F8F">
        <w:rPr>
          <w:b/>
          <w:bCs/>
          <w:szCs w:val="20"/>
        </w:rPr>
        <w:t>SUPREME COURT OF INDIA</w:t>
      </w:r>
    </w:p>
    <w:p w:rsidR="00BD5F8F" w:rsidRPr="004E505E" w:rsidRDefault="00BD5F8F" w:rsidP="00BD5F8F">
      <w:pPr>
        <w:jc w:val="center"/>
        <w:rPr>
          <w:szCs w:val="20"/>
        </w:rPr>
      </w:pPr>
    </w:p>
    <w:p w:rsidR="004E505E" w:rsidRDefault="00BD5F8F" w:rsidP="00BD5F8F">
      <w:pPr>
        <w:jc w:val="center"/>
        <w:rPr>
          <w:szCs w:val="20"/>
        </w:rPr>
      </w:pPr>
      <w:r w:rsidRPr="004E505E">
        <w:rPr>
          <w:szCs w:val="20"/>
        </w:rPr>
        <w:t>Parvathamma &amp; Ors.</w:t>
      </w:r>
    </w:p>
    <w:p w:rsidR="00BD5F8F" w:rsidRDefault="00BD5F8F" w:rsidP="00BD5F8F">
      <w:pPr>
        <w:jc w:val="center"/>
        <w:rPr>
          <w:szCs w:val="20"/>
        </w:rPr>
      </w:pPr>
    </w:p>
    <w:p w:rsidR="00BD5F8F" w:rsidRDefault="00BD5F8F" w:rsidP="00BD5F8F">
      <w:pPr>
        <w:jc w:val="center"/>
        <w:rPr>
          <w:szCs w:val="20"/>
        </w:rPr>
      </w:pPr>
      <w:r>
        <w:rPr>
          <w:szCs w:val="20"/>
        </w:rPr>
        <w:t>Vs.</w:t>
      </w:r>
    </w:p>
    <w:p w:rsidR="00BD5F8F" w:rsidRPr="004E505E" w:rsidRDefault="00BD5F8F" w:rsidP="00BD5F8F">
      <w:pPr>
        <w:jc w:val="center"/>
        <w:rPr>
          <w:szCs w:val="20"/>
        </w:rPr>
      </w:pPr>
    </w:p>
    <w:p w:rsidR="00BD5F8F" w:rsidRDefault="00BD5F8F" w:rsidP="00BD5F8F">
      <w:pPr>
        <w:jc w:val="center"/>
        <w:rPr>
          <w:szCs w:val="20"/>
        </w:rPr>
      </w:pPr>
      <w:r w:rsidRPr="004E505E">
        <w:rPr>
          <w:szCs w:val="20"/>
        </w:rPr>
        <w:t>Venkatsivamma &amp; Ors.</w:t>
      </w:r>
    </w:p>
    <w:p w:rsidR="00BD5F8F" w:rsidRDefault="00BD5F8F" w:rsidP="00BD5F8F">
      <w:pPr>
        <w:jc w:val="center"/>
        <w:rPr>
          <w:szCs w:val="20"/>
        </w:rPr>
      </w:pPr>
    </w:p>
    <w:p w:rsidR="00BD5F8F" w:rsidRDefault="00BD5F8F" w:rsidP="00BD5F8F">
      <w:pPr>
        <w:jc w:val="center"/>
        <w:rPr>
          <w:szCs w:val="20"/>
        </w:rPr>
      </w:pPr>
      <w:r>
        <w:rPr>
          <w:szCs w:val="20"/>
        </w:rPr>
        <w:t>C.A.No.1104 of</w:t>
      </w:r>
      <w:r w:rsidRPr="004E505E">
        <w:rPr>
          <w:szCs w:val="20"/>
        </w:rPr>
        <w:t xml:space="preserve"> 2016</w:t>
      </w:r>
    </w:p>
    <w:p w:rsidR="00BD5F8F" w:rsidRDefault="00BD5F8F" w:rsidP="00BD5F8F">
      <w:pPr>
        <w:jc w:val="center"/>
        <w:rPr>
          <w:szCs w:val="20"/>
        </w:rPr>
      </w:pPr>
    </w:p>
    <w:p w:rsidR="00BD5F8F" w:rsidRDefault="00BD5F8F" w:rsidP="00BD5F8F">
      <w:pPr>
        <w:jc w:val="center"/>
        <w:rPr>
          <w:szCs w:val="20"/>
        </w:rPr>
      </w:pPr>
      <w:r>
        <w:rPr>
          <w:szCs w:val="20"/>
        </w:rPr>
        <w:t>(Anil R.Dave and Adarsh Kumar Goel,JJ.,)</w:t>
      </w:r>
    </w:p>
    <w:p w:rsidR="00BD5F8F" w:rsidRDefault="00BD5F8F" w:rsidP="00BD5F8F">
      <w:pPr>
        <w:jc w:val="center"/>
        <w:rPr>
          <w:szCs w:val="20"/>
        </w:rPr>
      </w:pPr>
    </w:p>
    <w:p w:rsidR="00BD5F8F" w:rsidRDefault="00BD5F8F" w:rsidP="00BD5F8F">
      <w:pPr>
        <w:jc w:val="center"/>
        <w:rPr>
          <w:szCs w:val="20"/>
        </w:rPr>
      </w:pPr>
      <w:r>
        <w:rPr>
          <w:szCs w:val="20"/>
        </w:rPr>
        <w:t>09.02.2016</w:t>
      </w:r>
    </w:p>
    <w:p w:rsidR="00BD5F8F" w:rsidRDefault="00BD5F8F" w:rsidP="00BD5F8F">
      <w:pPr>
        <w:jc w:val="center"/>
        <w:rPr>
          <w:szCs w:val="20"/>
        </w:rPr>
      </w:pPr>
    </w:p>
    <w:p w:rsidR="004E505E" w:rsidRPr="00BD5F8F" w:rsidRDefault="00BD5F8F" w:rsidP="00BD5F8F">
      <w:pPr>
        <w:jc w:val="center"/>
        <w:rPr>
          <w:b/>
          <w:bCs/>
          <w:szCs w:val="20"/>
        </w:rPr>
      </w:pPr>
      <w:r w:rsidRPr="00BD5F8F">
        <w:rPr>
          <w:b/>
          <w:bCs/>
          <w:szCs w:val="20"/>
        </w:rPr>
        <w:t>JUDGMENT</w:t>
      </w:r>
    </w:p>
    <w:p w:rsidR="00BD5F8F" w:rsidRPr="00BD5F8F" w:rsidRDefault="00BD5F8F" w:rsidP="004E505E">
      <w:pPr>
        <w:jc w:val="both"/>
        <w:rPr>
          <w:b/>
          <w:bCs/>
          <w:szCs w:val="20"/>
        </w:rPr>
      </w:pPr>
    </w:p>
    <w:p w:rsidR="004E505E" w:rsidRPr="00BD5F8F" w:rsidRDefault="00BD5F8F" w:rsidP="004E505E">
      <w:pPr>
        <w:jc w:val="both"/>
        <w:rPr>
          <w:b/>
          <w:bCs/>
          <w:szCs w:val="20"/>
        </w:rPr>
      </w:pPr>
      <w:r w:rsidRPr="00BD5F8F">
        <w:rPr>
          <w:b/>
          <w:bCs/>
          <w:szCs w:val="20"/>
        </w:rPr>
        <w:t>Anil R.Dave,J</w:t>
      </w:r>
      <w:r w:rsidR="004E505E" w:rsidRPr="00BD5F8F">
        <w:rPr>
          <w:b/>
          <w:bCs/>
          <w:szCs w:val="20"/>
        </w:rPr>
        <w:t>.</w:t>
      </w:r>
      <w:r w:rsidRPr="00BD5F8F">
        <w:rPr>
          <w:b/>
          <w:bCs/>
          <w:szCs w:val="20"/>
        </w:rPr>
        <w:t>,</w:t>
      </w:r>
    </w:p>
    <w:p w:rsidR="00BD5F8F" w:rsidRPr="00BD5F8F" w:rsidRDefault="00BD5F8F" w:rsidP="00BD5F8F">
      <w:pPr>
        <w:jc w:val="both"/>
        <w:rPr>
          <w:b/>
          <w:bCs/>
          <w:szCs w:val="20"/>
        </w:rPr>
      </w:pPr>
    </w:p>
    <w:p w:rsidR="00BD5F8F" w:rsidRDefault="00BD5F8F" w:rsidP="00BD5F8F">
      <w:pPr>
        <w:jc w:val="both"/>
        <w:rPr>
          <w:szCs w:val="20"/>
        </w:rPr>
      </w:pPr>
      <w:r>
        <w:rPr>
          <w:szCs w:val="20"/>
        </w:rPr>
        <w:t>SLP(C)No.4492 of 2008</w:t>
      </w:r>
    </w:p>
    <w:p w:rsidR="00BD5F8F" w:rsidRPr="004E505E" w:rsidRDefault="00BD5F8F" w:rsidP="004E505E">
      <w:pPr>
        <w:jc w:val="both"/>
        <w:rPr>
          <w:szCs w:val="20"/>
        </w:rPr>
      </w:pPr>
    </w:p>
    <w:p w:rsidR="004E505E" w:rsidRDefault="00BD5F8F" w:rsidP="004E505E">
      <w:pPr>
        <w:jc w:val="both"/>
        <w:rPr>
          <w:szCs w:val="20"/>
        </w:rPr>
      </w:pPr>
      <w:r>
        <w:rPr>
          <w:szCs w:val="20"/>
        </w:rPr>
        <w:t xml:space="preserve">1. </w:t>
      </w:r>
      <w:r w:rsidR="004E505E" w:rsidRPr="004E505E">
        <w:rPr>
          <w:szCs w:val="20"/>
        </w:rPr>
        <w:t>Leave granted.</w:t>
      </w:r>
    </w:p>
    <w:p w:rsidR="00BD5F8F" w:rsidRPr="004E505E" w:rsidRDefault="00BD5F8F" w:rsidP="004E505E">
      <w:pPr>
        <w:jc w:val="both"/>
        <w:rPr>
          <w:szCs w:val="20"/>
        </w:rPr>
      </w:pPr>
    </w:p>
    <w:p w:rsidR="004E505E" w:rsidRDefault="00BD5F8F" w:rsidP="004E505E">
      <w:pPr>
        <w:jc w:val="both"/>
        <w:rPr>
          <w:szCs w:val="20"/>
        </w:rPr>
      </w:pPr>
      <w:r>
        <w:rPr>
          <w:szCs w:val="20"/>
        </w:rPr>
        <w:t>2. Heard the learned</w:t>
      </w:r>
      <w:r>
        <w:rPr>
          <w:szCs w:val="20"/>
        </w:rPr>
        <w:tab/>
        <w:t xml:space="preserve">counsel for the </w:t>
      </w:r>
      <w:r w:rsidR="004E505E" w:rsidRPr="004E505E">
        <w:rPr>
          <w:szCs w:val="20"/>
        </w:rPr>
        <w:t>parties.</w:t>
      </w:r>
    </w:p>
    <w:p w:rsidR="00BD5F8F" w:rsidRPr="004E505E" w:rsidRDefault="00BD5F8F" w:rsidP="004E505E">
      <w:pPr>
        <w:jc w:val="both"/>
        <w:rPr>
          <w:szCs w:val="20"/>
        </w:rPr>
      </w:pPr>
    </w:p>
    <w:p w:rsidR="004E505E" w:rsidRDefault="00BD5F8F" w:rsidP="004E505E">
      <w:pPr>
        <w:jc w:val="both"/>
        <w:rPr>
          <w:szCs w:val="20"/>
        </w:rPr>
      </w:pPr>
      <w:r>
        <w:rPr>
          <w:szCs w:val="20"/>
        </w:rPr>
        <w:t>3. Upon perusal of the impugned judgment</w:t>
      </w:r>
      <w:r>
        <w:rPr>
          <w:szCs w:val="20"/>
        </w:rPr>
        <w:tab/>
        <w:t xml:space="preserve"> as </w:t>
      </w:r>
      <w:r w:rsidR="004E505E" w:rsidRPr="004E505E">
        <w:rPr>
          <w:szCs w:val="20"/>
        </w:rPr>
        <w:t>well as the</w:t>
      </w:r>
      <w:r>
        <w:rPr>
          <w:szCs w:val="20"/>
        </w:rPr>
        <w:t xml:space="preserve"> </w:t>
      </w:r>
      <w:r w:rsidR="004E505E" w:rsidRPr="004E505E">
        <w:rPr>
          <w:szCs w:val="20"/>
        </w:rPr>
        <w:t>judgment delivered by the trial court, we find that the High Court ought not to have interfered with the findings arrived at by the trial court, especially in view of the fact that the partition of the property, among the family members, had taken place on 20th June, 1990, whereas the suit for partition had been filed by the Respondent-daughters in the year 1993.</w:t>
      </w:r>
    </w:p>
    <w:p w:rsidR="00BD5F8F" w:rsidRPr="004E505E" w:rsidRDefault="00BD5F8F" w:rsidP="004E505E">
      <w:pPr>
        <w:jc w:val="both"/>
        <w:rPr>
          <w:szCs w:val="20"/>
        </w:rPr>
      </w:pPr>
    </w:p>
    <w:p w:rsidR="004E505E" w:rsidRPr="004E505E" w:rsidRDefault="00BD5F8F" w:rsidP="004E505E">
      <w:pPr>
        <w:jc w:val="both"/>
        <w:rPr>
          <w:szCs w:val="20"/>
        </w:rPr>
      </w:pPr>
      <w:r>
        <w:rPr>
          <w:szCs w:val="20"/>
        </w:rPr>
        <w:t xml:space="preserve">4. </w:t>
      </w:r>
      <w:r w:rsidR="004E505E" w:rsidRPr="004E505E">
        <w:rPr>
          <w:szCs w:val="20"/>
        </w:rPr>
        <w:t xml:space="preserve"> There is no finding to the effect that at the time of partition, the parties did not agree or there was any coercion. In absence of such a factor, especially when</w:t>
      </w:r>
    </w:p>
    <w:p w:rsidR="004E505E" w:rsidRDefault="004E505E" w:rsidP="004E505E">
      <w:pPr>
        <w:jc w:val="both"/>
        <w:rPr>
          <w:szCs w:val="20"/>
        </w:rPr>
      </w:pPr>
      <w:r w:rsidRPr="004E505E">
        <w:rPr>
          <w:szCs w:val="20"/>
        </w:rPr>
        <w:t>the partition had taken place at free will of the father of present respondents, we do not see any reason for the High Court to interfere with the order passed by the trial court. Very often, for some special reasons, not recorded in the partition deed, the properties may not be divided equally. Partition of family property, being a subject involving the family, the family members may agree to unequal partition for some just reasons.</w:t>
      </w:r>
    </w:p>
    <w:p w:rsidR="00BD5F8F" w:rsidRPr="004E505E" w:rsidRDefault="00BD5F8F" w:rsidP="004E505E">
      <w:pPr>
        <w:jc w:val="both"/>
        <w:rPr>
          <w:szCs w:val="20"/>
        </w:rPr>
      </w:pPr>
    </w:p>
    <w:p w:rsidR="004E505E" w:rsidRDefault="00BD5F8F" w:rsidP="004E505E">
      <w:pPr>
        <w:jc w:val="both"/>
        <w:rPr>
          <w:szCs w:val="20"/>
        </w:rPr>
      </w:pPr>
      <w:r>
        <w:rPr>
          <w:szCs w:val="20"/>
        </w:rPr>
        <w:t xml:space="preserve">5. </w:t>
      </w:r>
      <w:r w:rsidR="004E505E" w:rsidRPr="004E505E">
        <w:rPr>
          <w:szCs w:val="20"/>
        </w:rPr>
        <w:t>In the circumstances, we allow the appeal and dismiss the suit.</w:t>
      </w:r>
    </w:p>
    <w:p w:rsidR="00BD5F8F" w:rsidRPr="004E505E" w:rsidRDefault="00BD5F8F" w:rsidP="004E505E">
      <w:pPr>
        <w:jc w:val="both"/>
        <w:rPr>
          <w:szCs w:val="20"/>
        </w:rPr>
      </w:pPr>
    </w:p>
    <w:p w:rsidR="004E505E" w:rsidRDefault="00BD5F8F" w:rsidP="004E505E">
      <w:pPr>
        <w:jc w:val="both"/>
        <w:rPr>
          <w:szCs w:val="20"/>
        </w:rPr>
      </w:pPr>
      <w:r>
        <w:rPr>
          <w:szCs w:val="20"/>
        </w:rPr>
        <w:t xml:space="preserve">6. </w:t>
      </w:r>
      <w:r w:rsidR="004E505E" w:rsidRPr="004E505E">
        <w:rPr>
          <w:szCs w:val="20"/>
        </w:rPr>
        <w:t>The appeal is disposed of as allowed with no order as to costs. Judgment delivered by the trial court is restored. Pending application, if any, stands disposed of.</w:t>
      </w:r>
    </w:p>
    <w:p w:rsidR="004E505E" w:rsidRPr="00C511E1" w:rsidRDefault="004E505E" w:rsidP="004E505E">
      <w:pPr>
        <w:jc w:val="both"/>
        <w:rPr>
          <w:szCs w:val="20"/>
        </w:rPr>
      </w:pPr>
    </w:p>
    <w:sectPr w:rsidR="004E505E" w:rsidRPr="00C511E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D68" w:rsidRDefault="006D7D68" w:rsidP="00CF3BB7">
      <w:r>
        <w:separator/>
      </w:r>
    </w:p>
  </w:endnote>
  <w:endnote w:type="continuationSeparator" w:id="1">
    <w:p w:rsidR="006D7D68" w:rsidRDefault="006D7D6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6D7D68">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D68" w:rsidRDefault="006D7D68" w:rsidP="00CF3BB7">
      <w:r>
        <w:separator/>
      </w:r>
    </w:p>
  </w:footnote>
  <w:footnote w:type="continuationSeparator" w:id="1">
    <w:p w:rsidR="006D7D68" w:rsidRDefault="006D7D6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C323F"/>
    <w:rsid w:val="001D3ED1"/>
    <w:rsid w:val="001F2DB7"/>
    <w:rsid w:val="00231FAD"/>
    <w:rsid w:val="002834C2"/>
    <w:rsid w:val="003050EF"/>
    <w:rsid w:val="00310256"/>
    <w:rsid w:val="00320C92"/>
    <w:rsid w:val="00327B9E"/>
    <w:rsid w:val="003557E4"/>
    <w:rsid w:val="0036795D"/>
    <w:rsid w:val="003C08A5"/>
    <w:rsid w:val="003D0FAE"/>
    <w:rsid w:val="003D280E"/>
    <w:rsid w:val="003E7FC3"/>
    <w:rsid w:val="003F2931"/>
    <w:rsid w:val="00432ED6"/>
    <w:rsid w:val="0047372E"/>
    <w:rsid w:val="00496ABB"/>
    <w:rsid w:val="004D7570"/>
    <w:rsid w:val="004E1DD9"/>
    <w:rsid w:val="004E505E"/>
    <w:rsid w:val="005668D7"/>
    <w:rsid w:val="005D317E"/>
    <w:rsid w:val="006556E4"/>
    <w:rsid w:val="0068588D"/>
    <w:rsid w:val="00697D39"/>
    <w:rsid w:val="006A3F2C"/>
    <w:rsid w:val="006D7D68"/>
    <w:rsid w:val="00724432"/>
    <w:rsid w:val="00775430"/>
    <w:rsid w:val="0078255B"/>
    <w:rsid w:val="00794C55"/>
    <w:rsid w:val="00805119"/>
    <w:rsid w:val="008711EE"/>
    <w:rsid w:val="008B16B8"/>
    <w:rsid w:val="008C01CF"/>
    <w:rsid w:val="008C0EBA"/>
    <w:rsid w:val="008F18D2"/>
    <w:rsid w:val="009067C5"/>
    <w:rsid w:val="00931747"/>
    <w:rsid w:val="00932F91"/>
    <w:rsid w:val="00945224"/>
    <w:rsid w:val="00945D71"/>
    <w:rsid w:val="0095415E"/>
    <w:rsid w:val="0096673B"/>
    <w:rsid w:val="00973494"/>
    <w:rsid w:val="00982C77"/>
    <w:rsid w:val="009A60EE"/>
    <w:rsid w:val="00A0264A"/>
    <w:rsid w:val="00A74DBF"/>
    <w:rsid w:val="00A8153F"/>
    <w:rsid w:val="00B05DDA"/>
    <w:rsid w:val="00B41819"/>
    <w:rsid w:val="00B55C63"/>
    <w:rsid w:val="00B67D81"/>
    <w:rsid w:val="00B95F53"/>
    <w:rsid w:val="00B979A7"/>
    <w:rsid w:val="00BB09D0"/>
    <w:rsid w:val="00BB7D6F"/>
    <w:rsid w:val="00BC7460"/>
    <w:rsid w:val="00BD5F8F"/>
    <w:rsid w:val="00C511E1"/>
    <w:rsid w:val="00C532B2"/>
    <w:rsid w:val="00C73FA1"/>
    <w:rsid w:val="00C7481F"/>
    <w:rsid w:val="00C87254"/>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2016-10-20T10:44:00Z</cp:lastPrinted>
  <dcterms:created xsi:type="dcterms:W3CDTF">2016-10-20T10:55:00Z</dcterms:created>
  <dcterms:modified xsi:type="dcterms:W3CDTF">2016-10-20T10:55:00Z</dcterms:modified>
</cp:coreProperties>
</file>