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3B" w:rsidRPr="00D2033B" w:rsidRDefault="00D2033B" w:rsidP="00D2033B">
      <w:pPr>
        <w:jc w:val="center"/>
        <w:rPr>
          <w:b/>
          <w:bCs/>
          <w:szCs w:val="20"/>
        </w:rPr>
      </w:pPr>
      <w:r w:rsidRPr="00D2033B">
        <w:rPr>
          <w:b/>
          <w:bCs/>
          <w:szCs w:val="20"/>
        </w:rPr>
        <w:t>SUPREME COURT OF INDIA</w:t>
      </w:r>
    </w:p>
    <w:p w:rsidR="00D2033B" w:rsidRPr="00D2033B" w:rsidRDefault="00D2033B" w:rsidP="00D2033B">
      <w:pPr>
        <w:rPr>
          <w:szCs w:val="20"/>
        </w:rPr>
      </w:pPr>
    </w:p>
    <w:p w:rsidR="00D2033B" w:rsidRDefault="00D2033B" w:rsidP="00D2033B">
      <w:pPr>
        <w:jc w:val="center"/>
        <w:rPr>
          <w:szCs w:val="20"/>
        </w:rPr>
      </w:pPr>
      <w:r w:rsidRPr="00D2033B">
        <w:rPr>
          <w:szCs w:val="20"/>
        </w:rPr>
        <w:t>Pradeep Kumar</w:t>
      </w:r>
    </w:p>
    <w:p w:rsidR="00D2033B" w:rsidRDefault="00D2033B" w:rsidP="00D2033B">
      <w:pPr>
        <w:jc w:val="center"/>
        <w:rPr>
          <w:szCs w:val="20"/>
        </w:rPr>
      </w:pPr>
    </w:p>
    <w:p w:rsidR="00D2033B" w:rsidRDefault="00D2033B" w:rsidP="00D2033B">
      <w:pPr>
        <w:jc w:val="center"/>
        <w:rPr>
          <w:szCs w:val="20"/>
        </w:rPr>
      </w:pPr>
      <w:r>
        <w:rPr>
          <w:szCs w:val="20"/>
        </w:rPr>
        <w:t>Vs.</w:t>
      </w:r>
    </w:p>
    <w:p w:rsidR="00D2033B" w:rsidRPr="00D2033B" w:rsidRDefault="00D2033B" w:rsidP="00D2033B">
      <w:pPr>
        <w:jc w:val="center"/>
        <w:rPr>
          <w:szCs w:val="20"/>
        </w:rPr>
      </w:pPr>
    </w:p>
    <w:p w:rsidR="00D2033B" w:rsidRDefault="00D2033B" w:rsidP="00D2033B">
      <w:pPr>
        <w:jc w:val="center"/>
        <w:rPr>
          <w:szCs w:val="20"/>
        </w:rPr>
      </w:pPr>
      <w:r>
        <w:rPr>
          <w:szCs w:val="20"/>
        </w:rPr>
        <w:t>State o</w:t>
      </w:r>
      <w:r w:rsidRPr="00D2033B">
        <w:rPr>
          <w:szCs w:val="20"/>
        </w:rPr>
        <w:t xml:space="preserve">f U.P </w:t>
      </w:r>
      <w:r>
        <w:rPr>
          <w:szCs w:val="20"/>
        </w:rPr>
        <w:t>&amp; Anr.</w:t>
      </w:r>
    </w:p>
    <w:p w:rsidR="00D2033B" w:rsidRDefault="00D2033B" w:rsidP="00D2033B">
      <w:pPr>
        <w:jc w:val="center"/>
        <w:rPr>
          <w:szCs w:val="20"/>
        </w:rPr>
      </w:pPr>
    </w:p>
    <w:p w:rsidR="00D2033B" w:rsidRDefault="00D2033B" w:rsidP="00D2033B">
      <w:pPr>
        <w:jc w:val="center"/>
        <w:rPr>
          <w:szCs w:val="20"/>
        </w:rPr>
      </w:pPr>
      <w:r>
        <w:rPr>
          <w:szCs w:val="20"/>
        </w:rPr>
        <w:t>C.A.No.1506-1517 of</w:t>
      </w:r>
      <w:r w:rsidRPr="00D2033B">
        <w:rPr>
          <w:szCs w:val="20"/>
        </w:rPr>
        <w:t xml:space="preserve"> 2016</w:t>
      </w:r>
    </w:p>
    <w:p w:rsidR="00D2033B" w:rsidRDefault="00D2033B" w:rsidP="00D2033B">
      <w:pPr>
        <w:jc w:val="center"/>
        <w:rPr>
          <w:szCs w:val="20"/>
        </w:rPr>
      </w:pPr>
    </w:p>
    <w:p w:rsidR="00D2033B" w:rsidRDefault="00D2033B" w:rsidP="00D2033B">
      <w:pPr>
        <w:jc w:val="center"/>
        <w:rPr>
          <w:szCs w:val="20"/>
        </w:rPr>
      </w:pPr>
      <w:r>
        <w:rPr>
          <w:szCs w:val="20"/>
        </w:rPr>
        <w:t>(Anil R.Dave,J., Shiva Kirti Singh and Adarsh Kumar Goel,JJ.,)</w:t>
      </w:r>
    </w:p>
    <w:p w:rsidR="00D2033B" w:rsidRDefault="00D2033B" w:rsidP="00D2033B">
      <w:pPr>
        <w:jc w:val="center"/>
        <w:rPr>
          <w:szCs w:val="20"/>
        </w:rPr>
      </w:pPr>
    </w:p>
    <w:p w:rsidR="00D2033B" w:rsidRDefault="00D2033B" w:rsidP="00D2033B">
      <w:pPr>
        <w:jc w:val="center"/>
        <w:rPr>
          <w:szCs w:val="20"/>
        </w:rPr>
      </w:pPr>
      <w:r>
        <w:rPr>
          <w:szCs w:val="20"/>
        </w:rPr>
        <w:t>16.02.2016</w:t>
      </w:r>
    </w:p>
    <w:p w:rsidR="00D2033B" w:rsidRPr="00D2033B" w:rsidRDefault="00D2033B" w:rsidP="00D2033B">
      <w:pPr>
        <w:jc w:val="center"/>
        <w:rPr>
          <w:szCs w:val="20"/>
        </w:rPr>
      </w:pPr>
    </w:p>
    <w:p w:rsidR="00D2033B" w:rsidRPr="00D2033B" w:rsidRDefault="00D2033B" w:rsidP="00D2033B">
      <w:pPr>
        <w:jc w:val="center"/>
        <w:rPr>
          <w:b/>
          <w:bCs/>
          <w:szCs w:val="20"/>
        </w:rPr>
      </w:pPr>
      <w:r w:rsidRPr="00D2033B">
        <w:rPr>
          <w:b/>
          <w:bCs/>
          <w:szCs w:val="20"/>
        </w:rPr>
        <w:t>JUDGMENT</w:t>
      </w:r>
    </w:p>
    <w:p w:rsidR="00D2033B" w:rsidRPr="00D2033B" w:rsidRDefault="00D2033B" w:rsidP="00D2033B">
      <w:pPr>
        <w:jc w:val="both"/>
        <w:rPr>
          <w:b/>
          <w:bCs/>
          <w:szCs w:val="20"/>
        </w:rPr>
      </w:pPr>
    </w:p>
    <w:p w:rsidR="00D2033B" w:rsidRPr="00D2033B" w:rsidRDefault="00D2033B" w:rsidP="00D2033B">
      <w:pPr>
        <w:jc w:val="both"/>
        <w:rPr>
          <w:b/>
          <w:bCs/>
          <w:szCs w:val="20"/>
        </w:rPr>
      </w:pPr>
      <w:r w:rsidRPr="00D2033B">
        <w:rPr>
          <w:b/>
          <w:bCs/>
          <w:szCs w:val="20"/>
        </w:rPr>
        <w:t>Anil.R.Dave,J.,</w:t>
      </w:r>
    </w:p>
    <w:p w:rsidR="00D2033B" w:rsidRDefault="00D2033B" w:rsidP="00D2033B">
      <w:pPr>
        <w:jc w:val="both"/>
        <w:rPr>
          <w:szCs w:val="20"/>
        </w:rPr>
      </w:pPr>
    </w:p>
    <w:p w:rsidR="00D2033B" w:rsidRDefault="00D2033B" w:rsidP="00D2033B">
      <w:pPr>
        <w:jc w:val="both"/>
        <w:rPr>
          <w:szCs w:val="20"/>
        </w:rPr>
      </w:pPr>
      <w:r w:rsidRPr="00D2033B">
        <w:rPr>
          <w:szCs w:val="20"/>
        </w:rPr>
        <w:t>SLP(C)No</w:t>
      </w:r>
      <w:r>
        <w:rPr>
          <w:szCs w:val="20"/>
        </w:rPr>
        <w:t>.25237-25248/2015</w:t>
      </w:r>
    </w:p>
    <w:p w:rsidR="00D2033B" w:rsidRPr="00D2033B" w:rsidRDefault="00D2033B" w:rsidP="00D2033B">
      <w:pPr>
        <w:jc w:val="both"/>
        <w:rPr>
          <w:szCs w:val="20"/>
        </w:rPr>
      </w:pPr>
    </w:p>
    <w:p w:rsidR="00D2033B" w:rsidRDefault="00D2033B" w:rsidP="00D2033B">
      <w:pPr>
        <w:jc w:val="both"/>
        <w:rPr>
          <w:szCs w:val="20"/>
        </w:rPr>
      </w:pPr>
      <w:r>
        <w:rPr>
          <w:szCs w:val="20"/>
        </w:rPr>
        <w:t xml:space="preserve">1. </w:t>
      </w:r>
      <w:r w:rsidRPr="00D2033B">
        <w:rPr>
          <w:szCs w:val="20"/>
        </w:rPr>
        <w:t>Leave granted.</w:t>
      </w:r>
    </w:p>
    <w:p w:rsidR="00D2033B" w:rsidRPr="00D2033B" w:rsidRDefault="00D2033B" w:rsidP="00D2033B">
      <w:pPr>
        <w:jc w:val="both"/>
        <w:rPr>
          <w:szCs w:val="20"/>
        </w:rPr>
      </w:pPr>
    </w:p>
    <w:p w:rsidR="00D2033B" w:rsidRDefault="00D2033B" w:rsidP="00D2033B">
      <w:pPr>
        <w:jc w:val="both"/>
        <w:rPr>
          <w:szCs w:val="20"/>
        </w:rPr>
      </w:pPr>
      <w:r>
        <w:rPr>
          <w:szCs w:val="20"/>
        </w:rPr>
        <w:t xml:space="preserve">2. </w:t>
      </w:r>
      <w:r w:rsidRPr="00D2033B">
        <w:rPr>
          <w:szCs w:val="20"/>
        </w:rPr>
        <w:t>Heard the learned</w:t>
      </w:r>
      <w:r w:rsidRPr="00D2033B">
        <w:rPr>
          <w:szCs w:val="20"/>
        </w:rPr>
        <w:tab/>
        <w:t>counsel appearing</w:t>
      </w:r>
      <w:r w:rsidRPr="00D2033B">
        <w:rPr>
          <w:szCs w:val="20"/>
        </w:rPr>
        <w:tab/>
        <w:t>for the</w:t>
      </w:r>
      <w:r w:rsidRPr="00D2033B">
        <w:rPr>
          <w:szCs w:val="20"/>
        </w:rPr>
        <w:tab/>
        <w:t>parties.</w:t>
      </w:r>
    </w:p>
    <w:p w:rsidR="00D2033B" w:rsidRPr="00D2033B" w:rsidRDefault="00D2033B" w:rsidP="00D2033B">
      <w:pPr>
        <w:jc w:val="both"/>
        <w:rPr>
          <w:szCs w:val="20"/>
        </w:rPr>
      </w:pPr>
    </w:p>
    <w:p w:rsidR="00D2033B" w:rsidRPr="00D2033B" w:rsidRDefault="00D2033B" w:rsidP="00D2033B">
      <w:pPr>
        <w:jc w:val="both"/>
        <w:rPr>
          <w:szCs w:val="20"/>
        </w:rPr>
      </w:pPr>
      <w:r>
        <w:rPr>
          <w:szCs w:val="20"/>
        </w:rPr>
        <w:t xml:space="preserve">3. In our opinion </w:t>
      </w:r>
      <w:r w:rsidRPr="00D2033B">
        <w:rPr>
          <w:szCs w:val="20"/>
        </w:rPr>
        <w:t>certain aspects</w:t>
      </w:r>
      <w:r>
        <w:rPr>
          <w:szCs w:val="20"/>
        </w:rPr>
        <w:t xml:space="preserve"> with regard to </w:t>
      </w:r>
      <w:r w:rsidRPr="00D2033B">
        <w:rPr>
          <w:szCs w:val="20"/>
        </w:rPr>
        <w:t>the</w:t>
      </w:r>
      <w:r>
        <w:rPr>
          <w:szCs w:val="20"/>
        </w:rPr>
        <w:t xml:space="preserve"> </w:t>
      </w:r>
      <w:r w:rsidRPr="00D2033B">
        <w:rPr>
          <w:szCs w:val="20"/>
        </w:rPr>
        <w:t>valuation and location of the land have not been properly discussed and therefore, the matters require reconsi¬deration by the the High Court. For instance, we may say that the Notification under Section 4 of the Land Acquisition Act, 1894, had been issued on 10th March, 1988. The appellants have been awarded compensation @Rs.135/- per square yard for the land belonging to them, whereas in</w:t>
      </w:r>
    </w:p>
    <w:p w:rsidR="00D2033B" w:rsidRDefault="00D2033B" w:rsidP="00D2033B">
      <w:pPr>
        <w:jc w:val="both"/>
        <w:rPr>
          <w:szCs w:val="20"/>
        </w:rPr>
      </w:pPr>
      <w:r w:rsidRPr="00D2033B">
        <w:rPr>
          <w:szCs w:val="20"/>
        </w:rPr>
        <w:t>respect of certain land, said to be similarly situated, which had been acquired in the year 1986, compensation of Rs.297/- per square yard had been awarded.</w:t>
      </w:r>
    </w:p>
    <w:p w:rsidR="00D2033B" w:rsidRPr="00D2033B" w:rsidRDefault="00D2033B" w:rsidP="00D2033B">
      <w:pPr>
        <w:jc w:val="both"/>
        <w:rPr>
          <w:szCs w:val="20"/>
        </w:rPr>
      </w:pPr>
    </w:p>
    <w:p w:rsidR="00D2033B" w:rsidRDefault="00D2033B" w:rsidP="00D2033B">
      <w:pPr>
        <w:jc w:val="both"/>
        <w:rPr>
          <w:szCs w:val="20"/>
        </w:rPr>
      </w:pPr>
      <w:r>
        <w:rPr>
          <w:szCs w:val="20"/>
        </w:rPr>
        <w:t>4.</w:t>
      </w:r>
      <w:r w:rsidRPr="00D2033B">
        <w:rPr>
          <w:szCs w:val="20"/>
        </w:rPr>
        <w:t xml:space="preserve"> We are of the view that the afore-stated aspects have not been clarified because normally the price of the land goes on increasing, but the reason as to why lesser amount has been given to the appellants, has not been properly explained in the impugned judgment.</w:t>
      </w:r>
    </w:p>
    <w:p w:rsidR="00D2033B" w:rsidRPr="00D2033B" w:rsidRDefault="00D2033B" w:rsidP="00D2033B">
      <w:pPr>
        <w:jc w:val="both"/>
        <w:rPr>
          <w:szCs w:val="20"/>
        </w:rPr>
      </w:pPr>
    </w:p>
    <w:p w:rsidR="00D2033B" w:rsidRDefault="00D2033B" w:rsidP="00D2033B">
      <w:pPr>
        <w:jc w:val="both"/>
        <w:rPr>
          <w:szCs w:val="20"/>
        </w:rPr>
      </w:pPr>
      <w:r>
        <w:rPr>
          <w:szCs w:val="20"/>
        </w:rPr>
        <w:t xml:space="preserve">5. </w:t>
      </w:r>
      <w:r w:rsidRPr="00D2033B">
        <w:rPr>
          <w:szCs w:val="20"/>
        </w:rPr>
        <w:t>Be that as it may, the afore-stated fact and some</w:t>
      </w:r>
      <w:r>
        <w:rPr>
          <w:szCs w:val="20"/>
        </w:rPr>
        <w:t xml:space="preserve"> </w:t>
      </w:r>
      <w:r w:rsidRPr="00D2033B">
        <w:rPr>
          <w:szCs w:val="20"/>
        </w:rPr>
        <w:t>other facts ought to have been discussed in detail. Therefore, we set aside the impugned judgment and remand the</w:t>
      </w:r>
      <w:r w:rsidRPr="00D2033B">
        <w:rPr>
          <w:szCs w:val="20"/>
        </w:rPr>
        <w:tab/>
        <w:t>cases to the High Court so that they may be</w:t>
      </w:r>
      <w:r>
        <w:rPr>
          <w:szCs w:val="20"/>
        </w:rPr>
        <w:t xml:space="preserve"> </w:t>
      </w:r>
      <w:r w:rsidRPr="00D2033B">
        <w:rPr>
          <w:szCs w:val="20"/>
        </w:rPr>
        <w:t>reconsidered by the High Court. The appeals are allowed with</w:t>
      </w:r>
      <w:r w:rsidRPr="00D2033B">
        <w:rPr>
          <w:szCs w:val="20"/>
        </w:rPr>
        <w:tab/>
        <w:t>the above observations with no order as to costs.</w:t>
      </w:r>
      <w:r>
        <w:rPr>
          <w:szCs w:val="20"/>
        </w:rPr>
        <w:t xml:space="preserve"> </w:t>
      </w:r>
      <w:r w:rsidRPr="00D2033B">
        <w:rPr>
          <w:szCs w:val="20"/>
        </w:rPr>
        <w:t>Pending application, if any, stands disposed of.</w:t>
      </w:r>
    </w:p>
    <w:p w:rsidR="00D2033B" w:rsidRPr="00D2033B" w:rsidRDefault="00D2033B" w:rsidP="00D2033B">
      <w:pPr>
        <w:jc w:val="both"/>
        <w:rPr>
          <w:szCs w:val="20"/>
        </w:rPr>
      </w:pPr>
    </w:p>
    <w:p w:rsidR="00D2033B" w:rsidRPr="00D2033B" w:rsidRDefault="00D2033B" w:rsidP="00D2033B">
      <w:pPr>
        <w:jc w:val="both"/>
        <w:rPr>
          <w:szCs w:val="20"/>
        </w:rPr>
      </w:pPr>
      <w:r>
        <w:rPr>
          <w:szCs w:val="20"/>
        </w:rPr>
        <w:t xml:space="preserve">6. </w:t>
      </w:r>
      <w:r w:rsidRPr="00D2033B">
        <w:rPr>
          <w:szCs w:val="20"/>
        </w:rPr>
        <w:t>We are sure that the High Court will decide the</w:t>
      </w:r>
      <w:r>
        <w:rPr>
          <w:szCs w:val="20"/>
        </w:rPr>
        <w:t xml:space="preserve"> </w:t>
      </w:r>
      <w:r w:rsidRPr="00D2033B">
        <w:rPr>
          <w:szCs w:val="20"/>
        </w:rPr>
        <w:t>matters at an early date. The parties shall appear before the High Court on 28th March, 2016, so that dat</w:t>
      </w:r>
      <w:r>
        <w:rPr>
          <w:szCs w:val="20"/>
        </w:rPr>
        <w:t xml:space="preserve">e for hearing can be decided on </w:t>
      </w:r>
      <w:r w:rsidRPr="00D2033B">
        <w:rPr>
          <w:szCs w:val="20"/>
        </w:rPr>
        <w:t>that</w:t>
      </w:r>
      <w:r w:rsidRPr="00D2033B">
        <w:rPr>
          <w:szCs w:val="20"/>
        </w:rPr>
        <w:tab/>
      </w:r>
      <w:r>
        <w:rPr>
          <w:szCs w:val="20"/>
        </w:rPr>
        <w:t xml:space="preserve"> </w:t>
      </w:r>
      <w:r w:rsidRPr="00D2033B">
        <w:rPr>
          <w:szCs w:val="20"/>
        </w:rPr>
        <w:t>day.</w:t>
      </w:r>
    </w:p>
    <w:p w:rsidR="00D2033B" w:rsidRDefault="00D2033B" w:rsidP="00D2033B">
      <w:pPr>
        <w:jc w:val="both"/>
        <w:rPr>
          <w:szCs w:val="20"/>
        </w:rPr>
      </w:pPr>
      <w:r>
        <w:rPr>
          <w:szCs w:val="20"/>
        </w:rPr>
        <w:lastRenderedPageBreak/>
        <w:t xml:space="preserve">7. </w:t>
      </w:r>
      <w:r w:rsidRPr="00D2033B">
        <w:rPr>
          <w:szCs w:val="20"/>
        </w:rPr>
        <w:t xml:space="preserve"> Regi</w:t>
      </w:r>
      <w:r w:rsidR="003E4D7F">
        <w:rPr>
          <w:szCs w:val="20"/>
        </w:rPr>
        <w:t>stry to</w:t>
      </w:r>
      <w:r w:rsidR="003E4D7F">
        <w:rPr>
          <w:szCs w:val="20"/>
        </w:rPr>
        <w:tab/>
        <w:t xml:space="preserve">send </w:t>
      </w:r>
      <w:r>
        <w:rPr>
          <w:szCs w:val="20"/>
        </w:rPr>
        <w:t xml:space="preserve">intimation of this order to the </w:t>
      </w:r>
      <w:r w:rsidRPr="00D2033B">
        <w:rPr>
          <w:szCs w:val="20"/>
        </w:rPr>
        <w:t>High</w:t>
      </w:r>
      <w:r>
        <w:rPr>
          <w:szCs w:val="20"/>
        </w:rPr>
        <w:t xml:space="preserve"> </w:t>
      </w:r>
      <w:r w:rsidRPr="00D2033B">
        <w:rPr>
          <w:szCs w:val="20"/>
        </w:rPr>
        <w:t>Court.</w:t>
      </w:r>
    </w:p>
    <w:p w:rsidR="00D2033B" w:rsidRPr="00D2033B" w:rsidRDefault="00D2033B" w:rsidP="00D2033B">
      <w:pPr>
        <w:jc w:val="both"/>
        <w:rPr>
          <w:szCs w:val="20"/>
        </w:rPr>
      </w:pPr>
    </w:p>
    <w:p w:rsidR="00D2033B" w:rsidRPr="00D2033B" w:rsidRDefault="00D2033B" w:rsidP="00D2033B">
      <w:pPr>
        <w:jc w:val="both"/>
        <w:rPr>
          <w:szCs w:val="20"/>
        </w:rPr>
      </w:pPr>
      <w:r>
        <w:rPr>
          <w:szCs w:val="20"/>
        </w:rPr>
        <w:t xml:space="preserve">8. </w:t>
      </w:r>
      <w:r w:rsidRPr="00D2033B">
        <w:rPr>
          <w:szCs w:val="20"/>
        </w:rPr>
        <w:t>The learned counsel appearing for the appellants had</w:t>
      </w:r>
      <w:r>
        <w:rPr>
          <w:szCs w:val="20"/>
        </w:rPr>
        <w:t xml:space="preserve"> made a grievance </w:t>
      </w:r>
      <w:r w:rsidRPr="00D2033B">
        <w:rPr>
          <w:szCs w:val="20"/>
        </w:rPr>
        <w:t>that</w:t>
      </w:r>
      <w:r w:rsidRPr="00D2033B">
        <w:rPr>
          <w:szCs w:val="20"/>
        </w:rPr>
        <w:tab/>
      </w:r>
      <w:r>
        <w:rPr>
          <w:szCs w:val="20"/>
        </w:rPr>
        <w:t xml:space="preserve"> </w:t>
      </w:r>
      <w:r w:rsidRPr="00D2033B">
        <w:rPr>
          <w:szCs w:val="20"/>
        </w:rPr>
        <w:t>till</w:t>
      </w:r>
      <w:r>
        <w:rPr>
          <w:szCs w:val="20"/>
        </w:rPr>
        <w:t xml:space="preserve"> </w:t>
      </w:r>
      <w:r w:rsidRPr="00D2033B">
        <w:rPr>
          <w:szCs w:val="20"/>
        </w:rPr>
        <w:t>tod</w:t>
      </w:r>
      <w:r>
        <w:rPr>
          <w:szCs w:val="20"/>
        </w:rPr>
        <w:t xml:space="preserve">ay no compensation </w:t>
      </w:r>
      <w:r w:rsidRPr="00D2033B">
        <w:rPr>
          <w:szCs w:val="20"/>
        </w:rPr>
        <w:t>has</w:t>
      </w:r>
      <w:r>
        <w:rPr>
          <w:szCs w:val="20"/>
        </w:rPr>
        <w:t xml:space="preserve">  </w:t>
      </w:r>
      <w:r w:rsidRPr="00D2033B">
        <w:rPr>
          <w:szCs w:val="20"/>
        </w:rPr>
        <w:t>been</w:t>
      </w:r>
      <w:r>
        <w:rPr>
          <w:szCs w:val="20"/>
        </w:rPr>
        <w:t xml:space="preserve"> </w:t>
      </w:r>
      <w:r w:rsidRPr="00D2033B">
        <w:rPr>
          <w:szCs w:val="20"/>
        </w:rPr>
        <w:t>pa</w:t>
      </w:r>
      <w:r w:rsidR="003E4D7F">
        <w:rPr>
          <w:szCs w:val="20"/>
        </w:rPr>
        <w:t xml:space="preserve">id to the land owners. If  </w:t>
      </w:r>
      <w:r>
        <w:rPr>
          <w:szCs w:val="20"/>
        </w:rPr>
        <w:t xml:space="preserve">it is so, we </w:t>
      </w:r>
      <w:r w:rsidRPr="00D2033B">
        <w:rPr>
          <w:szCs w:val="20"/>
        </w:rPr>
        <w:t>are sure</w:t>
      </w:r>
      <w:r>
        <w:rPr>
          <w:szCs w:val="20"/>
        </w:rPr>
        <w:t xml:space="preserve"> that th</w:t>
      </w:r>
      <w:r w:rsidR="003E4D7F">
        <w:rPr>
          <w:szCs w:val="20"/>
        </w:rPr>
        <w:t>e</w:t>
      </w:r>
      <w:r>
        <w:rPr>
          <w:szCs w:val="20"/>
        </w:rPr>
        <w:t xml:space="preserve"> </w:t>
      </w:r>
      <w:r w:rsidRPr="00D2033B">
        <w:rPr>
          <w:szCs w:val="20"/>
        </w:rPr>
        <w:t>amount which has been awarded by the Reference Court shall be paid to the appellants as soon as possible, preferably within a period of three months from today.</w:t>
      </w:r>
    </w:p>
    <w:p w:rsidR="003E4D7F" w:rsidRPr="00295660" w:rsidRDefault="00D2033B" w:rsidP="003E4D7F">
      <w:pPr>
        <w:jc w:val="both"/>
        <w:rPr>
          <w:szCs w:val="20"/>
        </w:rPr>
      </w:pPr>
      <w:r w:rsidRPr="00D2033B">
        <w:rPr>
          <w:szCs w:val="20"/>
        </w:rPr>
        <w:tab/>
      </w:r>
    </w:p>
    <w:p w:rsidR="00D2033B" w:rsidRPr="00295660" w:rsidRDefault="00D2033B" w:rsidP="00D2033B">
      <w:pPr>
        <w:jc w:val="both"/>
        <w:rPr>
          <w:szCs w:val="20"/>
        </w:rPr>
      </w:pPr>
    </w:p>
    <w:sectPr w:rsidR="00D2033B" w:rsidRPr="0029566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24A" w:rsidRDefault="005F624A" w:rsidP="00CF3BB7">
      <w:r>
        <w:separator/>
      </w:r>
    </w:p>
  </w:endnote>
  <w:endnote w:type="continuationSeparator" w:id="1">
    <w:p w:rsidR="005F624A" w:rsidRDefault="005F624A"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5F624A">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24A" w:rsidRDefault="005F624A" w:rsidP="00CF3BB7">
      <w:r>
        <w:separator/>
      </w:r>
    </w:p>
  </w:footnote>
  <w:footnote w:type="continuationSeparator" w:id="1">
    <w:p w:rsidR="005F624A" w:rsidRDefault="005F62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83CD0"/>
    <w:rsid w:val="001C323F"/>
    <w:rsid w:val="001D3ED1"/>
    <w:rsid w:val="001F2DB7"/>
    <w:rsid w:val="00231FAD"/>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372E"/>
    <w:rsid w:val="00480442"/>
    <w:rsid w:val="00496ABB"/>
    <w:rsid w:val="004D7570"/>
    <w:rsid w:val="004E1DD9"/>
    <w:rsid w:val="004E505E"/>
    <w:rsid w:val="005668D7"/>
    <w:rsid w:val="005D317E"/>
    <w:rsid w:val="005F624A"/>
    <w:rsid w:val="006556E4"/>
    <w:rsid w:val="0068588D"/>
    <w:rsid w:val="00695B44"/>
    <w:rsid w:val="00697D39"/>
    <w:rsid w:val="006A3F2C"/>
    <w:rsid w:val="00724432"/>
    <w:rsid w:val="00767012"/>
    <w:rsid w:val="00775430"/>
    <w:rsid w:val="0078255B"/>
    <w:rsid w:val="00794C55"/>
    <w:rsid w:val="00805119"/>
    <w:rsid w:val="008711EE"/>
    <w:rsid w:val="008B16B8"/>
    <w:rsid w:val="008C01CF"/>
    <w:rsid w:val="008C0EBA"/>
    <w:rsid w:val="008F0EBE"/>
    <w:rsid w:val="008F18D2"/>
    <w:rsid w:val="009067C5"/>
    <w:rsid w:val="00931747"/>
    <w:rsid w:val="00932F91"/>
    <w:rsid w:val="00945224"/>
    <w:rsid w:val="00945D71"/>
    <w:rsid w:val="0095415E"/>
    <w:rsid w:val="0096673B"/>
    <w:rsid w:val="00973494"/>
    <w:rsid w:val="00982C77"/>
    <w:rsid w:val="009A60EE"/>
    <w:rsid w:val="00A0264A"/>
    <w:rsid w:val="00A36E04"/>
    <w:rsid w:val="00A74DBF"/>
    <w:rsid w:val="00A8153F"/>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2016-10-20T11:13:00Z</cp:lastPrinted>
  <dcterms:created xsi:type="dcterms:W3CDTF">2016-10-20T11:31:00Z</dcterms:created>
  <dcterms:modified xsi:type="dcterms:W3CDTF">2016-10-20T11:31:00Z</dcterms:modified>
</cp:coreProperties>
</file>