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735" w:rsidRDefault="00DD0735" w:rsidP="00DD0735">
      <w:pPr>
        <w:spacing w:after="0" w:line="240" w:lineRule="auto"/>
        <w:jc w:val="center"/>
        <w:rPr>
          <w:rFonts w:ascii="Times New Roman" w:hAnsi="Times New Roman" w:cs="Times New Roman"/>
          <w:b/>
          <w:sz w:val="25"/>
          <w:szCs w:val="25"/>
        </w:rPr>
      </w:pPr>
      <w:r w:rsidRPr="00DD0735">
        <w:rPr>
          <w:rFonts w:ascii="Times New Roman" w:hAnsi="Times New Roman" w:cs="Times New Roman"/>
          <w:b/>
          <w:sz w:val="25"/>
          <w:szCs w:val="25"/>
        </w:rPr>
        <w:t>SUPREME COURT OF INDIA</w:t>
      </w:r>
    </w:p>
    <w:p w:rsidR="00DD0735" w:rsidRPr="00DD0735" w:rsidRDefault="00DD0735" w:rsidP="00DD0735">
      <w:pPr>
        <w:spacing w:after="0" w:line="240" w:lineRule="auto"/>
        <w:jc w:val="center"/>
        <w:rPr>
          <w:rFonts w:ascii="Times New Roman" w:hAnsi="Times New Roman" w:cs="Times New Roman"/>
          <w:b/>
          <w:sz w:val="25"/>
          <w:szCs w:val="25"/>
        </w:rPr>
      </w:pPr>
    </w:p>
    <w:p w:rsidR="00DD0735" w:rsidRDefault="00DD0735" w:rsidP="00DD0735">
      <w:pPr>
        <w:spacing w:after="0" w:line="240" w:lineRule="auto"/>
        <w:jc w:val="center"/>
        <w:rPr>
          <w:rFonts w:ascii="Times New Roman" w:hAnsi="Times New Roman" w:cs="Times New Roman"/>
          <w:sz w:val="25"/>
          <w:szCs w:val="25"/>
        </w:rPr>
      </w:pPr>
      <w:r w:rsidRPr="00DD0735">
        <w:rPr>
          <w:rFonts w:ascii="Times New Roman" w:hAnsi="Times New Roman" w:cs="Times New Roman"/>
          <w:sz w:val="25"/>
          <w:szCs w:val="25"/>
        </w:rPr>
        <w:t>Subhash &amp; Ors.</w:t>
      </w:r>
    </w:p>
    <w:p w:rsidR="00DD0735" w:rsidRPr="00DD0735" w:rsidRDefault="00DD0735" w:rsidP="00DD0735">
      <w:pPr>
        <w:spacing w:after="0" w:line="240" w:lineRule="auto"/>
        <w:jc w:val="center"/>
        <w:rPr>
          <w:rFonts w:ascii="Times New Roman" w:hAnsi="Times New Roman" w:cs="Times New Roman"/>
          <w:sz w:val="25"/>
          <w:szCs w:val="25"/>
        </w:rPr>
      </w:pPr>
    </w:p>
    <w:p w:rsidR="00DD0735" w:rsidRDefault="00DD0735" w:rsidP="00DD073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D0735" w:rsidRPr="00DD0735" w:rsidRDefault="00DD0735" w:rsidP="00DD0735">
      <w:pPr>
        <w:spacing w:after="0" w:line="240" w:lineRule="auto"/>
        <w:jc w:val="center"/>
        <w:rPr>
          <w:rFonts w:ascii="Times New Roman" w:hAnsi="Times New Roman" w:cs="Times New Roman"/>
          <w:sz w:val="25"/>
          <w:szCs w:val="25"/>
        </w:rPr>
      </w:pPr>
    </w:p>
    <w:p w:rsidR="00DD0735" w:rsidRDefault="00DD0735" w:rsidP="00DD0735">
      <w:pPr>
        <w:spacing w:after="0" w:line="240" w:lineRule="auto"/>
        <w:jc w:val="center"/>
        <w:rPr>
          <w:rFonts w:ascii="Times New Roman" w:hAnsi="Times New Roman" w:cs="Times New Roman"/>
          <w:sz w:val="25"/>
          <w:szCs w:val="25"/>
        </w:rPr>
      </w:pPr>
      <w:r w:rsidRPr="00DD0735">
        <w:rPr>
          <w:rFonts w:ascii="Times New Roman" w:hAnsi="Times New Roman" w:cs="Times New Roman"/>
          <w:sz w:val="25"/>
          <w:szCs w:val="25"/>
        </w:rPr>
        <w:t>Guru Teg Bahadur Hospital</w:t>
      </w:r>
      <w:r>
        <w:rPr>
          <w:rFonts w:ascii="Times New Roman" w:hAnsi="Times New Roman" w:cs="Times New Roman"/>
          <w:sz w:val="25"/>
          <w:szCs w:val="25"/>
        </w:rPr>
        <w:t xml:space="preserve"> Govt. o</w:t>
      </w:r>
      <w:r w:rsidRPr="00DD0735">
        <w:rPr>
          <w:rFonts w:ascii="Times New Roman" w:hAnsi="Times New Roman" w:cs="Times New Roman"/>
          <w:sz w:val="25"/>
          <w:szCs w:val="25"/>
        </w:rPr>
        <w:t xml:space="preserve">f </w:t>
      </w:r>
      <w:r>
        <w:rPr>
          <w:rFonts w:ascii="Times New Roman" w:hAnsi="Times New Roman" w:cs="Times New Roman"/>
          <w:sz w:val="25"/>
          <w:szCs w:val="25"/>
        </w:rPr>
        <w:t xml:space="preserve">NCT </w:t>
      </w:r>
      <w:r w:rsidRPr="00DD0735">
        <w:rPr>
          <w:rFonts w:ascii="Times New Roman" w:hAnsi="Times New Roman" w:cs="Times New Roman"/>
          <w:sz w:val="25"/>
          <w:szCs w:val="25"/>
        </w:rPr>
        <w:t>Delhi &amp; Ors.</w:t>
      </w:r>
    </w:p>
    <w:p w:rsidR="00DD0735" w:rsidRDefault="00DD0735" w:rsidP="00DD0735">
      <w:pPr>
        <w:spacing w:after="0" w:line="240" w:lineRule="auto"/>
        <w:jc w:val="center"/>
        <w:rPr>
          <w:rFonts w:ascii="Times New Roman" w:hAnsi="Times New Roman" w:cs="Times New Roman"/>
          <w:sz w:val="25"/>
          <w:szCs w:val="25"/>
        </w:rPr>
      </w:pPr>
    </w:p>
    <w:p w:rsidR="00DD0735" w:rsidRDefault="00DD0735" w:rsidP="00DD073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C.A.No.1545 of</w:t>
      </w:r>
      <w:r w:rsidRPr="00DD0735">
        <w:rPr>
          <w:rFonts w:ascii="Times New Roman" w:hAnsi="Times New Roman" w:cs="Times New Roman"/>
          <w:sz w:val="25"/>
          <w:szCs w:val="25"/>
        </w:rPr>
        <w:t xml:space="preserve"> 2016</w:t>
      </w:r>
    </w:p>
    <w:p w:rsidR="00DD0735" w:rsidRDefault="00DD0735" w:rsidP="00DD0735">
      <w:pPr>
        <w:spacing w:after="0" w:line="240" w:lineRule="auto"/>
        <w:jc w:val="center"/>
        <w:rPr>
          <w:rFonts w:ascii="Times New Roman" w:hAnsi="Times New Roman" w:cs="Times New Roman"/>
          <w:sz w:val="25"/>
          <w:szCs w:val="25"/>
        </w:rPr>
      </w:pPr>
    </w:p>
    <w:p w:rsidR="00DD0735" w:rsidRDefault="00DD0735" w:rsidP="00DD073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DD0735" w:rsidRDefault="00DD0735" w:rsidP="00DD0735">
      <w:pPr>
        <w:spacing w:after="0" w:line="240" w:lineRule="auto"/>
        <w:jc w:val="center"/>
        <w:rPr>
          <w:rFonts w:ascii="Times New Roman" w:hAnsi="Times New Roman" w:cs="Times New Roman"/>
          <w:sz w:val="25"/>
          <w:szCs w:val="25"/>
        </w:rPr>
      </w:pPr>
    </w:p>
    <w:p w:rsidR="00DD0735" w:rsidRDefault="00DD0735" w:rsidP="00DD073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19.02.2016</w:t>
      </w:r>
    </w:p>
    <w:p w:rsidR="00DD0735" w:rsidRDefault="00DD0735" w:rsidP="00DD0735">
      <w:pPr>
        <w:spacing w:after="0" w:line="240" w:lineRule="auto"/>
        <w:jc w:val="center"/>
        <w:rPr>
          <w:rFonts w:ascii="Times New Roman" w:hAnsi="Times New Roman" w:cs="Times New Roman"/>
          <w:sz w:val="25"/>
          <w:szCs w:val="25"/>
        </w:rPr>
      </w:pPr>
    </w:p>
    <w:p w:rsidR="00DD0735" w:rsidRDefault="00DD0735" w:rsidP="00DD0735">
      <w:pPr>
        <w:spacing w:after="0" w:line="240" w:lineRule="auto"/>
        <w:jc w:val="center"/>
        <w:rPr>
          <w:rFonts w:ascii="Times New Roman" w:hAnsi="Times New Roman" w:cs="Times New Roman"/>
          <w:b/>
          <w:sz w:val="25"/>
          <w:szCs w:val="25"/>
        </w:rPr>
      </w:pPr>
      <w:r w:rsidRPr="00DD0735">
        <w:rPr>
          <w:rFonts w:ascii="Times New Roman" w:hAnsi="Times New Roman" w:cs="Times New Roman"/>
          <w:b/>
          <w:sz w:val="25"/>
          <w:szCs w:val="25"/>
        </w:rPr>
        <w:t>JUDGMENT</w:t>
      </w:r>
    </w:p>
    <w:p w:rsidR="00DD0735" w:rsidRPr="00DD0735" w:rsidRDefault="00DD0735" w:rsidP="00DD0735">
      <w:pPr>
        <w:spacing w:after="0" w:line="240" w:lineRule="auto"/>
        <w:jc w:val="both"/>
        <w:rPr>
          <w:rFonts w:ascii="Times New Roman" w:hAnsi="Times New Roman" w:cs="Times New Roman"/>
          <w:b/>
          <w:sz w:val="25"/>
          <w:szCs w:val="25"/>
        </w:rPr>
      </w:pPr>
    </w:p>
    <w:p w:rsidR="00DD0735" w:rsidRDefault="00DD0735" w:rsidP="00DD0735">
      <w:pPr>
        <w:spacing w:after="0" w:line="240" w:lineRule="auto"/>
        <w:jc w:val="both"/>
        <w:rPr>
          <w:rFonts w:ascii="Times New Roman" w:hAnsi="Times New Roman" w:cs="Times New Roman"/>
          <w:b/>
          <w:sz w:val="25"/>
          <w:szCs w:val="25"/>
        </w:rPr>
      </w:pPr>
      <w:r w:rsidRPr="00DD0735">
        <w:rPr>
          <w:rFonts w:ascii="Times New Roman" w:hAnsi="Times New Roman" w:cs="Times New Roman"/>
          <w:b/>
          <w:sz w:val="25"/>
          <w:szCs w:val="25"/>
        </w:rPr>
        <w:t>Kurian Joseph, J.</w:t>
      </w:r>
    </w:p>
    <w:p w:rsidR="00DD0735" w:rsidRPr="00DD0735" w:rsidRDefault="00DD0735" w:rsidP="00DD0735">
      <w:pPr>
        <w:spacing w:after="0" w:line="240" w:lineRule="auto"/>
        <w:jc w:val="both"/>
        <w:rPr>
          <w:rFonts w:ascii="Times New Roman" w:hAnsi="Times New Roman" w:cs="Times New Roman"/>
          <w:b/>
          <w:sz w:val="25"/>
          <w:szCs w:val="25"/>
        </w:rPr>
      </w:pPr>
    </w:p>
    <w:p w:rsidR="00DD0735" w:rsidRDefault="00DD0735" w:rsidP="00DD07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(Arising out of SLP ( C) No.35512 of 2011)</w:t>
      </w:r>
    </w:p>
    <w:p w:rsidR="00DD0735" w:rsidRPr="00DD0735" w:rsidRDefault="00DD0735" w:rsidP="00DD0735">
      <w:pPr>
        <w:spacing w:after="0" w:line="240" w:lineRule="auto"/>
        <w:jc w:val="both"/>
        <w:rPr>
          <w:rFonts w:ascii="Times New Roman" w:hAnsi="Times New Roman" w:cs="Times New Roman"/>
          <w:sz w:val="25"/>
          <w:szCs w:val="25"/>
        </w:rPr>
      </w:pPr>
    </w:p>
    <w:p w:rsidR="00DD0735" w:rsidRDefault="00DD0735" w:rsidP="00DD0735">
      <w:pPr>
        <w:spacing w:after="0" w:line="240" w:lineRule="auto"/>
        <w:jc w:val="both"/>
        <w:rPr>
          <w:rFonts w:ascii="Times New Roman" w:hAnsi="Times New Roman" w:cs="Times New Roman"/>
          <w:sz w:val="25"/>
          <w:szCs w:val="25"/>
        </w:rPr>
      </w:pPr>
      <w:r w:rsidRPr="00DD0735">
        <w:rPr>
          <w:rFonts w:ascii="Times New Roman" w:hAnsi="Times New Roman" w:cs="Times New Roman"/>
          <w:sz w:val="25"/>
          <w:szCs w:val="25"/>
        </w:rPr>
        <w:t>1. Leave granted.</w:t>
      </w:r>
    </w:p>
    <w:p w:rsidR="00DD0735" w:rsidRPr="00DD0735" w:rsidRDefault="00DD0735" w:rsidP="00DD0735">
      <w:pPr>
        <w:spacing w:after="0" w:line="240" w:lineRule="auto"/>
        <w:jc w:val="both"/>
        <w:rPr>
          <w:rFonts w:ascii="Times New Roman" w:hAnsi="Times New Roman" w:cs="Times New Roman"/>
          <w:sz w:val="25"/>
          <w:szCs w:val="25"/>
        </w:rPr>
      </w:pPr>
    </w:p>
    <w:p w:rsidR="00DD0735" w:rsidRPr="00DD0735" w:rsidRDefault="00DD0735" w:rsidP="00DD0735">
      <w:pPr>
        <w:spacing w:after="0" w:line="240" w:lineRule="auto"/>
        <w:jc w:val="both"/>
        <w:rPr>
          <w:rFonts w:ascii="Times New Roman" w:hAnsi="Times New Roman" w:cs="Times New Roman"/>
          <w:sz w:val="25"/>
          <w:szCs w:val="25"/>
        </w:rPr>
      </w:pPr>
      <w:r w:rsidRPr="00DD0735">
        <w:rPr>
          <w:rFonts w:ascii="Times New Roman" w:hAnsi="Times New Roman" w:cs="Times New Roman"/>
          <w:sz w:val="25"/>
          <w:szCs w:val="25"/>
        </w:rPr>
        <w:t>2. The appellants had been, according to them working as</w:t>
      </w:r>
      <w:r>
        <w:rPr>
          <w:rFonts w:ascii="Times New Roman" w:hAnsi="Times New Roman" w:cs="Times New Roman"/>
          <w:sz w:val="25"/>
          <w:szCs w:val="25"/>
        </w:rPr>
        <w:t xml:space="preserve"> </w:t>
      </w:r>
      <w:r w:rsidRPr="00DD0735">
        <w:rPr>
          <w:rFonts w:ascii="Times New Roman" w:hAnsi="Times New Roman" w:cs="Times New Roman"/>
          <w:sz w:val="25"/>
          <w:szCs w:val="25"/>
        </w:rPr>
        <w:t>Class-IV employees under the respondent-Hospital during two spells. However, there is no record to show that they have</w:t>
      </w:r>
    </w:p>
    <w:p w:rsidR="00DD0735" w:rsidRDefault="00DD0735" w:rsidP="00DD0735">
      <w:pPr>
        <w:spacing w:after="0" w:line="240" w:lineRule="auto"/>
        <w:jc w:val="both"/>
        <w:rPr>
          <w:rFonts w:ascii="Times New Roman" w:hAnsi="Times New Roman" w:cs="Times New Roman"/>
          <w:sz w:val="25"/>
          <w:szCs w:val="25"/>
        </w:rPr>
      </w:pPr>
      <w:r w:rsidRPr="00DD0735">
        <w:rPr>
          <w:rFonts w:ascii="Times New Roman" w:hAnsi="Times New Roman" w:cs="Times New Roman"/>
          <w:sz w:val="25"/>
          <w:szCs w:val="25"/>
        </w:rPr>
        <w:t>been employed by the Hospital and have been paid directly by the Hospital.</w:t>
      </w:r>
    </w:p>
    <w:p w:rsidR="00DD0735" w:rsidRPr="00DD0735" w:rsidRDefault="00DD0735" w:rsidP="00DD0735">
      <w:pPr>
        <w:spacing w:after="0" w:line="240" w:lineRule="auto"/>
        <w:jc w:val="both"/>
        <w:rPr>
          <w:rFonts w:ascii="Times New Roman" w:hAnsi="Times New Roman" w:cs="Times New Roman"/>
          <w:sz w:val="25"/>
          <w:szCs w:val="25"/>
        </w:rPr>
      </w:pPr>
    </w:p>
    <w:p w:rsidR="00DD0735" w:rsidRDefault="00DD0735" w:rsidP="00DD0735">
      <w:pPr>
        <w:spacing w:after="0" w:line="240" w:lineRule="auto"/>
        <w:jc w:val="both"/>
        <w:rPr>
          <w:rFonts w:ascii="Times New Roman" w:hAnsi="Times New Roman" w:cs="Times New Roman"/>
          <w:sz w:val="25"/>
          <w:szCs w:val="25"/>
        </w:rPr>
      </w:pPr>
      <w:r w:rsidRPr="00DD0735">
        <w:rPr>
          <w:rFonts w:ascii="Times New Roman" w:hAnsi="Times New Roman" w:cs="Times New Roman"/>
          <w:sz w:val="25"/>
          <w:szCs w:val="25"/>
        </w:rPr>
        <w:t>3.  Learned counsel for the appellants submits that though it was a direct employment by the Hospital, in order to deny regularization, their wages were being paid through the Contractor. However, the learned counsel for the respondents submits that the appellants have never been employed by the Hospital and being the employees of a Contractor, they were paid by the Contractor.</w:t>
      </w:r>
    </w:p>
    <w:p w:rsidR="00DD0735" w:rsidRPr="00DD0735" w:rsidRDefault="00DD0735" w:rsidP="00DD0735">
      <w:pPr>
        <w:spacing w:after="0" w:line="240" w:lineRule="auto"/>
        <w:jc w:val="both"/>
        <w:rPr>
          <w:rFonts w:ascii="Times New Roman" w:hAnsi="Times New Roman" w:cs="Times New Roman"/>
          <w:sz w:val="25"/>
          <w:szCs w:val="25"/>
        </w:rPr>
      </w:pPr>
    </w:p>
    <w:p w:rsidR="00DD0735" w:rsidRDefault="00DD0735" w:rsidP="00DD0735">
      <w:pPr>
        <w:spacing w:after="0" w:line="240" w:lineRule="auto"/>
        <w:jc w:val="both"/>
        <w:rPr>
          <w:rFonts w:ascii="Times New Roman" w:hAnsi="Times New Roman" w:cs="Times New Roman"/>
          <w:sz w:val="25"/>
          <w:szCs w:val="25"/>
        </w:rPr>
      </w:pPr>
      <w:r w:rsidRPr="00DD0735">
        <w:rPr>
          <w:rFonts w:ascii="Times New Roman" w:hAnsi="Times New Roman" w:cs="Times New Roman"/>
          <w:sz w:val="25"/>
          <w:szCs w:val="25"/>
        </w:rPr>
        <w:t>4. Having heard the learned counsel for both sides for some time, we do not think that this Court should address various contentious advanced before this Court.</w:t>
      </w:r>
    </w:p>
    <w:p w:rsidR="00DD0735" w:rsidRPr="00DD0735" w:rsidRDefault="00DD0735" w:rsidP="00DD0735">
      <w:pPr>
        <w:spacing w:after="0" w:line="240" w:lineRule="auto"/>
        <w:jc w:val="both"/>
        <w:rPr>
          <w:rFonts w:ascii="Times New Roman" w:hAnsi="Times New Roman" w:cs="Times New Roman"/>
          <w:sz w:val="25"/>
          <w:szCs w:val="25"/>
        </w:rPr>
      </w:pPr>
    </w:p>
    <w:p w:rsidR="00DD0735" w:rsidRDefault="00DD0735" w:rsidP="00DD0735">
      <w:pPr>
        <w:spacing w:after="0" w:line="240" w:lineRule="auto"/>
        <w:jc w:val="both"/>
        <w:rPr>
          <w:rFonts w:ascii="Times New Roman" w:hAnsi="Times New Roman" w:cs="Times New Roman"/>
          <w:sz w:val="25"/>
          <w:szCs w:val="25"/>
        </w:rPr>
      </w:pPr>
      <w:r w:rsidRPr="00DD0735">
        <w:rPr>
          <w:rFonts w:ascii="Times New Roman" w:hAnsi="Times New Roman" w:cs="Times New Roman"/>
          <w:sz w:val="25"/>
          <w:szCs w:val="25"/>
        </w:rPr>
        <w:t>5. In our view, the interest of the appellants can be protected and the cause of justice be also advanced in case a direction is issued to the respondent-Hospital that in future if any Class-IV vacancy under the respondent-Hospital is filled up, p</w:t>
      </w:r>
      <w:r>
        <w:rPr>
          <w:rFonts w:ascii="Times New Roman" w:hAnsi="Times New Roman" w:cs="Times New Roman"/>
          <w:sz w:val="25"/>
          <w:szCs w:val="25"/>
        </w:rPr>
        <w:t xml:space="preserve">reference shall be given to the </w:t>
      </w:r>
      <w:r w:rsidRPr="00DD0735">
        <w:rPr>
          <w:rFonts w:ascii="Times New Roman" w:hAnsi="Times New Roman" w:cs="Times New Roman"/>
          <w:sz w:val="25"/>
          <w:szCs w:val="25"/>
        </w:rPr>
        <w:t>appellants according to their inter-se seniority. Needless to say that the objection on age bar shall be ignored.</w:t>
      </w:r>
    </w:p>
    <w:p w:rsidR="00DD0735" w:rsidRPr="00DD0735" w:rsidRDefault="00DD0735" w:rsidP="00DD0735">
      <w:pPr>
        <w:spacing w:after="0" w:line="240" w:lineRule="auto"/>
        <w:jc w:val="both"/>
        <w:rPr>
          <w:rFonts w:ascii="Times New Roman" w:hAnsi="Times New Roman" w:cs="Times New Roman"/>
          <w:sz w:val="25"/>
          <w:szCs w:val="25"/>
        </w:rPr>
      </w:pPr>
    </w:p>
    <w:p w:rsidR="00DD0735" w:rsidRPr="00DD0735" w:rsidRDefault="00DD0735" w:rsidP="00DD0735">
      <w:pPr>
        <w:spacing w:after="0" w:line="240" w:lineRule="auto"/>
        <w:jc w:val="both"/>
        <w:rPr>
          <w:rFonts w:ascii="Times New Roman" w:hAnsi="Times New Roman" w:cs="Times New Roman"/>
          <w:sz w:val="25"/>
          <w:szCs w:val="25"/>
        </w:rPr>
      </w:pPr>
      <w:r w:rsidRPr="00DD0735">
        <w:rPr>
          <w:rFonts w:ascii="Times New Roman" w:hAnsi="Times New Roman" w:cs="Times New Roman"/>
          <w:sz w:val="25"/>
          <w:szCs w:val="25"/>
        </w:rPr>
        <w:t>6. The appeals are disposed of with no order as to costs.</w:t>
      </w:r>
    </w:p>
    <w:p w:rsidR="00DD0735" w:rsidRPr="00DD0735" w:rsidRDefault="00DD0735" w:rsidP="00DD0735">
      <w:pPr>
        <w:spacing w:after="0" w:line="240" w:lineRule="auto"/>
        <w:jc w:val="both"/>
        <w:rPr>
          <w:rFonts w:ascii="Times New Roman" w:hAnsi="Times New Roman" w:cs="Times New Roman"/>
          <w:sz w:val="25"/>
          <w:szCs w:val="25"/>
        </w:rPr>
      </w:pPr>
      <w:r w:rsidRPr="00DD0735">
        <w:rPr>
          <w:rFonts w:ascii="Times New Roman" w:hAnsi="Times New Roman" w:cs="Times New Roman"/>
          <w:sz w:val="25"/>
          <w:szCs w:val="25"/>
        </w:rPr>
        <w:tab/>
      </w:r>
    </w:p>
    <w:p w:rsidR="0012448F" w:rsidRPr="00DD0735" w:rsidRDefault="0012448F" w:rsidP="00DD0735">
      <w:pPr>
        <w:spacing w:after="0" w:line="240" w:lineRule="auto"/>
        <w:jc w:val="both"/>
        <w:rPr>
          <w:rFonts w:ascii="Times New Roman" w:hAnsi="Times New Roman" w:cs="Times New Roman"/>
          <w:sz w:val="25"/>
          <w:szCs w:val="25"/>
        </w:rPr>
      </w:pPr>
    </w:p>
    <w:sectPr w:rsidR="0012448F" w:rsidRPr="00DD0735" w:rsidSect="0012448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C0F" w:rsidRDefault="00165C0F" w:rsidP="00DD0735">
      <w:pPr>
        <w:spacing w:after="0" w:line="240" w:lineRule="auto"/>
      </w:pPr>
      <w:r>
        <w:separator/>
      </w:r>
    </w:p>
  </w:endnote>
  <w:endnote w:type="continuationSeparator" w:id="1">
    <w:p w:rsidR="00165C0F" w:rsidRDefault="00165C0F" w:rsidP="00DD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266746"/>
      <w:docPartObj>
        <w:docPartGallery w:val="Page Numbers (Bottom of Page)"/>
        <w:docPartUnique/>
      </w:docPartObj>
    </w:sdtPr>
    <w:sdtContent>
      <w:p w:rsidR="00DD0735" w:rsidRPr="00DD0735" w:rsidRDefault="00DD0735">
        <w:pPr>
          <w:pStyle w:val="Footer"/>
          <w:jc w:val="center"/>
          <w:rPr>
            <w:rFonts w:ascii="Times New Roman" w:hAnsi="Times New Roman" w:cs="Times New Roman"/>
          </w:rPr>
        </w:pPr>
        <w:r w:rsidRPr="00DD0735">
          <w:rPr>
            <w:rFonts w:ascii="Times New Roman" w:hAnsi="Times New Roman" w:cs="Times New Roman"/>
          </w:rPr>
          <w:t xml:space="preserve">                                                                  </w:t>
        </w:r>
        <w:r w:rsidRPr="00DD0735">
          <w:rPr>
            <w:rFonts w:ascii="Times New Roman" w:hAnsi="Times New Roman" w:cs="Times New Roman"/>
          </w:rPr>
          <w:fldChar w:fldCharType="begin"/>
        </w:r>
        <w:r w:rsidRPr="00DD0735">
          <w:rPr>
            <w:rFonts w:ascii="Times New Roman" w:hAnsi="Times New Roman" w:cs="Times New Roman"/>
          </w:rPr>
          <w:instrText xml:space="preserve"> PAGE   \* MERGEFORMAT </w:instrText>
        </w:r>
        <w:r w:rsidRPr="00DD0735">
          <w:rPr>
            <w:rFonts w:ascii="Times New Roman" w:hAnsi="Times New Roman" w:cs="Times New Roman"/>
          </w:rPr>
          <w:fldChar w:fldCharType="separate"/>
        </w:r>
        <w:r w:rsidR="00165C0F">
          <w:rPr>
            <w:rFonts w:ascii="Times New Roman" w:hAnsi="Times New Roman" w:cs="Times New Roman"/>
            <w:noProof/>
          </w:rPr>
          <w:t>1</w:t>
        </w:r>
        <w:r w:rsidRPr="00DD0735">
          <w:rPr>
            <w:rFonts w:ascii="Times New Roman" w:hAnsi="Times New Roman" w:cs="Times New Roman"/>
          </w:rPr>
          <w:fldChar w:fldCharType="end"/>
        </w:r>
        <w:r w:rsidRPr="00DD0735">
          <w:rPr>
            <w:rFonts w:ascii="Times New Roman" w:hAnsi="Times New Roman" w:cs="Times New Roman"/>
          </w:rPr>
          <w:t xml:space="preserve">                                                                                 SpotLaaw</w:t>
        </w:r>
      </w:p>
    </w:sdtContent>
  </w:sdt>
  <w:p w:rsidR="00DD0735" w:rsidRPr="00DD0735" w:rsidRDefault="00DD0735">
    <w:pPr>
      <w:pStyle w:val="Footer"/>
      <w:rPr>
        <w:rFonts w:ascii="Times New Roman" w:hAnsi="Times New Roman" w:cs="Times New Roman"/>
      </w:rPr>
    </w:pPr>
    <w:r w:rsidRPr="00DD0735">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C0F" w:rsidRDefault="00165C0F" w:rsidP="00DD0735">
      <w:pPr>
        <w:spacing w:after="0" w:line="240" w:lineRule="auto"/>
      </w:pPr>
      <w:r>
        <w:separator/>
      </w:r>
    </w:p>
  </w:footnote>
  <w:footnote w:type="continuationSeparator" w:id="1">
    <w:p w:rsidR="00165C0F" w:rsidRDefault="00165C0F" w:rsidP="00DD07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DD0735"/>
    <w:rsid w:val="0012448F"/>
    <w:rsid w:val="00165C0F"/>
    <w:rsid w:val="00DD07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4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735"/>
    <w:pPr>
      <w:ind w:left="720"/>
      <w:contextualSpacing/>
    </w:pPr>
  </w:style>
  <w:style w:type="paragraph" w:styleId="Header">
    <w:name w:val="header"/>
    <w:basedOn w:val="Normal"/>
    <w:link w:val="HeaderChar"/>
    <w:uiPriority w:val="99"/>
    <w:semiHidden/>
    <w:unhideWhenUsed/>
    <w:rsid w:val="00DD07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0735"/>
  </w:style>
  <w:style w:type="paragraph" w:styleId="Footer">
    <w:name w:val="footer"/>
    <w:basedOn w:val="Normal"/>
    <w:link w:val="FooterChar"/>
    <w:uiPriority w:val="99"/>
    <w:unhideWhenUsed/>
    <w:rsid w:val="00DD0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7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2016-02-27T10:24:00Z</dcterms:created>
  <dcterms:modified xsi:type="dcterms:W3CDTF">2016-02-27T10:29:00Z</dcterms:modified>
</cp:coreProperties>
</file>