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DF3" w:rsidRDefault="00BF4DF3" w:rsidP="00BF4DF3">
      <w:pPr>
        <w:spacing w:after="0" w:line="240" w:lineRule="auto"/>
        <w:jc w:val="center"/>
        <w:rPr>
          <w:rFonts w:ascii="Times New Roman" w:hAnsi="Times New Roman" w:cs="Times New Roman"/>
          <w:b/>
          <w:sz w:val="25"/>
          <w:szCs w:val="25"/>
        </w:rPr>
      </w:pPr>
      <w:r w:rsidRPr="00BF4DF3">
        <w:rPr>
          <w:rFonts w:ascii="Times New Roman" w:hAnsi="Times New Roman" w:cs="Times New Roman"/>
          <w:b/>
          <w:sz w:val="25"/>
          <w:szCs w:val="25"/>
        </w:rPr>
        <w:t>SUPREME COURT OF INDIA</w:t>
      </w:r>
    </w:p>
    <w:p w:rsidR="00BF4DF3" w:rsidRPr="00BF4DF3" w:rsidRDefault="00BF4DF3" w:rsidP="00BF4DF3">
      <w:pPr>
        <w:spacing w:after="0" w:line="240" w:lineRule="auto"/>
        <w:jc w:val="center"/>
        <w:rPr>
          <w:rFonts w:ascii="Times New Roman" w:hAnsi="Times New Roman" w:cs="Times New Roman"/>
          <w:b/>
          <w:sz w:val="25"/>
          <w:szCs w:val="25"/>
        </w:rPr>
      </w:pPr>
    </w:p>
    <w:p w:rsidR="00BF4DF3" w:rsidRDefault="00BF4DF3" w:rsidP="00BF4DF3">
      <w:pPr>
        <w:spacing w:after="0" w:line="240" w:lineRule="auto"/>
        <w:jc w:val="center"/>
        <w:rPr>
          <w:rFonts w:ascii="Times New Roman" w:hAnsi="Times New Roman" w:cs="Times New Roman"/>
          <w:sz w:val="25"/>
          <w:szCs w:val="25"/>
        </w:rPr>
      </w:pPr>
      <w:r w:rsidRPr="00BF4DF3">
        <w:rPr>
          <w:rFonts w:ascii="Times New Roman" w:hAnsi="Times New Roman" w:cs="Times New Roman"/>
          <w:sz w:val="25"/>
          <w:szCs w:val="25"/>
        </w:rPr>
        <w:t>Dheeraj Developers Private Limited</w:t>
      </w:r>
    </w:p>
    <w:p w:rsidR="00BF4DF3" w:rsidRDefault="00BF4DF3" w:rsidP="00BF4DF3">
      <w:pPr>
        <w:spacing w:after="0" w:line="240" w:lineRule="auto"/>
        <w:jc w:val="center"/>
        <w:rPr>
          <w:rFonts w:ascii="Times New Roman" w:hAnsi="Times New Roman" w:cs="Times New Roman"/>
          <w:sz w:val="25"/>
          <w:szCs w:val="25"/>
        </w:rPr>
      </w:pPr>
    </w:p>
    <w:p w:rsidR="00BF4DF3" w:rsidRDefault="00BF4DF3" w:rsidP="00BF4DF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F4DF3" w:rsidRPr="00BF4DF3" w:rsidRDefault="00BF4DF3" w:rsidP="00BF4DF3">
      <w:pPr>
        <w:spacing w:after="0" w:line="240" w:lineRule="auto"/>
        <w:jc w:val="center"/>
        <w:rPr>
          <w:rFonts w:ascii="Times New Roman" w:hAnsi="Times New Roman" w:cs="Times New Roman"/>
          <w:sz w:val="25"/>
          <w:szCs w:val="25"/>
        </w:rPr>
      </w:pPr>
    </w:p>
    <w:p w:rsidR="00BF4DF3" w:rsidRDefault="00BF4DF3" w:rsidP="00BF4DF3">
      <w:pPr>
        <w:spacing w:after="0" w:line="240" w:lineRule="auto"/>
        <w:jc w:val="center"/>
        <w:rPr>
          <w:rFonts w:ascii="Times New Roman" w:hAnsi="Times New Roman" w:cs="Times New Roman"/>
          <w:sz w:val="25"/>
          <w:szCs w:val="25"/>
        </w:rPr>
      </w:pPr>
      <w:r w:rsidRPr="00BF4DF3">
        <w:rPr>
          <w:rFonts w:ascii="Times New Roman" w:hAnsi="Times New Roman" w:cs="Times New Roman"/>
          <w:sz w:val="25"/>
          <w:szCs w:val="25"/>
        </w:rPr>
        <w:t xml:space="preserve">Om Prakash Gupta </w:t>
      </w:r>
      <w:r>
        <w:rPr>
          <w:rFonts w:ascii="Times New Roman" w:hAnsi="Times New Roman" w:cs="Times New Roman"/>
          <w:sz w:val="25"/>
          <w:szCs w:val="25"/>
        </w:rPr>
        <w:t>&amp; Ors.</w:t>
      </w:r>
    </w:p>
    <w:p w:rsidR="00BF4DF3" w:rsidRDefault="00BF4DF3" w:rsidP="00BF4DF3">
      <w:pPr>
        <w:spacing w:after="0" w:line="240" w:lineRule="auto"/>
        <w:jc w:val="center"/>
        <w:rPr>
          <w:rFonts w:ascii="Times New Roman" w:hAnsi="Times New Roman" w:cs="Times New Roman"/>
          <w:sz w:val="25"/>
          <w:szCs w:val="25"/>
        </w:rPr>
      </w:pPr>
    </w:p>
    <w:p w:rsidR="00BF4DF3" w:rsidRDefault="00BF4DF3" w:rsidP="00BF4DF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C.A.No.1672 of</w:t>
      </w:r>
      <w:r w:rsidRPr="00BF4DF3">
        <w:rPr>
          <w:rFonts w:ascii="Times New Roman" w:hAnsi="Times New Roman" w:cs="Times New Roman"/>
          <w:sz w:val="25"/>
          <w:szCs w:val="25"/>
        </w:rPr>
        <w:t xml:space="preserve"> 2016</w:t>
      </w:r>
    </w:p>
    <w:p w:rsidR="00BF4DF3" w:rsidRDefault="00BF4DF3" w:rsidP="00BF4DF3">
      <w:pPr>
        <w:spacing w:after="0" w:line="240" w:lineRule="auto"/>
        <w:jc w:val="center"/>
        <w:rPr>
          <w:rFonts w:ascii="Times New Roman" w:hAnsi="Times New Roman" w:cs="Times New Roman"/>
          <w:sz w:val="25"/>
          <w:szCs w:val="25"/>
        </w:rPr>
      </w:pPr>
    </w:p>
    <w:p w:rsidR="00BF4DF3" w:rsidRDefault="00BF4DF3" w:rsidP="00BF4DF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BF4DF3" w:rsidRDefault="00BF4DF3" w:rsidP="00BF4DF3">
      <w:pPr>
        <w:spacing w:after="0" w:line="240" w:lineRule="auto"/>
        <w:jc w:val="center"/>
        <w:rPr>
          <w:rFonts w:ascii="Times New Roman" w:hAnsi="Times New Roman" w:cs="Times New Roman"/>
          <w:sz w:val="25"/>
          <w:szCs w:val="25"/>
        </w:rPr>
      </w:pPr>
    </w:p>
    <w:p w:rsidR="00BF4DF3" w:rsidRDefault="00BF4DF3" w:rsidP="00BF4DF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23.02.2016</w:t>
      </w:r>
    </w:p>
    <w:p w:rsidR="00BF4DF3" w:rsidRDefault="00BF4DF3" w:rsidP="00BF4DF3">
      <w:pPr>
        <w:spacing w:after="0" w:line="240" w:lineRule="auto"/>
        <w:jc w:val="center"/>
        <w:rPr>
          <w:rFonts w:ascii="Times New Roman" w:hAnsi="Times New Roman" w:cs="Times New Roman"/>
          <w:sz w:val="25"/>
          <w:szCs w:val="25"/>
        </w:rPr>
      </w:pPr>
    </w:p>
    <w:p w:rsidR="00BF4DF3" w:rsidRDefault="00BF4DF3" w:rsidP="00BF4DF3">
      <w:pPr>
        <w:spacing w:after="0" w:line="240" w:lineRule="auto"/>
        <w:jc w:val="center"/>
        <w:rPr>
          <w:rFonts w:ascii="Times New Roman" w:hAnsi="Times New Roman" w:cs="Times New Roman"/>
          <w:b/>
          <w:sz w:val="25"/>
          <w:szCs w:val="25"/>
        </w:rPr>
      </w:pPr>
      <w:r w:rsidRPr="00BF4DF3">
        <w:rPr>
          <w:rFonts w:ascii="Times New Roman" w:hAnsi="Times New Roman" w:cs="Times New Roman"/>
          <w:b/>
          <w:sz w:val="25"/>
          <w:szCs w:val="25"/>
        </w:rPr>
        <w:t>JUDGMENT</w:t>
      </w:r>
    </w:p>
    <w:p w:rsidR="00BF4DF3" w:rsidRPr="00BF4DF3" w:rsidRDefault="00BF4DF3" w:rsidP="00BF4DF3">
      <w:pPr>
        <w:spacing w:after="0" w:line="240" w:lineRule="auto"/>
        <w:jc w:val="both"/>
        <w:rPr>
          <w:rFonts w:ascii="Times New Roman" w:hAnsi="Times New Roman" w:cs="Times New Roman"/>
          <w:b/>
          <w:sz w:val="25"/>
          <w:szCs w:val="25"/>
        </w:rPr>
      </w:pPr>
    </w:p>
    <w:p w:rsidR="00BF4DF3" w:rsidRDefault="00BF4DF3" w:rsidP="00BF4DF3">
      <w:pPr>
        <w:spacing w:after="0" w:line="240" w:lineRule="auto"/>
        <w:jc w:val="both"/>
        <w:rPr>
          <w:rFonts w:ascii="Times New Roman" w:hAnsi="Times New Roman" w:cs="Times New Roman"/>
          <w:b/>
          <w:sz w:val="25"/>
          <w:szCs w:val="25"/>
        </w:rPr>
      </w:pPr>
      <w:r w:rsidRPr="00BF4DF3">
        <w:rPr>
          <w:rFonts w:ascii="Times New Roman" w:hAnsi="Times New Roman" w:cs="Times New Roman"/>
          <w:b/>
          <w:sz w:val="25"/>
          <w:szCs w:val="25"/>
        </w:rPr>
        <w:t>Kurian Joseph,J.</w:t>
      </w:r>
    </w:p>
    <w:p w:rsidR="00BF4DF3" w:rsidRPr="00BF4DF3" w:rsidRDefault="00BF4DF3" w:rsidP="00BF4DF3">
      <w:pPr>
        <w:spacing w:after="0" w:line="240" w:lineRule="auto"/>
        <w:jc w:val="both"/>
        <w:rPr>
          <w:rFonts w:ascii="Times New Roman" w:hAnsi="Times New Roman" w:cs="Times New Roman"/>
          <w:b/>
          <w:sz w:val="25"/>
          <w:szCs w:val="25"/>
        </w:rPr>
      </w:pPr>
    </w:p>
    <w:p w:rsidR="00BF4DF3" w:rsidRPr="00BF4DF3" w:rsidRDefault="00BF4DF3" w:rsidP="00BF4DF3">
      <w:pPr>
        <w:spacing w:after="0" w:line="240" w:lineRule="auto"/>
        <w:jc w:val="both"/>
        <w:rPr>
          <w:rFonts w:ascii="Times New Roman" w:hAnsi="Times New Roman" w:cs="Times New Roman"/>
          <w:sz w:val="25"/>
          <w:szCs w:val="25"/>
        </w:rPr>
      </w:pPr>
      <w:r w:rsidRPr="00BF4DF3">
        <w:rPr>
          <w:rFonts w:ascii="Times New Roman" w:hAnsi="Times New Roman" w:cs="Times New Roman"/>
          <w:sz w:val="25"/>
          <w:szCs w:val="25"/>
        </w:rPr>
        <w:t>(Arising out of S.L.P.(C) No.38616 of 2012)</w:t>
      </w:r>
    </w:p>
    <w:p w:rsidR="00BF4DF3" w:rsidRPr="00BF4DF3" w:rsidRDefault="00BF4DF3" w:rsidP="00BF4DF3">
      <w:pPr>
        <w:spacing w:after="0" w:line="240" w:lineRule="auto"/>
        <w:jc w:val="both"/>
        <w:rPr>
          <w:rFonts w:ascii="Times New Roman" w:hAnsi="Times New Roman" w:cs="Times New Roman"/>
          <w:sz w:val="25"/>
          <w:szCs w:val="25"/>
        </w:rPr>
      </w:pPr>
    </w:p>
    <w:p w:rsidR="00BF4DF3" w:rsidRDefault="00BF4DF3" w:rsidP="00BF4DF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BF4DF3">
        <w:rPr>
          <w:rFonts w:ascii="Times New Roman" w:hAnsi="Times New Roman" w:cs="Times New Roman"/>
          <w:sz w:val="25"/>
          <w:szCs w:val="25"/>
        </w:rPr>
        <w:t xml:space="preserve">We have heard learned counsel for the parties. </w:t>
      </w:r>
    </w:p>
    <w:p w:rsidR="00BF4DF3" w:rsidRPr="00BF4DF3" w:rsidRDefault="00BF4DF3" w:rsidP="00BF4DF3">
      <w:pPr>
        <w:spacing w:after="0" w:line="240" w:lineRule="auto"/>
        <w:jc w:val="both"/>
        <w:rPr>
          <w:rFonts w:ascii="Times New Roman" w:hAnsi="Times New Roman" w:cs="Times New Roman"/>
          <w:sz w:val="25"/>
          <w:szCs w:val="25"/>
        </w:rPr>
      </w:pPr>
    </w:p>
    <w:p w:rsidR="00BF4DF3" w:rsidRDefault="00BF4DF3" w:rsidP="00BF4DF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BF4DF3">
        <w:rPr>
          <w:rFonts w:ascii="Times New Roman" w:hAnsi="Times New Roman" w:cs="Times New Roman"/>
          <w:sz w:val="25"/>
          <w:szCs w:val="25"/>
        </w:rPr>
        <w:t>Delay condoned.</w:t>
      </w:r>
    </w:p>
    <w:p w:rsidR="00BF4DF3" w:rsidRPr="00BF4DF3" w:rsidRDefault="00BF4DF3" w:rsidP="00BF4DF3">
      <w:pPr>
        <w:spacing w:after="0" w:line="240" w:lineRule="auto"/>
        <w:jc w:val="both"/>
        <w:rPr>
          <w:rFonts w:ascii="Times New Roman" w:hAnsi="Times New Roman" w:cs="Times New Roman"/>
          <w:sz w:val="25"/>
          <w:szCs w:val="25"/>
        </w:rPr>
      </w:pPr>
    </w:p>
    <w:p w:rsidR="00BF4DF3" w:rsidRDefault="00BF4DF3" w:rsidP="00BF4DF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BF4DF3">
        <w:rPr>
          <w:rFonts w:ascii="Times New Roman" w:hAnsi="Times New Roman" w:cs="Times New Roman"/>
          <w:sz w:val="25"/>
          <w:szCs w:val="25"/>
        </w:rPr>
        <w:t>Leave granted.</w:t>
      </w:r>
    </w:p>
    <w:p w:rsidR="00BF4DF3" w:rsidRPr="00BF4DF3" w:rsidRDefault="00BF4DF3" w:rsidP="00BF4DF3">
      <w:pPr>
        <w:spacing w:after="0" w:line="240" w:lineRule="auto"/>
        <w:jc w:val="both"/>
        <w:rPr>
          <w:rFonts w:ascii="Times New Roman" w:hAnsi="Times New Roman" w:cs="Times New Roman"/>
          <w:sz w:val="25"/>
          <w:szCs w:val="25"/>
        </w:rPr>
      </w:pPr>
    </w:p>
    <w:p w:rsidR="00BF4DF3" w:rsidRDefault="00BF4DF3" w:rsidP="00BF4DF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BF4DF3">
        <w:rPr>
          <w:rFonts w:ascii="Times New Roman" w:hAnsi="Times New Roman" w:cs="Times New Roman"/>
          <w:sz w:val="25"/>
          <w:szCs w:val="25"/>
        </w:rPr>
        <w:t>By the impugned judgment, the High Court in First Appeal, against the judgment dated 8th April, 2005 in Civil Suit No. 93A/1996 (renumbered Civil Suit No. 20A/2001; 6A/2003) on the file of the VIII Additional District Judge, Gwalior, reversed the decree for specific performance.</w:t>
      </w:r>
    </w:p>
    <w:p w:rsidR="00BF4DF3" w:rsidRPr="00BF4DF3" w:rsidRDefault="00BF4DF3" w:rsidP="00BF4DF3">
      <w:pPr>
        <w:spacing w:after="0" w:line="240" w:lineRule="auto"/>
        <w:jc w:val="both"/>
        <w:rPr>
          <w:rFonts w:ascii="Times New Roman" w:hAnsi="Times New Roman" w:cs="Times New Roman"/>
          <w:sz w:val="25"/>
          <w:szCs w:val="25"/>
        </w:rPr>
      </w:pPr>
    </w:p>
    <w:p w:rsidR="00BF4DF3" w:rsidRDefault="00BF4DF3" w:rsidP="00BF4DF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87428B">
        <w:rPr>
          <w:rFonts w:ascii="Times New Roman" w:hAnsi="Times New Roman" w:cs="Times New Roman"/>
          <w:sz w:val="25"/>
          <w:szCs w:val="25"/>
        </w:rPr>
        <w:t xml:space="preserve"> </w:t>
      </w:r>
      <w:r w:rsidRPr="00BF4DF3">
        <w:rPr>
          <w:rFonts w:ascii="Times New Roman" w:hAnsi="Times New Roman" w:cs="Times New Roman"/>
          <w:sz w:val="25"/>
          <w:szCs w:val="25"/>
        </w:rPr>
        <w:t>The Trial Court had framed the following issues :-</w:t>
      </w:r>
    </w:p>
    <w:p w:rsidR="00BF4DF3" w:rsidRDefault="00BF4DF3" w:rsidP="00BF4DF3">
      <w:pPr>
        <w:spacing w:after="0" w:line="240" w:lineRule="auto"/>
        <w:jc w:val="both"/>
        <w:rPr>
          <w:rFonts w:ascii="Times New Roman" w:hAnsi="Times New Roman" w:cs="Times New Roman"/>
          <w:sz w:val="25"/>
          <w:szCs w:val="25"/>
        </w:rPr>
      </w:pPr>
    </w:p>
    <w:tbl>
      <w:tblPr>
        <w:tblStyle w:val="TableGrid"/>
        <w:tblW w:w="0" w:type="auto"/>
        <w:tblLook w:val="04A0"/>
      </w:tblPr>
      <w:tblGrid>
        <w:gridCol w:w="828"/>
        <w:gridCol w:w="6480"/>
        <w:gridCol w:w="2268"/>
      </w:tblGrid>
      <w:tr w:rsidR="00BF4DF3" w:rsidTr="00BF4DF3">
        <w:trPr>
          <w:trHeight w:val="143"/>
        </w:trPr>
        <w:tc>
          <w:tcPr>
            <w:tcW w:w="828" w:type="dxa"/>
          </w:tcPr>
          <w:p w:rsidR="00BF4DF3" w:rsidRPr="00BF4DF3" w:rsidRDefault="00BF4DF3" w:rsidP="00BF4DF3">
            <w:pPr>
              <w:jc w:val="both"/>
              <w:rPr>
                <w:rFonts w:ascii="Times New Roman" w:hAnsi="Times New Roman" w:cs="Times New Roman"/>
                <w:b/>
                <w:sz w:val="25"/>
                <w:szCs w:val="25"/>
              </w:rPr>
            </w:pPr>
            <w:r w:rsidRPr="00BF4DF3">
              <w:rPr>
                <w:rFonts w:ascii="Times New Roman" w:hAnsi="Times New Roman" w:cs="Times New Roman"/>
                <w:b/>
                <w:sz w:val="25"/>
                <w:szCs w:val="25"/>
              </w:rPr>
              <w:t>S.No.</w:t>
            </w:r>
          </w:p>
        </w:tc>
        <w:tc>
          <w:tcPr>
            <w:tcW w:w="6480" w:type="dxa"/>
          </w:tcPr>
          <w:p w:rsidR="00BF4DF3" w:rsidRPr="00BF4DF3" w:rsidRDefault="00BF4DF3" w:rsidP="00BF4DF3">
            <w:pPr>
              <w:jc w:val="both"/>
              <w:rPr>
                <w:rFonts w:ascii="Times New Roman" w:hAnsi="Times New Roman" w:cs="Times New Roman"/>
                <w:b/>
                <w:sz w:val="25"/>
                <w:szCs w:val="25"/>
              </w:rPr>
            </w:pPr>
            <w:r w:rsidRPr="00BF4DF3">
              <w:rPr>
                <w:rFonts w:ascii="Times New Roman" w:hAnsi="Times New Roman" w:cs="Times New Roman"/>
                <w:b/>
                <w:sz w:val="25"/>
                <w:szCs w:val="25"/>
              </w:rPr>
              <w:t>Issues</w:t>
            </w:r>
          </w:p>
        </w:tc>
        <w:tc>
          <w:tcPr>
            <w:tcW w:w="2268" w:type="dxa"/>
          </w:tcPr>
          <w:p w:rsidR="00BF4DF3" w:rsidRPr="00BF4DF3" w:rsidRDefault="00BF4DF3" w:rsidP="00BF4DF3">
            <w:pPr>
              <w:jc w:val="both"/>
              <w:rPr>
                <w:rFonts w:ascii="Times New Roman" w:hAnsi="Times New Roman" w:cs="Times New Roman"/>
                <w:b/>
                <w:sz w:val="25"/>
                <w:szCs w:val="25"/>
              </w:rPr>
            </w:pPr>
            <w:r w:rsidRPr="00BF4DF3">
              <w:rPr>
                <w:rFonts w:ascii="Times New Roman" w:hAnsi="Times New Roman" w:cs="Times New Roman"/>
                <w:b/>
                <w:sz w:val="25"/>
                <w:szCs w:val="25"/>
              </w:rPr>
              <w:t>Conclusion</w:t>
            </w:r>
          </w:p>
        </w:tc>
      </w:tr>
      <w:tr w:rsidR="00BF4DF3" w:rsidTr="00BF4DF3">
        <w:trPr>
          <w:trHeight w:val="143"/>
        </w:trPr>
        <w:tc>
          <w:tcPr>
            <w:tcW w:w="828" w:type="dxa"/>
          </w:tcPr>
          <w:p w:rsidR="00BF4DF3" w:rsidRPr="00BF4DF3" w:rsidRDefault="00BF4DF3" w:rsidP="00BF4DF3">
            <w:pPr>
              <w:jc w:val="both"/>
              <w:rPr>
                <w:rFonts w:ascii="Times New Roman" w:hAnsi="Times New Roman" w:cs="Times New Roman"/>
                <w:sz w:val="25"/>
                <w:szCs w:val="25"/>
              </w:rPr>
            </w:pPr>
            <w:r w:rsidRPr="00BF4DF3">
              <w:rPr>
                <w:rFonts w:ascii="Times New Roman" w:hAnsi="Times New Roman" w:cs="Times New Roman"/>
                <w:sz w:val="25"/>
                <w:szCs w:val="25"/>
              </w:rPr>
              <w:t>1.</w:t>
            </w:r>
          </w:p>
        </w:tc>
        <w:tc>
          <w:tcPr>
            <w:tcW w:w="6480" w:type="dxa"/>
          </w:tcPr>
          <w:p w:rsidR="00BF4DF3" w:rsidRPr="00BF4DF3" w:rsidRDefault="00BF4DF3" w:rsidP="00BF4DF3">
            <w:pPr>
              <w:jc w:val="both"/>
              <w:rPr>
                <w:rFonts w:ascii="Times New Roman" w:hAnsi="Times New Roman" w:cs="Times New Roman"/>
                <w:b/>
                <w:sz w:val="25"/>
                <w:szCs w:val="25"/>
              </w:rPr>
            </w:pPr>
            <w:r w:rsidRPr="00BF4DF3">
              <w:rPr>
                <w:rFonts w:ascii="Times New Roman" w:hAnsi="Times New Roman" w:cs="Times New Roman"/>
                <w:sz w:val="25"/>
                <w:szCs w:val="25"/>
              </w:rPr>
              <w:t>Whether defendant No.1 executed agreement to sell of suit land in favour of plaintiffs in the year 1975?</w:t>
            </w:r>
          </w:p>
        </w:tc>
        <w:tc>
          <w:tcPr>
            <w:tcW w:w="2268" w:type="dxa"/>
          </w:tcPr>
          <w:p w:rsidR="00BF4DF3" w:rsidRPr="00BF4DF3" w:rsidRDefault="00BF4DF3" w:rsidP="00BF4DF3">
            <w:pPr>
              <w:jc w:val="both"/>
              <w:rPr>
                <w:rFonts w:ascii="Times New Roman" w:hAnsi="Times New Roman" w:cs="Times New Roman"/>
                <w:sz w:val="25"/>
                <w:szCs w:val="25"/>
              </w:rPr>
            </w:pPr>
            <w:r w:rsidRPr="00BF4DF3">
              <w:rPr>
                <w:rFonts w:ascii="Times New Roman" w:hAnsi="Times New Roman" w:cs="Times New Roman"/>
                <w:sz w:val="25"/>
                <w:szCs w:val="25"/>
              </w:rPr>
              <w:t>Unproved</w:t>
            </w:r>
          </w:p>
          <w:p w:rsidR="00BF4DF3" w:rsidRPr="00BF4DF3" w:rsidRDefault="00BF4DF3" w:rsidP="00BF4DF3">
            <w:pPr>
              <w:jc w:val="both"/>
              <w:rPr>
                <w:rFonts w:ascii="Times New Roman" w:hAnsi="Times New Roman" w:cs="Times New Roman"/>
                <w:b/>
                <w:sz w:val="25"/>
                <w:szCs w:val="25"/>
              </w:rPr>
            </w:pPr>
          </w:p>
        </w:tc>
      </w:tr>
      <w:tr w:rsidR="00BF4DF3" w:rsidTr="00BF4DF3">
        <w:trPr>
          <w:trHeight w:val="143"/>
        </w:trPr>
        <w:tc>
          <w:tcPr>
            <w:tcW w:w="828" w:type="dxa"/>
          </w:tcPr>
          <w:p w:rsidR="00BF4DF3" w:rsidRPr="00BF4DF3" w:rsidRDefault="00BF4DF3" w:rsidP="00BF4DF3">
            <w:pPr>
              <w:jc w:val="both"/>
              <w:rPr>
                <w:rFonts w:ascii="Times New Roman" w:hAnsi="Times New Roman" w:cs="Times New Roman"/>
                <w:b/>
                <w:sz w:val="25"/>
                <w:szCs w:val="25"/>
              </w:rPr>
            </w:pPr>
          </w:p>
        </w:tc>
        <w:tc>
          <w:tcPr>
            <w:tcW w:w="6480" w:type="dxa"/>
          </w:tcPr>
          <w:p w:rsidR="00BF4DF3" w:rsidRPr="00BF4DF3" w:rsidRDefault="00BF4DF3" w:rsidP="00BF4DF3">
            <w:pPr>
              <w:jc w:val="both"/>
              <w:rPr>
                <w:rFonts w:ascii="Times New Roman" w:hAnsi="Times New Roman" w:cs="Times New Roman"/>
                <w:b/>
                <w:sz w:val="25"/>
                <w:szCs w:val="25"/>
              </w:rPr>
            </w:pPr>
            <w:r w:rsidRPr="00BF4DF3">
              <w:rPr>
                <w:rFonts w:ascii="Times New Roman" w:hAnsi="Times New Roman" w:cs="Times New Roman"/>
                <w:sz w:val="25"/>
                <w:szCs w:val="25"/>
              </w:rPr>
              <w:t>Whether defendant No.1 had executed fresh agreement to sell of suit land in favour of plaintiffs on 15.1.1989 as prices of suit land had risen and a mutual compromise had arrived between plaintiffs and defendant No.1?</w:t>
            </w:r>
          </w:p>
        </w:tc>
        <w:tc>
          <w:tcPr>
            <w:tcW w:w="2268" w:type="dxa"/>
          </w:tcPr>
          <w:p w:rsidR="00BF4DF3" w:rsidRPr="00BF4DF3" w:rsidRDefault="00BF4DF3" w:rsidP="00BF4DF3">
            <w:pPr>
              <w:jc w:val="both"/>
              <w:rPr>
                <w:rFonts w:ascii="Times New Roman" w:hAnsi="Times New Roman" w:cs="Times New Roman"/>
                <w:b/>
                <w:sz w:val="25"/>
                <w:szCs w:val="25"/>
              </w:rPr>
            </w:pPr>
            <w:r w:rsidRPr="00BF4DF3">
              <w:rPr>
                <w:rFonts w:ascii="Times New Roman" w:hAnsi="Times New Roman" w:cs="Times New Roman"/>
                <w:sz w:val="25"/>
                <w:szCs w:val="25"/>
              </w:rPr>
              <w:t>Unproved</w:t>
            </w:r>
          </w:p>
        </w:tc>
      </w:tr>
      <w:tr w:rsidR="00BF4DF3" w:rsidTr="00BF4DF3">
        <w:trPr>
          <w:trHeight w:val="143"/>
        </w:trPr>
        <w:tc>
          <w:tcPr>
            <w:tcW w:w="828" w:type="dxa"/>
          </w:tcPr>
          <w:p w:rsidR="00BF4DF3" w:rsidRPr="00BF4DF3" w:rsidRDefault="00BF4DF3" w:rsidP="00BF4DF3">
            <w:pPr>
              <w:jc w:val="both"/>
              <w:rPr>
                <w:rFonts w:ascii="Times New Roman" w:hAnsi="Times New Roman" w:cs="Times New Roman"/>
                <w:b/>
                <w:sz w:val="25"/>
                <w:szCs w:val="25"/>
              </w:rPr>
            </w:pPr>
          </w:p>
        </w:tc>
        <w:tc>
          <w:tcPr>
            <w:tcW w:w="6480" w:type="dxa"/>
          </w:tcPr>
          <w:p w:rsidR="00BF4DF3" w:rsidRPr="00BF4DF3" w:rsidRDefault="00BF4DF3" w:rsidP="00BF4DF3">
            <w:pPr>
              <w:jc w:val="both"/>
              <w:rPr>
                <w:rFonts w:ascii="Times New Roman" w:hAnsi="Times New Roman" w:cs="Times New Roman"/>
                <w:b/>
                <w:sz w:val="25"/>
                <w:szCs w:val="25"/>
              </w:rPr>
            </w:pPr>
            <w:r w:rsidRPr="00BF4DF3">
              <w:rPr>
                <w:rFonts w:ascii="Times New Roman" w:hAnsi="Times New Roman" w:cs="Times New Roman"/>
                <w:sz w:val="25"/>
                <w:szCs w:val="25"/>
              </w:rPr>
              <w:t xml:space="preserve">Whether plaintiffs are entitled to get the sale deed of suitland 5 Bigha having satiated the sum of Rs. Two lakh Eighteen thousand to defendant No.1 according to the agreement to sell dated 15.01.1989 and to get the vacant possession of suit </w:t>
            </w:r>
            <w:r w:rsidRPr="00BF4DF3">
              <w:rPr>
                <w:rFonts w:ascii="Times New Roman" w:hAnsi="Times New Roman" w:cs="Times New Roman"/>
                <w:sz w:val="25"/>
                <w:szCs w:val="25"/>
              </w:rPr>
              <w:lastRenderedPageBreak/>
              <w:t>land?</w:t>
            </w:r>
            <w:r w:rsidRPr="00BF4DF3">
              <w:rPr>
                <w:rFonts w:ascii="Times New Roman" w:hAnsi="Times New Roman" w:cs="Times New Roman"/>
                <w:sz w:val="25"/>
                <w:szCs w:val="25"/>
              </w:rPr>
              <w:tab/>
            </w:r>
          </w:p>
        </w:tc>
        <w:tc>
          <w:tcPr>
            <w:tcW w:w="2268" w:type="dxa"/>
          </w:tcPr>
          <w:p w:rsidR="00BF4DF3" w:rsidRPr="00BF4DF3" w:rsidRDefault="00BF4DF3" w:rsidP="00BF4DF3">
            <w:pPr>
              <w:jc w:val="both"/>
              <w:rPr>
                <w:rFonts w:ascii="Times New Roman" w:hAnsi="Times New Roman" w:cs="Times New Roman"/>
                <w:sz w:val="25"/>
                <w:szCs w:val="25"/>
              </w:rPr>
            </w:pPr>
            <w:r w:rsidRPr="00BF4DF3">
              <w:rPr>
                <w:rFonts w:ascii="Times New Roman" w:hAnsi="Times New Roman" w:cs="Times New Roman"/>
                <w:sz w:val="25"/>
                <w:szCs w:val="25"/>
              </w:rPr>
              <w:lastRenderedPageBreak/>
              <w:t>No</w:t>
            </w:r>
          </w:p>
          <w:p w:rsidR="00BF4DF3" w:rsidRPr="00BF4DF3" w:rsidRDefault="00BF4DF3" w:rsidP="00BF4DF3">
            <w:pPr>
              <w:jc w:val="both"/>
              <w:rPr>
                <w:rFonts w:ascii="Times New Roman" w:hAnsi="Times New Roman" w:cs="Times New Roman"/>
                <w:b/>
                <w:sz w:val="25"/>
                <w:szCs w:val="25"/>
              </w:rPr>
            </w:pPr>
          </w:p>
        </w:tc>
      </w:tr>
      <w:tr w:rsidR="00BF4DF3" w:rsidTr="00BF4DF3">
        <w:trPr>
          <w:trHeight w:val="143"/>
        </w:trPr>
        <w:tc>
          <w:tcPr>
            <w:tcW w:w="828" w:type="dxa"/>
          </w:tcPr>
          <w:p w:rsidR="00BF4DF3" w:rsidRPr="00BF4DF3" w:rsidRDefault="00BF4DF3" w:rsidP="00BF4DF3">
            <w:pPr>
              <w:jc w:val="both"/>
              <w:rPr>
                <w:rFonts w:ascii="Times New Roman" w:hAnsi="Times New Roman" w:cs="Times New Roman"/>
                <w:b/>
                <w:sz w:val="25"/>
                <w:szCs w:val="25"/>
              </w:rPr>
            </w:pPr>
            <w:r>
              <w:rPr>
                <w:rFonts w:ascii="Times New Roman" w:hAnsi="Times New Roman" w:cs="Times New Roman"/>
                <w:b/>
                <w:sz w:val="25"/>
                <w:szCs w:val="25"/>
              </w:rPr>
              <w:lastRenderedPageBreak/>
              <w:t>4</w:t>
            </w:r>
          </w:p>
        </w:tc>
        <w:tc>
          <w:tcPr>
            <w:tcW w:w="6480" w:type="dxa"/>
          </w:tcPr>
          <w:p w:rsidR="00BF4DF3" w:rsidRPr="00BF4DF3" w:rsidRDefault="00BF4DF3" w:rsidP="00BF4DF3">
            <w:pPr>
              <w:jc w:val="both"/>
              <w:rPr>
                <w:rFonts w:ascii="Times New Roman" w:hAnsi="Times New Roman" w:cs="Times New Roman"/>
                <w:b/>
                <w:sz w:val="25"/>
                <w:szCs w:val="25"/>
              </w:rPr>
            </w:pPr>
            <w:r w:rsidRPr="00BF4DF3">
              <w:rPr>
                <w:rFonts w:ascii="Times New Roman" w:hAnsi="Times New Roman" w:cs="Times New Roman"/>
                <w:sz w:val="25"/>
                <w:szCs w:val="25"/>
              </w:rPr>
              <w:t>Whether suitland is government land due to which plaintiffs have not got the right to sell/transfer the same?</w:t>
            </w:r>
          </w:p>
        </w:tc>
        <w:tc>
          <w:tcPr>
            <w:tcW w:w="2268" w:type="dxa"/>
          </w:tcPr>
          <w:p w:rsidR="00BF4DF3" w:rsidRPr="00BF4DF3" w:rsidRDefault="00BF4DF3" w:rsidP="00BF4DF3">
            <w:pPr>
              <w:jc w:val="both"/>
              <w:rPr>
                <w:rFonts w:ascii="Times New Roman" w:hAnsi="Times New Roman" w:cs="Times New Roman"/>
                <w:sz w:val="25"/>
                <w:szCs w:val="25"/>
              </w:rPr>
            </w:pPr>
            <w:r w:rsidRPr="00BF4DF3">
              <w:rPr>
                <w:rFonts w:ascii="Times New Roman" w:hAnsi="Times New Roman" w:cs="Times New Roman"/>
                <w:sz w:val="25"/>
                <w:szCs w:val="25"/>
              </w:rPr>
              <w:t>Unproved</w:t>
            </w:r>
          </w:p>
          <w:p w:rsidR="00BF4DF3" w:rsidRPr="00BF4DF3" w:rsidRDefault="00BF4DF3" w:rsidP="00BF4DF3">
            <w:pPr>
              <w:jc w:val="both"/>
              <w:rPr>
                <w:rFonts w:ascii="Times New Roman" w:hAnsi="Times New Roman" w:cs="Times New Roman"/>
                <w:b/>
                <w:sz w:val="25"/>
                <w:szCs w:val="25"/>
              </w:rPr>
            </w:pPr>
          </w:p>
        </w:tc>
      </w:tr>
      <w:tr w:rsidR="00BF4DF3" w:rsidTr="00BF4DF3">
        <w:trPr>
          <w:trHeight w:val="143"/>
        </w:trPr>
        <w:tc>
          <w:tcPr>
            <w:tcW w:w="828" w:type="dxa"/>
          </w:tcPr>
          <w:p w:rsidR="00BF4DF3" w:rsidRPr="00BF4DF3" w:rsidRDefault="00BF4DF3" w:rsidP="00BF4DF3">
            <w:pPr>
              <w:jc w:val="both"/>
              <w:rPr>
                <w:rFonts w:ascii="Times New Roman" w:hAnsi="Times New Roman" w:cs="Times New Roman"/>
                <w:b/>
                <w:sz w:val="25"/>
                <w:szCs w:val="25"/>
              </w:rPr>
            </w:pPr>
            <w:r>
              <w:rPr>
                <w:rFonts w:ascii="Times New Roman" w:hAnsi="Times New Roman" w:cs="Times New Roman"/>
                <w:b/>
                <w:sz w:val="25"/>
                <w:szCs w:val="25"/>
              </w:rPr>
              <w:t>5</w:t>
            </w:r>
          </w:p>
        </w:tc>
        <w:tc>
          <w:tcPr>
            <w:tcW w:w="6480" w:type="dxa"/>
          </w:tcPr>
          <w:p w:rsidR="00BF4DF3" w:rsidRPr="00BF4DF3" w:rsidRDefault="00BF4DF3" w:rsidP="00BF4DF3">
            <w:pPr>
              <w:jc w:val="both"/>
              <w:rPr>
                <w:rFonts w:ascii="Times New Roman" w:hAnsi="Times New Roman" w:cs="Times New Roman"/>
                <w:sz w:val="25"/>
                <w:szCs w:val="25"/>
              </w:rPr>
            </w:pPr>
            <w:r w:rsidRPr="00BF4DF3">
              <w:rPr>
                <w:rFonts w:ascii="Times New Roman" w:hAnsi="Times New Roman" w:cs="Times New Roman"/>
                <w:sz w:val="25"/>
                <w:szCs w:val="25"/>
              </w:rPr>
              <w:t>Whether plaintiffs did not issue notice</w:t>
            </w:r>
            <w:r w:rsidRPr="00BF4DF3">
              <w:rPr>
                <w:rFonts w:ascii="Times New Roman" w:hAnsi="Times New Roman" w:cs="Times New Roman"/>
                <w:sz w:val="25"/>
                <w:szCs w:val="25"/>
              </w:rPr>
              <w:tab/>
              <w:t>Suit was</w:t>
            </w:r>
            <w:r>
              <w:rPr>
                <w:rFonts w:ascii="Times New Roman" w:hAnsi="Times New Roman" w:cs="Times New Roman"/>
                <w:sz w:val="25"/>
                <w:szCs w:val="25"/>
              </w:rPr>
              <w:t xml:space="preserve"> </w:t>
            </w:r>
            <w:r w:rsidRPr="00BF4DF3">
              <w:rPr>
                <w:rFonts w:ascii="Times New Roman" w:hAnsi="Times New Roman" w:cs="Times New Roman"/>
                <w:sz w:val="25"/>
                <w:szCs w:val="25"/>
              </w:rPr>
              <w:t>under Section CPC to defendant No.2? If yes, then its effect?</w:t>
            </w:r>
          </w:p>
        </w:tc>
        <w:tc>
          <w:tcPr>
            <w:tcW w:w="2268" w:type="dxa"/>
          </w:tcPr>
          <w:p w:rsidR="00BF4DF3" w:rsidRPr="00BF4DF3" w:rsidRDefault="00BF4DF3" w:rsidP="00BF4DF3">
            <w:pPr>
              <w:jc w:val="both"/>
              <w:rPr>
                <w:rFonts w:ascii="Times New Roman" w:hAnsi="Times New Roman" w:cs="Times New Roman"/>
                <w:sz w:val="25"/>
                <w:szCs w:val="25"/>
              </w:rPr>
            </w:pPr>
            <w:r w:rsidRPr="00BF4DF3">
              <w:rPr>
                <w:rFonts w:ascii="Times New Roman" w:hAnsi="Times New Roman" w:cs="Times New Roman"/>
                <w:sz w:val="25"/>
                <w:szCs w:val="25"/>
              </w:rPr>
              <w:t>instituted having obtained</w:t>
            </w:r>
          </w:p>
          <w:p w:rsidR="00BF4DF3" w:rsidRPr="00BF4DF3" w:rsidRDefault="00BF4DF3" w:rsidP="00BF4DF3">
            <w:pPr>
              <w:jc w:val="both"/>
              <w:rPr>
                <w:rFonts w:ascii="Times New Roman" w:hAnsi="Times New Roman" w:cs="Times New Roman"/>
                <w:b/>
                <w:sz w:val="25"/>
                <w:szCs w:val="25"/>
              </w:rPr>
            </w:pPr>
            <w:r w:rsidRPr="00BF4DF3">
              <w:rPr>
                <w:rFonts w:ascii="Times New Roman" w:hAnsi="Times New Roman" w:cs="Times New Roman"/>
                <w:sz w:val="25"/>
                <w:szCs w:val="25"/>
              </w:rPr>
              <w:t>permission from the Court.</w:t>
            </w:r>
          </w:p>
        </w:tc>
      </w:tr>
      <w:tr w:rsidR="00BF4DF3" w:rsidTr="00BF4DF3">
        <w:trPr>
          <w:trHeight w:val="143"/>
        </w:trPr>
        <w:tc>
          <w:tcPr>
            <w:tcW w:w="828" w:type="dxa"/>
          </w:tcPr>
          <w:p w:rsidR="00BF4DF3" w:rsidRDefault="00BF4DF3" w:rsidP="00BF4DF3">
            <w:pPr>
              <w:jc w:val="both"/>
              <w:rPr>
                <w:rFonts w:ascii="Times New Roman" w:hAnsi="Times New Roman" w:cs="Times New Roman"/>
                <w:b/>
                <w:sz w:val="25"/>
                <w:szCs w:val="25"/>
              </w:rPr>
            </w:pPr>
            <w:r>
              <w:rPr>
                <w:rFonts w:ascii="Times New Roman" w:hAnsi="Times New Roman" w:cs="Times New Roman"/>
                <w:b/>
                <w:sz w:val="25"/>
                <w:szCs w:val="25"/>
              </w:rPr>
              <w:t>6.</w:t>
            </w:r>
          </w:p>
        </w:tc>
        <w:tc>
          <w:tcPr>
            <w:tcW w:w="6480" w:type="dxa"/>
          </w:tcPr>
          <w:p w:rsidR="00BF4DF3" w:rsidRPr="00BF4DF3" w:rsidRDefault="00BF4DF3" w:rsidP="00BF4DF3">
            <w:pPr>
              <w:jc w:val="both"/>
              <w:rPr>
                <w:rFonts w:ascii="Times New Roman" w:hAnsi="Times New Roman" w:cs="Times New Roman"/>
                <w:sz w:val="25"/>
                <w:szCs w:val="25"/>
              </w:rPr>
            </w:pPr>
            <w:r w:rsidRPr="00BF4DF3">
              <w:rPr>
                <w:rFonts w:ascii="Times New Roman" w:hAnsi="Times New Roman" w:cs="Times New Roman"/>
                <w:sz w:val="25"/>
                <w:szCs w:val="25"/>
              </w:rPr>
              <w:t>Whether defendants Nos. 3 to 11 are bonafide purchasers of suitland? If yes, then its effect?</w:t>
            </w:r>
            <w:r w:rsidRPr="00BF4DF3">
              <w:rPr>
                <w:rFonts w:ascii="Times New Roman" w:hAnsi="Times New Roman" w:cs="Times New Roman"/>
                <w:sz w:val="25"/>
                <w:szCs w:val="25"/>
              </w:rPr>
              <w:tab/>
            </w:r>
          </w:p>
        </w:tc>
        <w:tc>
          <w:tcPr>
            <w:tcW w:w="2268" w:type="dxa"/>
          </w:tcPr>
          <w:p w:rsidR="00BF4DF3" w:rsidRPr="00BF4DF3" w:rsidRDefault="00BF4DF3" w:rsidP="00BF4DF3">
            <w:pPr>
              <w:jc w:val="both"/>
              <w:rPr>
                <w:rFonts w:ascii="Times New Roman" w:hAnsi="Times New Roman" w:cs="Times New Roman"/>
                <w:sz w:val="25"/>
                <w:szCs w:val="25"/>
              </w:rPr>
            </w:pPr>
            <w:r w:rsidRPr="00BF4DF3">
              <w:rPr>
                <w:rFonts w:ascii="Times New Roman" w:hAnsi="Times New Roman" w:cs="Times New Roman"/>
                <w:sz w:val="25"/>
                <w:szCs w:val="25"/>
              </w:rPr>
              <w:t>Proved.</w:t>
            </w:r>
            <w:r>
              <w:rPr>
                <w:rFonts w:ascii="Times New Roman" w:hAnsi="Times New Roman" w:cs="Times New Roman"/>
                <w:sz w:val="25"/>
                <w:szCs w:val="25"/>
              </w:rPr>
              <w:t xml:space="preserve"> </w:t>
            </w:r>
            <w:r w:rsidRPr="00BF4DF3">
              <w:rPr>
                <w:rFonts w:ascii="Times New Roman" w:hAnsi="Times New Roman" w:cs="Times New Roman"/>
                <w:sz w:val="25"/>
                <w:szCs w:val="25"/>
              </w:rPr>
              <w:t>Plaintiffs are not entitled to get the relief sought.</w:t>
            </w:r>
          </w:p>
          <w:p w:rsidR="00BF4DF3" w:rsidRPr="00BF4DF3" w:rsidRDefault="00BF4DF3" w:rsidP="00BF4DF3">
            <w:pPr>
              <w:jc w:val="both"/>
              <w:rPr>
                <w:rFonts w:ascii="Times New Roman" w:hAnsi="Times New Roman" w:cs="Times New Roman"/>
                <w:sz w:val="25"/>
                <w:szCs w:val="25"/>
              </w:rPr>
            </w:pPr>
          </w:p>
        </w:tc>
      </w:tr>
      <w:tr w:rsidR="00BF4DF3" w:rsidTr="00BF4DF3">
        <w:trPr>
          <w:trHeight w:val="143"/>
        </w:trPr>
        <w:tc>
          <w:tcPr>
            <w:tcW w:w="828" w:type="dxa"/>
          </w:tcPr>
          <w:p w:rsidR="00BF4DF3" w:rsidRDefault="00BF4DF3" w:rsidP="00BF4DF3">
            <w:pPr>
              <w:jc w:val="both"/>
              <w:rPr>
                <w:rFonts w:ascii="Times New Roman" w:hAnsi="Times New Roman" w:cs="Times New Roman"/>
                <w:b/>
                <w:sz w:val="25"/>
                <w:szCs w:val="25"/>
              </w:rPr>
            </w:pPr>
            <w:r>
              <w:rPr>
                <w:rFonts w:ascii="Times New Roman" w:hAnsi="Times New Roman" w:cs="Times New Roman"/>
                <w:b/>
                <w:sz w:val="25"/>
                <w:szCs w:val="25"/>
              </w:rPr>
              <w:t>7</w:t>
            </w:r>
          </w:p>
        </w:tc>
        <w:tc>
          <w:tcPr>
            <w:tcW w:w="6480" w:type="dxa"/>
          </w:tcPr>
          <w:p w:rsidR="00BF4DF3" w:rsidRPr="00BF4DF3" w:rsidRDefault="00BF4DF3" w:rsidP="00BF4DF3">
            <w:pPr>
              <w:jc w:val="both"/>
              <w:rPr>
                <w:rFonts w:ascii="Times New Roman" w:hAnsi="Times New Roman" w:cs="Times New Roman"/>
                <w:sz w:val="25"/>
                <w:szCs w:val="25"/>
              </w:rPr>
            </w:pPr>
            <w:r w:rsidRPr="00BF4DF3">
              <w:rPr>
                <w:rFonts w:ascii="Times New Roman" w:hAnsi="Times New Roman" w:cs="Times New Roman"/>
                <w:sz w:val="25"/>
                <w:szCs w:val="25"/>
              </w:rPr>
              <w:t>Whether plaintiffs have undervalued the suit land have satiated deficient court fee? If yes, then its effect?</w:t>
            </w:r>
          </w:p>
        </w:tc>
        <w:tc>
          <w:tcPr>
            <w:tcW w:w="2268" w:type="dxa"/>
          </w:tcPr>
          <w:p w:rsidR="00BF4DF3" w:rsidRPr="00BF4DF3" w:rsidRDefault="00BF4DF3" w:rsidP="00BF4DF3">
            <w:pPr>
              <w:jc w:val="both"/>
              <w:rPr>
                <w:rFonts w:ascii="Times New Roman" w:hAnsi="Times New Roman" w:cs="Times New Roman"/>
                <w:sz w:val="25"/>
                <w:szCs w:val="25"/>
              </w:rPr>
            </w:pPr>
            <w:r w:rsidRPr="00BF4DF3">
              <w:rPr>
                <w:rFonts w:ascii="Times New Roman" w:hAnsi="Times New Roman" w:cs="Times New Roman"/>
                <w:sz w:val="25"/>
                <w:szCs w:val="25"/>
              </w:rPr>
              <w:t>No</w:t>
            </w:r>
          </w:p>
          <w:p w:rsidR="00BF4DF3" w:rsidRPr="00BF4DF3" w:rsidRDefault="00BF4DF3" w:rsidP="00BF4DF3">
            <w:pPr>
              <w:jc w:val="both"/>
              <w:rPr>
                <w:rFonts w:ascii="Times New Roman" w:hAnsi="Times New Roman" w:cs="Times New Roman"/>
                <w:sz w:val="25"/>
                <w:szCs w:val="25"/>
              </w:rPr>
            </w:pPr>
          </w:p>
        </w:tc>
      </w:tr>
      <w:tr w:rsidR="00BF4DF3" w:rsidTr="00BF4DF3">
        <w:trPr>
          <w:trHeight w:val="143"/>
        </w:trPr>
        <w:tc>
          <w:tcPr>
            <w:tcW w:w="828" w:type="dxa"/>
          </w:tcPr>
          <w:p w:rsidR="00BF4DF3" w:rsidRDefault="00BF4DF3" w:rsidP="00BF4DF3">
            <w:pPr>
              <w:jc w:val="both"/>
              <w:rPr>
                <w:rFonts w:ascii="Times New Roman" w:hAnsi="Times New Roman" w:cs="Times New Roman"/>
                <w:b/>
                <w:sz w:val="25"/>
                <w:szCs w:val="25"/>
              </w:rPr>
            </w:pPr>
            <w:r>
              <w:rPr>
                <w:rFonts w:ascii="Times New Roman" w:hAnsi="Times New Roman" w:cs="Times New Roman"/>
                <w:b/>
                <w:sz w:val="25"/>
                <w:szCs w:val="25"/>
              </w:rPr>
              <w:t>8</w:t>
            </w:r>
          </w:p>
        </w:tc>
        <w:tc>
          <w:tcPr>
            <w:tcW w:w="6480" w:type="dxa"/>
          </w:tcPr>
          <w:p w:rsidR="00BF4DF3" w:rsidRPr="00BF4DF3" w:rsidRDefault="00BF4DF3" w:rsidP="00BF4DF3">
            <w:pPr>
              <w:jc w:val="both"/>
              <w:rPr>
                <w:rFonts w:ascii="Times New Roman" w:hAnsi="Times New Roman" w:cs="Times New Roman"/>
                <w:sz w:val="25"/>
                <w:szCs w:val="25"/>
              </w:rPr>
            </w:pPr>
            <w:r w:rsidRPr="00BF4DF3">
              <w:rPr>
                <w:rFonts w:ascii="Times New Roman" w:hAnsi="Times New Roman" w:cs="Times New Roman"/>
                <w:sz w:val="25"/>
                <w:szCs w:val="25"/>
              </w:rPr>
              <w:t>Relief and cost?</w:t>
            </w:r>
          </w:p>
        </w:tc>
        <w:tc>
          <w:tcPr>
            <w:tcW w:w="2268" w:type="dxa"/>
          </w:tcPr>
          <w:p w:rsidR="00BF4DF3" w:rsidRPr="00BF4DF3" w:rsidRDefault="00BF4DF3" w:rsidP="00BF4DF3">
            <w:pPr>
              <w:jc w:val="both"/>
              <w:rPr>
                <w:rFonts w:ascii="Times New Roman" w:hAnsi="Times New Roman" w:cs="Times New Roman"/>
                <w:sz w:val="25"/>
                <w:szCs w:val="25"/>
              </w:rPr>
            </w:pPr>
            <w:r w:rsidRPr="00BF4DF3">
              <w:rPr>
                <w:rFonts w:ascii="Times New Roman" w:hAnsi="Times New Roman" w:cs="Times New Roman"/>
                <w:sz w:val="25"/>
                <w:szCs w:val="25"/>
              </w:rPr>
              <w:t>Suit dismissed.</w:t>
            </w:r>
          </w:p>
        </w:tc>
      </w:tr>
    </w:tbl>
    <w:p w:rsidR="00BF4DF3" w:rsidRDefault="00BF4DF3" w:rsidP="00BF4DF3">
      <w:pPr>
        <w:spacing w:after="0" w:line="240" w:lineRule="auto"/>
        <w:jc w:val="both"/>
        <w:rPr>
          <w:rFonts w:ascii="Times New Roman" w:hAnsi="Times New Roman" w:cs="Times New Roman"/>
          <w:sz w:val="25"/>
          <w:szCs w:val="25"/>
        </w:rPr>
      </w:pPr>
    </w:p>
    <w:p w:rsidR="00BF4DF3" w:rsidRDefault="00BF4DF3" w:rsidP="00BF4DF3">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Additional issue</w:t>
      </w:r>
      <w:r w:rsidRPr="00BF4DF3">
        <w:rPr>
          <w:rFonts w:ascii="Times New Roman" w:hAnsi="Times New Roman" w:cs="Times New Roman"/>
          <w:b/>
          <w:sz w:val="25"/>
          <w:szCs w:val="25"/>
        </w:rPr>
        <w:t>:</w:t>
      </w:r>
    </w:p>
    <w:p w:rsidR="00BF4DF3" w:rsidRDefault="00BF4DF3" w:rsidP="00BF4DF3">
      <w:pPr>
        <w:spacing w:after="0" w:line="240" w:lineRule="auto"/>
        <w:jc w:val="both"/>
        <w:rPr>
          <w:rFonts w:ascii="Times New Roman" w:hAnsi="Times New Roman" w:cs="Times New Roman"/>
          <w:b/>
          <w:sz w:val="25"/>
          <w:szCs w:val="25"/>
        </w:rPr>
      </w:pPr>
    </w:p>
    <w:tbl>
      <w:tblPr>
        <w:tblStyle w:val="TableGrid"/>
        <w:tblW w:w="0" w:type="auto"/>
        <w:tblLook w:val="04A0"/>
      </w:tblPr>
      <w:tblGrid>
        <w:gridCol w:w="468"/>
        <w:gridCol w:w="5916"/>
        <w:gridCol w:w="3192"/>
      </w:tblGrid>
      <w:tr w:rsidR="00BF4DF3" w:rsidTr="00BF4DF3">
        <w:tc>
          <w:tcPr>
            <w:tcW w:w="468" w:type="dxa"/>
          </w:tcPr>
          <w:p w:rsidR="00BF4DF3" w:rsidRDefault="00BF4DF3" w:rsidP="00BF4DF3">
            <w:pPr>
              <w:jc w:val="both"/>
              <w:rPr>
                <w:rFonts w:ascii="Times New Roman" w:hAnsi="Times New Roman" w:cs="Times New Roman"/>
                <w:sz w:val="25"/>
                <w:szCs w:val="25"/>
              </w:rPr>
            </w:pPr>
            <w:r>
              <w:rPr>
                <w:rFonts w:ascii="Times New Roman" w:hAnsi="Times New Roman" w:cs="Times New Roman"/>
                <w:sz w:val="25"/>
                <w:szCs w:val="25"/>
              </w:rPr>
              <w:t>9</w:t>
            </w:r>
          </w:p>
        </w:tc>
        <w:tc>
          <w:tcPr>
            <w:tcW w:w="5916" w:type="dxa"/>
          </w:tcPr>
          <w:p w:rsidR="00BF4DF3" w:rsidRDefault="00BF4DF3" w:rsidP="00BF4DF3">
            <w:pPr>
              <w:jc w:val="both"/>
              <w:rPr>
                <w:rFonts w:ascii="Times New Roman" w:hAnsi="Times New Roman" w:cs="Times New Roman"/>
                <w:sz w:val="25"/>
                <w:szCs w:val="25"/>
              </w:rPr>
            </w:pPr>
            <w:r>
              <w:rPr>
                <w:rFonts w:ascii="Times New Roman" w:hAnsi="Times New Roman" w:cs="Times New Roman"/>
                <w:sz w:val="25"/>
                <w:szCs w:val="25"/>
              </w:rPr>
              <w:t xml:space="preserve">Whether an ordre dated 24.02.1996 passed No in the suit No.41A/95 bears the effect of res judicata in this case? If Yes, then its effect? </w:t>
            </w:r>
          </w:p>
        </w:tc>
        <w:tc>
          <w:tcPr>
            <w:tcW w:w="3192" w:type="dxa"/>
          </w:tcPr>
          <w:p w:rsidR="00BF4DF3" w:rsidRDefault="00BF4DF3" w:rsidP="00BF4DF3">
            <w:pPr>
              <w:jc w:val="both"/>
              <w:rPr>
                <w:rFonts w:ascii="Times New Roman" w:hAnsi="Times New Roman" w:cs="Times New Roman"/>
                <w:sz w:val="25"/>
                <w:szCs w:val="25"/>
              </w:rPr>
            </w:pPr>
            <w:r>
              <w:rPr>
                <w:rFonts w:ascii="Times New Roman" w:hAnsi="Times New Roman" w:cs="Times New Roman"/>
                <w:sz w:val="25"/>
                <w:szCs w:val="25"/>
              </w:rPr>
              <w:t>No.</w:t>
            </w:r>
          </w:p>
          <w:p w:rsidR="00BF4DF3" w:rsidRDefault="00BF4DF3" w:rsidP="00BF4DF3">
            <w:pPr>
              <w:jc w:val="both"/>
              <w:rPr>
                <w:rFonts w:ascii="Times New Roman" w:hAnsi="Times New Roman" w:cs="Times New Roman"/>
                <w:sz w:val="25"/>
                <w:szCs w:val="25"/>
              </w:rPr>
            </w:pPr>
          </w:p>
        </w:tc>
      </w:tr>
    </w:tbl>
    <w:p w:rsidR="00BF4DF3" w:rsidRDefault="00BF4DF3" w:rsidP="00BF4DF3">
      <w:pPr>
        <w:spacing w:after="0" w:line="240" w:lineRule="auto"/>
        <w:jc w:val="both"/>
        <w:rPr>
          <w:rFonts w:ascii="Times New Roman" w:hAnsi="Times New Roman" w:cs="Times New Roman"/>
          <w:sz w:val="25"/>
          <w:szCs w:val="25"/>
        </w:rPr>
      </w:pPr>
    </w:p>
    <w:p w:rsidR="00BF4DF3" w:rsidRDefault="00BF4DF3" w:rsidP="00BF4DF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BF4DF3">
        <w:rPr>
          <w:rFonts w:ascii="Times New Roman" w:hAnsi="Times New Roman" w:cs="Times New Roman"/>
          <w:sz w:val="25"/>
          <w:szCs w:val="25"/>
        </w:rPr>
        <w:t>On re-appraisal of the evidence, the High Court took the view that Exhibit P-1 was genuine and therefore, decreed the suit. It will be appropriate to incorporate herein the following paragraph as also the decreetal portion of the impugned judgment passed by the High Court :-</w:t>
      </w:r>
    </w:p>
    <w:p w:rsidR="00BF4DF3" w:rsidRPr="00BF4DF3" w:rsidRDefault="00BF4DF3" w:rsidP="00BF4DF3">
      <w:pPr>
        <w:spacing w:after="0" w:line="240" w:lineRule="auto"/>
        <w:jc w:val="both"/>
        <w:rPr>
          <w:rFonts w:ascii="Times New Roman" w:hAnsi="Times New Roman" w:cs="Times New Roman"/>
          <w:sz w:val="25"/>
          <w:szCs w:val="25"/>
        </w:rPr>
      </w:pPr>
    </w:p>
    <w:p w:rsidR="00BF4DF3" w:rsidRDefault="00BF4DF3" w:rsidP="0087428B">
      <w:pPr>
        <w:spacing w:after="0" w:line="240" w:lineRule="auto"/>
        <w:ind w:left="720"/>
        <w:jc w:val="both"/>
        <w:rPr>
          <w:rFonts w:ascii="Times New Roman" w:hAnsi="Times New Roman" w:cs="Times New Roman"/>
          <w:sz w:val="25"/>
          <w:szCs w:val="25"/>
        </w:rPr>
      </w:pPr>
      <w:r w:rsidRPr="00BF4DF3">
        <w:rPr>
          <w:rFonts w:ascii="Times New Roman" w:hAnsi="Times New Roman" w:cs="Times New Roman"/>
          <w:sz w:val="25"/>
          <w:szCs w:val="25"/>
        </w:rPr>
        <w:t xml:space="preserve">"21. Learned counsel for the respondents have pointed during argument that agreement Exhibit P-1 is a suspicious document looking to the other agreement Exhibit D-13 in which rate of suit land has been mentioned as 2.50 rupees per </w:t>
      </w:r>
      <w:r>
        <w:rPr>
          <w:rFonts w:ascii="Times New Roman" w:hAnsi="Times New Roman" w:cs="Times New Roman"/>
          <w:sz w:val="25"/>
          <w:szCs w:val="25"/>
        </w:rPr>
        <w:t xml:space="preserve"> </w:t>
      </w:r>
      <w:r w:rsidRPr="00BF4DF3">
        <w:rPr>
          <w:rFonts w:ascii="Times New Roman" w:hAnsi="Times New Roman" w:cs="Times New Roman"/>
          <w:sz w:val="25"/>
          <w:szCs w:val="25"/>
        </w:rPr>
        <w:t>square ft. But this agreement has been written on plain paper that put on 15.01.1989 and not signed by consenting parties who have signed the agreement Exhibit P-1 on the same day. Therefore, in the absence of signatures of any witness or consenting party agreement Exhibit D-13 cannot be relied, even the agreement Exhibit P-1 which is signed not only by the parties but also by the witnesses and family members of defendant No.1 who have given their consent for the agreement. Learned counsel appearing for the respondents have also raised certain objections for disbelieving the agreement Exhibit P-1 but considering the fact that by Exhibit D-10, defendant No.1 Harcharan Singh has admitted the execution of agreement Exhibit P-1 and even after admission and having knowledge about document Exhibit P-1 he has not taken any step against the appellants for fabrication of document Exhibit P-1. This fact along with admission of defendant No.1 shows that agreement Exhibit P-1 is a genuine document.</w:t>
      </w:r>
      <w:r>
        <w:rPr>
          <w:rFonts w:ascii="Times New Roman" w:hAnsi="Times New Roman" w:cs="Times New Roman"/>
          <w:sz w:val="25"/>
          <w:szCs w:val="25"/>
        </w:rPr>
        <w:t xml:space="preserve"> </w:t>
      </w:r>
      <w:r w:rsidRPr="00BF4DF3">
        <w:rPr>
          <w:rFonts w:ascii="Times New Roman" w:hAnsi="Times New Roman" w:cs="Times New Roman"/>
          <w:sz w:val="25"/>
          <w:szCs w:val="25"/>
        </w:rPr>
        <w:t>It cannot be</w:t>
      </w:r>
      <w:r>
        <w:rPr>
          <w:rFonts w:ascii="Times New Roman" w:hAnsi="Times New Roman" w:cs="Times New Roman"/>
          <w:sz w:val="25"/>
          <w:szCs w:val="25"/>
        </w:rPr>
        <w:t xml:space="preserve"> </w:t>
      </w:r>
      <w:r w:rsidRPr="00BF4DF3">
        <w:rPr>
          <w:rFonts w:ascii="Times New Roman" w:hAnsi="Times New Roman" w:cs="Times New Roman"/>
          <w:sz w:val="25"/>
          <w:szCs w:val="25"/>
        </w:rPr>
        <w:t>disbelieved on the ground tha</w:t>
      </w:r>
      <w:r>
        <w:rPr>
          <w:rFonts w:ascii="Times New Roman" w:hAnsi="Times New Roman" w:cs="Times New Roman"/>
          <w:sz w:val="25"/>
          <w:szCs w:val="25"/>
        </w:rPr>
        <w:t>t notice in the paper</w:t>
      </w:r>
      <w:r w:rsidR="0087428B">
        <w:rPr>
          <w:rFonts w:ascii="Times New Roman" w:hAnsi="Times New Roman" w:cs="Times New Roman"/>
          <w:sz w:val="25"/>
          <w:szCs w:val="25"/>
        </w:rPr>
        <w:t xml:space="preserve"> </w:t>
      </w:r>
      <w:r>
        <w:rPr>
          <w:rFonts w:ascii="Times New Roman" w:hAnsi="Times New Roman" w:cs="Times New Roman"/>
          <w:sz w:val="25"/>
          <w:szCs w:val="25"/>
        </w:rPr>
        <w:t xml:space="preserve">regarding </w:t>
      </w:r>
      <w:r w:rsidRPr="00BF4DF3">
        <w:rPr>
          <w:rFonts w:ascii="Times New Roman" w:hAnsi="Times New Roman" w:cs="Times New Roman"/>
          <w:sz w:val="25"/>
          <w:szCs w:val="25"/>
        </w:rPr>
        <w:t>agreement men</w:t>
      </w:r>
      <w:r>
        <w:rPr>
          <w:rFonts w:ascii="Times New Roman" w:hAnsi="Times New Roman" w:cs="Times New Roman"/>
          <w:sz w:val="25"/>
          <w:szCs w:val="25"/>
        </w:rPr>
        <w:t>-</w:t>
      </w:r>
      <w:r w:rsidRPr="00BF4DF3">
        <w:rPr>
          <w:rFonts w:ascii="Times New Roman" w:hAnsi="Times New Roman" w:cs="Times New Roman"/>
          <w:sz w:val="25"/>
          <w:szCs w:val="25"/>
        </w:rPr>
        <w:t>tioning</w:t>
      </w:r>
      <w:r>
        <w:rPr>
          <w:rFonts w:ascii="Times New Roman" w:hAnsi="Times New Roman" w:cs="Times New Roman"/>
          <w:sz w:val="25"/>
          <w:szCs w:val="25"/>
        </w:rPr>
        <w:t xml:space="preserve"> different date of  </w:t>
      </w:r>
      <w:r w:rsidRPr="00BF4DF3">
        <w:rPr>
          <w:rFonts w:ascii="Times New Roman" w:hAnsi="Times New Roman" w:cs="Times New Roman"/>
          <w:sz w:val="25"/>
          <w:szCs w:val="25"/>
        </w:rPr>
        <w:t>agreement as the</w:t>
      </w:r>
      <w:r>
        <w:rPr>
          <w:rFonts w:ascii="Times New Roman" w:hAnsi="Times New Roman" w:cs="Times New Roman"/>
          <w:sz w:val="25"/>
          <w:szCs w:val="25"/>
        </w:rPr>
        <w:t xml:space="preserve"> Execution and </w:t>
      </w:r>
      <w:r w:rsidRPr="00BF4DF3">
        <w:rPr>
          <w:rFonts w:ascii="Times New Roman" w:hAnsi="Times New Roman" w:cs="Times New Roman"/>
          <w:sz w:val="25"/>
          <w:szCs w:val="25"/>
        </w:rPr>
        <w:t>contents of agreement</w:t>
      </w:r>
      <w:r w:rsidR="0087428B">
        <w:rPr>
          <w:rFonts w:ascii="Times New Roman" w:hAnsi="Times New Roman" w:cs="Times New Roman"/>
          <w:sz w:val="25"/>
          <w:szCs w:val="25"/>
        </w:rPr>
        <w:t xml:space="preserve"> </w:t>
      </w:r>
      <w:r w:rsidRPr="00BF4DF3">
        <w:rPr>
          <w:rFonts w:ascii="Times New Roman" w:hAnsi="Times New Roman" w:cs="Times New Roman"/>
          <w:sz w:val="25"/>
          <w:szCs w:val="25"/>
        </w:rPr>
        <w:t>Exhibit P-1 has been admitted by defendant No.1 in Exhibit D-10, therefore, evidence against such admission before the trial Court which contained detailed postmortem of agreement Exhibit P-1 on several grounds cannot be confirmed looking to the admission of defendant No.1 in Exhibit D- 10 which</w:t>
      </w:r>
      <w:r w:rsidR="0087428B">
        <w:rPr>
          <w:rFonts w:ascii="Times New Roman" w:hAnsi="Times New Roman" w:cs="Times New Roman"/>
          <w:sz w:val="25"/>
          <w:szCs w:val="25"/>
        </w:rPr>
        <w:t xml:space="preserve"> </w:t>
      </w:r>
      <w:r w:rsidRPr="00BF4DF3">
        <w:rPr>
          <w:rFonts w:ascii="Times New Roman" w:hAnsi="Times New Roman" w:cs="Times New Roman"/>
          <w:sz w:val="25"/>
          <w:szCs w:val="25"/>
        </w:rPr>
        <w:t>has</w:t>
      </w:r>
      <w:r w:rsidR="0087428B">
        <w:rPr>
          <w:rFonts w:ascii="Times New Roman" w:hAnsi="Times New Roman" w:cs="Times New Roman"/>
          <w:sz w:val="25"/>
          <w:szCs w:val="25"/>
        </w:rPr>
        <w:t xml:space="preserve"> not </w:t>
      </w:r>
      <w:r w:rsidRPr="00BF4DF3">
        <w:rPr>
          <w:rFonts w:ascii="Times New Roman" w:hAnsi="Times New Roman" w:cs="Times New Roman"/>
          <w:sz w:val="25"/>
          <w:szCs w:val="25"/>
        </w:rPr>
        <w:t>been considered by</w:t>
      </w:r>
      <w:r w:rsidR="0087428B">
        <w:rPr>
          <w:rFonts w:ascii="Times New Roman" w:hAnsi="Times New Roman" w:cs="Times New Roman"/>
          <w:sz w:val="25"/>
          <w:szCs w:val="25"/>
        </w:rPr>
        <w:t xml:space="preserve"> </w:t>
      </w:r>
      <w:r w:rsidRPr="00BF4DF3">
        <w:rPr>
          <w:rFonts w:ascii="Times New Roman" w:hAnsi="Times New Roman" w:cs="Times New Roman"/>
          <w:sz w:val="25"/>
          <w:szCs w:val="25"/>
        </w:rPr>
        <w:t>learned trial Court while doing microscope surgery of the agreement Exhibit P-1."</w:t>
      </w:r>
    </w:p>
    <w:p w:rsidR="0087428B" w:rsidRPr="00BF4DF3" w:rsidRDefault="0087428B" w:rsidP="0087428B">
      <w:pPr>
        <w:spacing w:after="0" w:line="240" w:lineRule="auto"/>
        <w:ind w:left="1440"/>
        <w:jc w:val="both"/>
        <w:rPr>
          <w:rFonts w:ascii="Times New Roman" w:hAnsi="Times New Roman" w:cs="Times New Roman"/>
          <w:sz w:val="25"/>
          <w:szCs w:val="25"/>
        </w:rPr>
      </w:pPr>
    </w:p>
    <w:p w:rsidR="00BF4DF3" w:rsidRDefault="00BF4DF3" w:rsidP="0087428B">
      <w:pPr>
        <w:spacing w:after="0" w:line="240" w:lineRule="auto"/>
        <w:ind w:left="720"/>
        <w:jc w:val="both"/>
        <w:rPr>
          <w:rFonts w:ascii="Times New Roman" w:hAnsi="Times New Roman" w:cs="Times New Roman"/>
          <w:sz w:val="25"/>
          <w:szCs w:val="25"/>
        </w:rPr>
      </w:pPr>
      <w:r w:rsidRPr="00BF4DF3">
        <w:rPr>
          <w:rFonts w:ascii="Times New Roman" w:hAnsi="Times New Roman" w:cs="Times New Roman"/>
          <w:sz w:val="25"/>
          <w:szCs w:val="25"/>
        </w:rPr>
        <w:t>"24. Therefore, the judgment passed by the learned trial Court is hereby set-aside and the appeal filed by the appellant is hereby allowed. The suit filed before the learned trial Court is allowed in favour of sole appellant Dr. Om Prakash Gupta as under :-</w:t>
      </w:r>
    </w:p>
    <w:p w:rsidR="0087428B" w:rsidRPr="00BF4DF3" w:rsidRDefault="0087428B" w:rsidP="0087428B">
      <w:pPr>
        <w:spacing w:after="0" w:line="240" w:lineRule="auto"/>
        <w:ind w:left="720"/>
        <w:jc w:val="both"/>
        <w:rPr>
          <w:rFonts w:ascii="Times New Roman" w:hAnsi="Times New Roman" w:cs="Times New Roman"/>
          <w:sz w:val="25"/>
          <w:szCs w:val="25"/>
        </w:rPr>
      </w:pPr>
    </w:p>
    <w:p w:rsidR="00BF4DF3" w:rsidRDefault="0087428B" w:rsidP="0087428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BF4DF3" w:rsidRPr="00BF4DF3">
        <w:rPr>
          <w:rFonts w:ascii="Times New Roman" w:hAnsi="Times New Roman" w:cs="Times New Roman"/>
          <w:sz w:val="25"/>
          <w:szCs w:val="25"/>
        </w:rPr>
        <w:t>Respondent/defendant No.1 is directed to execute the sale- deed of 5 bighas of land S</w:t>
      </w:r>
      <w:r>
        <w:rPr>
          <w:rFonts w:ascii="Times New Roman" w:hAnsi="Times New Roman" w:cs="Times New Roman"/>
          <w:sz w:val="25"/>
          <w:szCs w:val="25"/>
        </w:rPr>
        <w:t xml:space="preserve">urvey No. 792/3-4 according to  </w:t>
      </w:r>
      <w:r w:rsidR="00BF4DF3" w:rsidRPr="00BF4DF3">
        <w:rPr>
          <w:rFonts w:ascii="Times New Roman" w:hAnsi="Times New Roman" w:cs="Times New Roman"/>
          <w:sz w:val="25"/>
          <w:szCs w:val="25"/>
        </w:rPr>
        <w:t>agreement dated 15.01.1989 after taking</w:t>
      </w:r>
      <w:r>
        <w:rPr>
          <w:rFonts w:ascii="Times New Roman" w:hAnsi="Times New Roman" w:cs="Times New Roman"/>
          <w:sz w:val="25"/>
          <w:szCs w:val="25"/>
        </w:rPr>
        <w:t xml:space="preserve"> </w:t>
      </w:r>
      <w:r w:rsidR="00BF4DF3" w:rsidRPr="00BF4DF3">
        <w:rPr>
          <w:rFonts w:ascii="Times New Roman" w:hAnsi="Times New Roman" w:cs="Times New Roman"/>
          <w:sz w:val="25"/>
          <w:szCs w:val="25"/>
        </w:rPr>
        <w:t>consideration</w:t>
      </w:r>
      <w:r>
        <w:rPr>
          <w:rFonts w:ascii="Times New Roman" w:hAnsi="Times New Roman" w:cs="Times New Roman"/>
          <w:sz w:val="25"/>
          <w:szCs w:val="25"/>
        </w:rPr>
        <w:t xml:space="preserve"> </w:t>
      </w:r>
      <w:r w:rsidR="00BF4DF3" w:rsidRPr="00BF4DF3">
        <w:rPr>
          <w:rFonts w:ascii="Times New Roman" w:hAnsi="Times New Roman" w:cs="Times New Roman"/>
          <w:sz w:val="25"/>
          <w:szCs w:val="25"/>
        </w:rPr>
        <w:t>of</w:t>
      </w:r>
      <w:r>
        <w:rPr>
          <w:rFonts w:ascii="Times New Roman" w:hAnsi="Times New Roman" w:cs="Times New Roman"/>
          <w:sz w:val="25"/>
          <w:szCs w:val="25"/>
        </w:rPr>
        <w:t xml:space="preserve"> Rs.2,18,000/- @ </w:t>
      </w:r>
      <w:r w:rsidR="00BF4DF3" w:rsidRPr="00BF4DF3">
        <w:rPr>
          <w:rFonts w:ascii="Times New Roman" w:hAnsi="Times New Roman" w:cs="Times New Roman"/>
          <w:sz w:val="25"/>
          <w:szCs w:val="25"/>
        </w:rPr>
        <w:t>Rs.2/- per</w:t>
      </w:r>
      <w:r>
        <w:rPr>
          <w:rFonts w:ascii="Times New Roman" w:hAnsi="Times New Roman" w:cs="Times New Roman"/>
          <w:sz w:val="25"/>
          <w:szCs w:val="25"/>
        </w:rPr>
        <w:t xml:space="preserve"> </w:t>
      </w:r>
      <w:r w:rsidR="00BF4DF3" w:rsidRPr="00BF4DF3">
        <w:rPr>
          <w:rFonts w:ascii="Times New Roman" w:hAnsi="Times New Roman" w:cs="Times New Roman"/>
          <w:sz w:val="25"/>
          <w:szCs w:val="25"/>
        </w:rPr>
        <w:t xml:space="preserve">swuare ft. (according to agreement) and hand over the vacant possession of the above land to the plaintiff/appellant Dr. Om Prakash Gupta. If the defendant No.1 fails to execute the sale deed within 30 days after deposit of payment of consideration amount to him or to deposit in the trial Court, the trial Court shall execute the sale deed in </w:t>
      </w:r>
      <w:r w:rsidRPr="00BF4DF3">
        <w:rPr>
          <w:rFonts w:ascii="Times New Roman" w:hAnsi="Times New Roman" w:cs="Times New Roman"/>
          <w:sz w:val="25"/>
          <w:szCs w:val="25"/>
        </w:rPr>
        <w:t>favor</w:t>
      </w:r>
      <w:r w:rsidR="00BF4DF3" w:rsidRPr="00BF4DF3">
        <w:rPr>
          <w:rFonts w:ascii="Times New Roman" w:hAnsi="Times New Roman" w:cs="Times New Roman"/>
          <w:sz w:val="25"/>
          <w:szCs w:val="25"/>
        </w:rPr>
        <w:t xml:space="preserve"> of appellant/plaintiff Dr. O.P. Gupta.</w:t>
      </w:r>
    </w:p>
    <w:p w:rsidR="0087428B" w:rsidRPr="00BF4DF3" w:rsidRDefault="0087428B" w:rsidP="0087428B">
      <w:pPr>
        <w:spacing w:after="0" w:line="240" w:lineRule="auto"/>
        <w:ind w:left="720"/>
        <w:jc w:val="both"/>
        <w:rPr>
          <w:rFonts w:ascii="Times New Roman" w:hAnsi="Times New Roman" w:cs="Times New Roman"/>
          <w:sz w:val="25"/>
          <w:szCs w:val="25"/>
        </w:rPr>
      </w:pPr>
    </w:p>
    <w:p w:rsidR="00BF4DF3" w:rsidRDefault="0087428B" w:rsidP="0087428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BF4DF3" w:rsidRPr="00BF4DF3">
        <w:rPr>
          <w:rFonts w:ascii="Times New Roman" w:hAnsi="Times New Roman" w:cs="Times New Roman"/>
          <w:sz w:val="25"/>
          <w:szCs w:val="25"/>
        </w:rPr>
        <w:t xml:space="preserve"> Since sale deed of above mentioned suit land have been executed by defendant No.1 during pendency of the suit and purchasers are not bonafide purchasers, therefore, the sale deed by law executed by defendant No.1 in favour of respondent Nos. 2,</w:t>
      </w:r>
      <w:r w:rsidR="00BF4DF3" w:rsidRPr="00BF4DF3">
        <w:rPr>
          <w:rFonts w:ascii="Times New Roman" w:hAnsi="Times New Roman" w:cs="Times New Roman"/>
          <w:sz w:val="25"/>
          <w:szCs w:val="25"/>
        </w:rPr>
        <w:tab/>
        <w:t>3 to 11 are hereby declared null and void.</w:t>
      </w:r>
    </w:p>
    <w:p w:rsidR="0087428B" w:rsidRPr="00BF4DF3" w:rsidRDefault="0087428B" w:rsidP="0087428B">
      <w:pPr>
        <w:spacing w:after="0" w:line="240" w:lineRule="auto"/>
        <w:ind w:left="720"/>
        <w:jc w:val="both"/>
        <w:rPr>
          <w:rFonts w:ascii="Times New Roman" w:hAnsi="Times New Roman" w:cs="Times New Roman"/>
          <w:sz w:val="25"/>
          <w:szCs w:val="25"/>
        </w:rPr>
      </w:pPr>
    </w:p>
    <w:p w:rsidR="00BF4DF3" w:rsidRDefault="0087428B" w:rsidP="0087428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BF4DF3" w:rsidRPr="00BF4DF3">
        <w:rPr>
          <w:rFonts w:ascii="Times New Roman" w:hAnsi="Times New Roman" w:cs="Times New Roman"/>
          <w:sz w:val="25"/>
          <w:szCs w:val="25"/>
        </w:rPr>
        <w:t xml:space="preserve"> The respondent No.1 shall pay the cost of appellant and the respondents shall bear their own cost.</w:t>
      </w:r>
    </w:p>
    <w:p w:rsidR="0087428B" w:rsidRPr="00BF4DF3" w:rsidRDefault="0087428B" w:rsidP="0087428B">
      <w:pPr>
        <w:spacing w:after="0" w:line="240" w:lineRule="auto"/>
        <w:ind w:left="720"/>
        <w:jc w:val="both"/>
        <w:rPr>
          <w:rFonts w:ascii="Times New Roman" w:hAnsi="Times New Roman" w:cs="Times New Roman"/>
          <w:sz w:val="25"/>
          <w:szCs w:val="25"/>
        </w:rPr>
      </w:pPr>
    </w:p>
    <w:p w:rsidR="00BF4DF3" w:rsidRDefault="0087428B" w:rsidP="0087428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BF4DF3" w:rsidRPr="00BF4DF3">
        <w:rPr>
          <w:rFonts w:ascii="Times New Roman" w:hAnsi="Times New Roman" w:cs="Times New Roman"/>
          <w:sz w:val="25"/>
          <w:szCs w:val="25"/>
        </w:rPr>
        <w:t>Counsel fee be calculated according to the rules if pre¬certified."</w:t>
      </w:r>
    </w:p>
    <w:p w:rsidR="0087428B" w:rsidRPr="00BF4DF3" w:rsidRDefault="0087428B" w:rsidP="00BF4DF3">
      <w:pPr>
        <w:spacing w:after="0" w:line="240" w:lineRule="auto"/>
        <w:jc w:val="both"/>
        <w:rPr>
          <w:rFonts w:ascii="Times New Roman" w:hAnsi="Times New Roman" w:cs="Times New Roman"/>
          <w:sz w:val="25"/>
          <w:szCs w:val="25"/>
        </w:rPr>
      </w:pPr>
    </w:p>
    <w:p w:rsidR="00BF4DF3" w:rsidRDefault="0087428B" w:rsidP="00BF4DF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BF4DF3" w:rsidRPr="00BF4DF3">
        <w:rPr>
          <w:rFonts w:ascii="Times New Roman" w:hAnsi="Times New Roman" w:cs="Times New Roman"/>
          <w:sz w:val="25"/>
          <w:szCs w:val="25"/>
        </w:rPr>
        <w:t xml:space="preserve">We have referred to the factual matrix only to a very limited extent for the reason that the High Court apparently has gone wrong in decreeing the suit only on the basis of the finding on genuineness of Exhibit P-1 document. It should have been borne in mind that suit was for specific performance and obviously there were also several other aspects of </w:t>
      </w:r>
      <w:r>
        <w:rPr>
          <w:rFonts w:ascii="Times New Roman" w:hAnsi="Times New Roman" w:cs="Times New Roman"/>
          <w:sz w:val="25"/>
          <w:szCs w:val="25"/>
        </w:rPr>
        <w:t xml:space="preserve"> </w:t>
      </w:r>
      <w:r w:rsidR="00BF4DF3" w:rsidRPr="00BF4DF3">
        <w:rPr>
          <w:rFonts w:ascii="Times New Roman" w:hAnsi="Times New Roman" w:cs="Times New Roman"/>
          <w:sz w:val="25"/>
          <w:szCs w:val="25"/>
        </w:rPr>
        <w:t>the</w:t>
      </w:r>
      <w:r>
        <w:rPr>
          <w:rFonts w:ascii="Times New Roman" w:hAnsi="Times New Roman" w:cs="Times New Roman"/>
          <w:sz w:val="25"/>
          <w:szCs w:val="25"/>
        </w:rPr>
        <w:t xml:space="preserve"> matter including the aspect of readiness </w:t>
      </w:r>
      <w:r w:rsidR="00BF4DF3" w:rsidRPr="00BF4DF3">
        <w:rPr>
          <w:rFonts w:ascii="Times New Roman" w:hAnsi="Times New Roman" w:cs="Times New Roman"/>
          <w:sz w:val="25"/>
          <w:szCs w:val="25"/>
        </w:rPr>
        <w:t>and</w:t>
      </w:r>
      <w:r>
        <w:rPr>
          <w:rFonts w:ascii="Times New Roman" w:hAnsi="Times New Roman" w:cs="Times New Roman"/>
          <w:sz w:val="25"/>
          <w:szCs w:val="25"/>
        </w:rPr>
        <w:t xml:space="preserve"> </w:t>
      </w:r>
      <w:r w:rsidR="00BF4DF3" w:rsidRPr="00BF4DF3">
        <w:rPr>
          <w:rFonts w:ascii="Times New Roman" w:hAnsi="Times New Roman" w:cs="Times New Roman"/>
          <w:sz w:val="25"/>
          <w:szCs w:val="25"/>
        </w:rPr>
        <w:t>willingness which required consideration by the High Court.</w:t>
      </w:r>
    </w:p>
    <w:p w:rsidR="0087428B" w:rsidRPr="00BF4DF3" w:rsidRDefault="0087428B" w:rsidP="00BF4DF3">
      <w:pPr>
        <w:spacing w:after="0" w:line="240" w:lineRule="auto"/>
        <w:jc w:val="both"/>
        <w:rPr>
          <w:rFonts w:ascii="Times New Roman" w:hAnsi="Times New Roman" w:cs="Times New Roman"/>
          <w:sz w:val="25"/>
          <w:szCs w:val="25"/>
        </w:rPr>
      </w:pPr>
    </w:p>
    <w:p w:rsidR="00BF4DF3" w:rsidRDefault="00BF4DF3" w:rsidP="00BF4DF3">
      <w:pPr>
        <w:spacing w:after="0" w:line="240" w:lineRule="auto"/>
        <w:jc w:val="both"/>
        <w:rPr>
          <w:rFonts w:ascii="Times New Roman" w:hAnsi="Times New Roman" w:cs="Times New Roman"/>
          <w:sz w:val="25"/>
          <w:szCs w:val="25"/>
        </w:rPr>
      </w:pPr>
      <w:r w:rsidRPr="00BF4DF3">
        <w:rPr>
          <w:rFonts w:ascii="Times New Roman" w:hAnsi="Times New Roman" w:cs="Times New Roman"/>
          <w:sz w:val="25"/>
          <w:szCs w:val="25"/>
        </w:rPr>
        <w:t>8.</w:t>
      </w:r>
      <w:r w:rsidR="0087428B">
        <w:rPr>
          <w:rFonts w:ascii="Times New Roman" w:hAnsi="Times New Roman" w:cs="Times New Roman"/>
          <w:sz w:val="25"/>
          <w:szCs w:val="25"/>
        </w:rPr>
        <w:t xml:space="preserve">  In that view of the matter, we allow </w:t>
      </w:r>
      <w:r w:rsidRPr="00BF4DF3">
        <w:rPr>
          <w:rFonts w:ascii="Times New Roman" w:hAnsi="Times New Roman" w:cs="Times New Roman"/>
          <w:sz w:val="25"/>
          <w:szCs w:val="25"/>
        </w:rPr>
        <w:t>these</w:t>
      </w:r>
      <w:r w:rsidR="0087428B">
        <w:rPr>
          <w:rFonts w:ascii="Times New Roman" w:hAnsi="Times New Roman" w:cs="Times New Roman"/>
          <w:sz w:val="25"/>
          <w:szCs w:val="25"/>
        </w:rPr>
        <w:t xml:space="preserve"> </w:t>
      </w:r>
      <w:r w:rsidRPr="00BF4DF3">
        <w:rPr>
          <w:rFonts w:ascii="Times New Roman" w:hAnsi="Times New Roman" w:cs="Times New Roman"/>
          <w:sz w:val="25"/>
          <w:szCs w:val="25"/>
        </w:rPr>
        <w:t>appeals, set</w:t>
      </w:r>
      <w:r w:rsidRPr="00BF4DF3">
        <w:rPr>
          <w:rFonts w:ascii="Times New Roman" w:hAnsi="Times New Roman" w:cs="Times New Roman"/>
          <w:sz w:val="25"/>
          <w:szCs w:val="25"/>
        </w:rPr>
        <w:tab/>
        <w:t>aside the impugned judgment</w:t>
      </w:r>
      <w:r w:rsidR="0087428B">
        <w:rPr>
          <w:rFonts w:ascii="Times New Roman" w:hAnsi="Times New Roman" w:cs="Times New Roman"/>
          <w:sz w:val="25"/>
          <w:szCs w:val="25"/>
        </w:rPr>
        <w:t xml:space="preserve"> </w:t>
      </w:r>
      <w:r w:rsidRPr="00BF4DF3">
        <w:rPr>
          <w:rFonts w:ascii="Times New Roman" w:hAnsi="Times New Roman" w:cs="Times New Roman"/>
          <w:sz w:val="25"/>
          <w:szCs w:val="25"/>
        </w:rPr>
        <w:t>and</w:t>
      </w:r>
      <w:r w:rsidR="0087428B">
        <w:rPr>
          <w:rFonts w:ascii="Times New Roman" w:hAnsi="Times New Roman" w:cs="Times New Roman"/>
          <w:sz w:val="25"/>
          <w:szCs w:val="25"/>
        </w:rPr>
        <w:t xml:space="preserve"> </w:t>
      </w:r>
      <w:r w:rsidRPr="00BF4DF3">
        <w:rPr>
          <w:rFonts w:ascii="Times New Roman" w:hAnsi="Times New Roman" w:cs="Times New Roman"/>
          <w:sz w:val="25"/>
          <w:szCs w:val="25"/>
        </w:rPr>
        <w:t>remit</w:t>
      </w:r>
      <w:r w:rsidR="0087428B">
        <w:rPr>
          <w:rFonts w:ascii="Times New Roman" w:hAnsi="Times New Roman" w:cs="Times New Roman"/>
          <w:sz w:val="25"/>
          <w:szCs w:val="25"/>
        </w:rPr>
        <w:t xml:space="preserve"> </w:t>
      </w:r>
      <w:r w:rsidRPr="00BF4DF3">
        <w:rPr>
          <w:rFonts w:ascii="Times New Roman" w:hAnsi="Times New Roman" w:cs="Times New Roman"/>
          <w:sz w:val="25"/>
          <w:szCs w:val="25"/>
        </w:rPr>
        <w:t>the First Appeal No. 174 of 2005 to the High Court.</w:t>
      </w:r>
    </w:p>
    <w:p w:rsidR="0087428B" w:rsidRPr="00BF4DF3" w:rsidRDefault="0087428B" w:rsidP="00BF4DF3">
      <w:pPr>
        <w:spacing w:after="0" w:line="240" w:lineRule="auto"/>
        <w:jc w:val="both"/>
        <w:rPr>
          <w:rFonts w:ascii="Times New Roman" w:hAnsi="Times New Roman" w:cs="Times New Roman"/>
          <w:sz w:val="25"/>
          <w:szCs w:val="25"/>
        </w:rPr>
      </w:pPr>
    </w:p>
    <w:p w:rsidR="00BF4DF3" w:rsidRDefault="0087428B" w:rsidP="00BF4DF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BF4DF3" w:rsidRPr="00BF4DF3">
        <w:rPr>
          <w:rFonts w:ascii="Times New Roman" w:hAnsi="Times New Roman" w:cs="Times New Roman"/>
          <w:sz w:val="25"/>
          <w:szCs w:val="25"/>
        </w:rPr>
        <w:t xml:space="preserve"> Needless to say that the appeal(s) are to be heard afresh. The parties are free to urge all available contentions under law, before the High Court.</w:t>
      </w:r>
    </w:p>
    <w:p w:rsidR="0087428B" w:rsidRPr="00BF4DF3" w:rsidRDefault="0087428B" w:rsidP="00BF4DF3">
      <w:pPr>
        <w:spacing w:after="0" w:line="240" w:lineRule="auto"/>
        <w:jc w:val="both"/>
        <w:rPr>
          <w:rFonts w:ascii="Times New Roman" w:hAnsi="Times New Roman" w:cs="Times New Roman"/>
          <w:sz w:val="25"/>
          <w:szCs w:val="25"/>
        </w:rPr>
      </w:pPr>
    </w:p>
    <w:p w:rsidR="00BF4DF3" w:rsidRDefault="0087428B" w:rsidP="00BF4DF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BF4DF3" w:rsidRPr="00BF4DF3">
        <w:rPr>
          <w:rFonts w:ascii="Times New Roman" w:hAnsi="Times New Roman" w:cs="Times New Roman"/>
          <w:sz w:val="25"/>
          <w:szCs w:val="25"/>
        </w:rPr>
        <w:t xml:space="preserve"> It is made clear that we have not expressed a</w:t>
      </w:r>
      <w:r>
        <w:rPr>
          <w:rFonts w:ascii="Times New Roman" w:hAnsi="Times New Roman" w:cs="Times New Roman"/>
          <w:sz w:val="25"/>
          <w:szCs w:val="25"/>
        </w:rPr>
        <w:t>ny opinion on</w:t>
      </w:r>
      <w:r>
        <w:rPr>
          <w:rFonts w:ascii="Times New Roman" w:hAnsi="Times New Roman" w:cs="Times New Roman"/>
          <w:sz w:val="25"/>
          <w:szCs w:val="25"/>
        </w:rPr>
        <w:tab/>
        <w:t>the merits of</w:t>
      </w:r>
      <w:r>
        <w:rPr>
          <w:rFonts w:ascii="Times New Roman" w:hAnsi="Times New Roman" w:cs="Times New Roman"/>
          <w:sz w:val="25"/>
          <w:szCs w:val="25"/>
        </w:rPr>
        <w:tab/>
        <w:t xml:space="preserve">the </w:t>
      </w:r>
      <w:r w:rsidR="00BF4DF3" w:rsidRPr="00BF4DF3">
        <w:rPr>
          <w:rFonts w:ascii="Times New Roman" w:hAnsi="Times New Roman" w:cs="Times New Roman"/>
          <w:sz w:val="25"/>
          <w:szCs w:val="25"/>
        </w:rPr>
        <w:t>case</w:t>
      </w:r>
      <w:r>
        <w:rPr>
          <w:rFonts w:ascii="Times New Roman" w:hAnsi="Times New Roman" w:cs="Times New Roman"/>
          <w:sz w:val="25"/>
          <w:szCs w:val="25"/>
        </w:rPr>
        <w:t xml:space="preserve"> incl-uding </w:t>
      </w:r>
      <w:r w:rsidR="00BF4DF3" w:rsidRPr="00BF4DF3">
        <w:rPr>
          <w:rFonts w:ascii="Times New Roman" w:hAnsi="Times New Roman" w:cs="Times New Roman"/>
          <w:sz w:val="25"/>
          <w:szCs w:val="25"/>
        </w:rPr>
        <w:t>the</w:t>
      </w:r>
      <w:r>
        <w:rPr>
          <w:rFonts w:ascii="Times New Roman" w:hAnsi="Times New Roman" w:cs="Times New Roman"/>
          <w:sz w:val="25"/>
          <w:szCs w:val="25"/>
        </w:rPr>
        <w:t xml:space="preserve"> validity or genuineness of</w:t>
      </w:r>
      <w:r>
        <w:rPr>
          <w:rFonts w:ascii="Times New Roman" w:hAnsi="Times New Roman" w:cs="Times New Roman"/>
          <w:sz w:val="25"/>
          <w:szCs w:val="25"/>
        </w:rPr>
        <w:tab/>
        <w:t xml:space="preserve">documents </w:t>
      </w:r>
      <w:r w:rsidR="00BF4DF3" w:rsidRPr="00BF4DF3">
        <w:rPr>
          <w:rFonts w:ascii="Times New Roman" w:hAnsi="Times New Roman" w:cs="Times New Roman"/>
          <w:sz w:val="25"/>
          <w:szCs w:val="25"/>
        </w:rPr>
        <w:t>as also on</w:t>
      </w:r>
      <w:r>
        <w:rPr>
          <w:rFonts w:ascii="Times New Roman" w:hAnsi="Times New Roman" w:cs="Times New Roman"/>
          <w:sz w:val="25"/>
          <w:szCs w:val="25"/>
        </w:rPr>
        <w:t xml:space="preserve">  </w:t>
      </w:r>
      <w:r w:rsidR="00BF4DF3" w:rsidRPr="00BF4DF3">
        <w:rPr>
          <w:rFonts w:ascii="Times New Roman" w:hAnsi="Times New Roman" w:cs="Times New Roman"/>
          <w:sz w:val="25"/>
          <w:szCs w:val="25"/>
        </w:rPr>
        <w:t>the</w:t>
      </w:r>
      <w:r>
        <w:rPr>
          <w:rFonts w:ascii="Times New Roman" w:hAnsi="Times New Roman" w:cs="Times New Roman"/>
          <w:sz w:val="25"/>
          <w:szCs w:val="25"/>
        </w:rPr>
        <w:t xml:space="preserve"> </w:t>
      </w:r>
      <w:r w:rsidR="00BF4DF3" w:rsidRPr="00BF4DF3">
        <w:rPr>
          <w:rFonts w:ascii="Times New Roman" w:hAnsi="Times New Roman" w:cs="Times New Roman"/>
          <w:sz w:val="25"/>
          <w:szCs w:val="25"/>
        </w:rPr>
        <w:t>readi</w:t>
      </w:r>
      <w:r>
        <w:rPr>
          <w:rFonts w:ascii="Times New Roman" w:hAnsi="Times New Roman" w:cs="Times New Roman"/>
          <w:sz w:val="25"/>
          <w:szCs w:val="25"/>
        </w:rPr>
        <w:t xml:space="preserve">ness and willingness aspect and it is for </w:t>
      </w:r>
      <w:r w:rsidR="00BF4DF3" w:rsidRPr="00BF4DF3">
        <w:rPr>
          <w:rFonts w:ascii="Times New Roman" w:hAnsi="Times New Roman" w:cs="Times New Roman"/>
          <w:sz w:val="25"/>
          <w:szCs w:val="25"/>
        </w:rPr>
        <w:t>the</w:t>
      </w:r>
      <w:r>
        <w:rPr>
          <w:rFonts w:ascii="Times New Roman" w:hAnsi="Times New Roman" w:cs="Times New Roman"/>
          <w:sz w:val="25"/>
          <w:szCs w:val="25"/>
        </w:rPr>
        <w:t xml:space="preserve"> High Court to </w:t>
      </w:r>
      <w:r w:rsidR="00BF4DF3" w:rsidRPr="00BF4DF3">
        <w:rPr>
          <w:rFonts w:ascii="Times New Roman" w:hAnsi="Times New Roman" w:cs="Times New Roman"/>
          <w:sz w:val="25"/>
          <w:szCs w:val="25"/>
        </w:rPr>
        <w:t>consider all those aspects.</w:t>
      </w:r>
    </w:p>
    <w:p w:rsidR="0087428B" w:rsidRPr="00BF4DF3" w:rsidRDefault="0087428B" w:rsidP="00BF4DF3">
      <w:pPr>
        <w:spacing w:after="0" w:line="240" w:lineRule="auto"/>
        <w:jc w:val="both"/>
        <w:rPr>
          <w:rFonts w:ascii="Times New Roman" w:hAnsi="Times New Roman" w:cs="Times New Roman"/>
          <w:sz w:val="25"/>
          <w:szCs w:val="25"/>
        </w:rPr>
      </w:pPr>
    </w:p>
    <w:p w:rsidR="00BF4DF3" w:rsidRDefault="0087428B" w:rsidP="00BF4DF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  No order</w:t>
      </w:r>
      <w:r>
        <w:rPr>
          <w:rFonts w:ascii="Times New Roman" w:hAnsi="Times New Roman" w:cs="Times New Roman"/>
          <w:sz w:val="25"/>
          <w:szCs w:val="25"/>
        </w:rPr>
        <w:tab/>
        <w:t xml:space="preserve">as to </w:t>
      </w:r>
      <w:r w:rsidR="00BF4DF3" w:rsidRPr="00BF4DF3">
        <w:rPr>
          <w:rFonts w:ascii="Times New Roman" w:hAnsi="Times New Roman" w:cs="Times New Roman"/>
          <w:sz w:val="25"/>
          <w:szCs w:val="25"/>
        </w:rPr>
        <w:t>costs.</w:t>
      </w:r>
    </w:p>
    <w:p w:rsidR="004E0A9B" w:rsidRPr="00BF4DF3" w:rsidRDefault="004E0A9B" w:rsidP="00BF4DF3">
      <w:pPr>
        <w:spacing w:after="0" w:line="240" w:lineRule="auto"/>
        <w:jc w:val="both"/>
        <w:rPr>
          <w:rFonts w:ascii="Times New Roman" w:hAnsi="Times New Roman" w:cs="Times New Roman"/>
          <w:sz w:val="25"/>
          <w:szCs w:val="25"/>
        </w:rPr>
      </w:pPr>
    </w:p>
    <w:sectPr w:rsidR="004E0A9B" w:rsidRPr="00BF4DF3" w:rsidSect="004E0A9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39E" w:rsidRDefault="00D6739E" w:rsidP="0087428B">
      <w:pPr>
        <w:spacing w:after="0" w:line="240" w:lineRule="auto"/>
      </w:pPr>
      <w:r>
        <w:separator/>
      </w:r>
    </w:p>
  </w:endnote>
  <w:endnote w:type="continuationSeparator" w:id="1">
    <w:p w:rsidR="00D6739E" w:rsidRDefault="00D6739E" w:rsidP="008742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416424"/>
      <w:docPartObj>
        <w:docPartGallery w:val="Page Numbers (Bottom of Page)"/>
        <w:docPartUnique/>
      </w:docPartObj>
    </w:sdtPr>
    <w:sdtContent>
      <w:p w:rsidR="0087428B" w:rsidRPr="0087428B" w:rsidRDefault="0087428B">
        <w:pPr>
          <w:pStyle w:val="Footer"/>
          <w:jc w:val="center"/>
          <w:rPr>
            <w:rFonts w:ascii="Times New Roman" w:hAnsi="Times New Roman" w:cs="Times New Roman"/>
          </w:rPr>
        </w:pPr>
        <w:r w:rsidRPr="0087428B">
          <w:rPr>
            <w:rFonts w:ascii="Times New Roman" w:hAnsi="Times New Roman" w:cs="Times New Roman"/>
          </w:rPr>
          <w:t xml:space="preserve">                                                                   </w:t>
        </w:r>
        <w:r w:rsidRPr="0087428B">
          <w:rPr>
            <w:rFonts w:ascii="Times New Roman" w:hAnsi="Times New Roman" w:cs="Times New Roman"/>
          </w:rPr>
          <w:fldChar w:fldCharType="begin"/>
        </w:r>
        <w:r w:rsidRPr="0087428B">
          <w:rPr>
            <w:rFonts w:ascii="Times New Roman" w:hAnsi="Times New Roman" w:cs="Times New Roman"/>
          </w:rPr>
          <w:instrText xml:space="preserve"> PAGE   \* MERGEFORMAT </w:instrText>
        </w:r>
        <w:r w:rsidRPr="0087428B">
          <w:rPr>
            <w:rFonts w:ascii="Times New Roman" w:hAnsi="Times New Roman" w:cs="Times New Roman"/>
          </w:rPr>
          <w:fldChar w:fldCharType="separate"/>
        </w:r>
        <w:r w:rsidR="00D6739E">
          <w:rPr>
            <w:rFonts w:ascii="Times New Roman" w:hAnsi="Times New Roman" w:cs="Times New Roman"/>
            <w:noProof/>
          </w:rPr>
          <w:t>1</w:t>
        </w:r>
        <w:r w:rsidRPr="0087428B">
          <w:rPr>
            <w:rFonts w:ascii="Times New Roman" w:hAnsi="Times New Roman" w:cs="Times New Roman"/>
          </w:rPr>
          <w:fldChar w:fldCharType="end"/>
        </w:r>
        <w:r w:rsidRPr="0087428B">
          <w:rPr>
            <w:rFonts w:ascii="Times New Roman" w:hAnsi="Times New Roman" w:cs="Times New Roman"/>
          </w:rPr>
          <w:t xml:space="preserve">                                                                              SpotLaw</w:t>
        </w:r>
      </w:p>
    </w:sdtContent>
  </w:sdt>
  <w:p w:rsidR="0087428B" w:rsidRPr="0087428B" w:rsidRDefault="0087428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39E" w:rsidRDefault="00D6739E" w:rsidP="0087428B">
      <w:pPr>
        <w:spacing w:after="0" w:line="240" w:lineRule="auto"/>
      </w:pPr>
      <w:r>
        <w:separator/>
      </w:r>
    </w:p>
  </w:footnote>
  <w:footnote w:type="continuationSeparator" w:id="1">
    <w:p w:rsidR="00D6739E" w:rsidRDefault="00D6739E" w:rsidP="0087428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F4DF3"/>
    <w:rsid w:val="00121B67"/>
    <w:rsid w:val="004E0A9B"/>
    <w:rsid w:val="0087428B"/>
    <w:rsid w:val="00BF4DF3"/>
    <w:rsid w:val="00D673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A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DF3"/>
    <w:pPr>
      <w:ind w:left="720"/>
      <w:contextualSpacing/>
    </w:pPr>
  </w:style>
  <w:style w:type="table" w:styleId="TableGrid">
    <w:name w:val="Table Grid"/>
    <w:basedOn w:val="TableNormal"/>
    <w:uiPriority w:val="59"/>
    <w:rsid w:val="00BF4D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742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428B"/>
  </w:style>
  <w:style w:type="paragraph" w:styleId="Footer">
    <w:name w:val="footer"/>
    <w:basedOn w:val="Normal"/>
    <w:link w:val="FooterChar"/>
    <w:uiPriority w:val="99"/>
    <w:unhideWhenUsed/>
    <w:rsid w:val="00874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2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2016-02-27T10:42:00Z</dcterms:created>
  <dcterms:modified xsi:type="dcterms:W3CDTF">2016-02-27T11:05:00Z</dcterms:modified>
</cp:coreProperties>
</file>