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CA" w:rsidRP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08CA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4B08CA" w:rsidRP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4B08CA">
        <w:rPr>
          <w:rFonts w:ascii="Times New Roman" w:hAnsi="Times New Roman" w:cs="Times New Roman"/>
          <w:sz w:val="25"/>
          <w:szCs w:val="25"/>
        </w:rPr>
        <w:t>Kerala State Road Transport Corporation</w:t>
      </w: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4B08CA" w:rsidRP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N.K.</w:t>
      </w:r>
      <w:r w:rsidRPr="004B08CA">
        <w:rPr>
          <w:rFonts w:ascii="Times New Roman" w:hAnsi="Times New Roman" w:cs="Times New Roman"/>
          <w:sz w:val="25"/>
          <w:szCs w:val="25"/>
        </w:rPr>
        <w:t>Byjumon</w:t>
      </w: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C.A.No.2533 of</w:t>
      </w:r>
      <w:r w:rsidRPr="004B08CA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Goel,JJ.)</w:t>
      </w: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04.03.2016</w:t>
      </w:r>
    </w:p>
    <w:p w:rsidR="004B08CA" w:rsidRP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4B08CA" w:rsidRPr="004B08CA" w:rsidRDefault="004B08CA" w:rsidP="004B08CA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4B08CA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B08CA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B08CA">
        <w:rPr>
          <w:rFonts w:ascii="Times New Roman" w:hAnsi="Times New Roman" w:cs="Times New Roman"/>
          <w:sz w:val="25"/>
          <w:szCs w:val="25"/>
        </w:rPr>
        <w:t xml:space="preserve"> (Arising out of S.L.P.(C) No.554 OF 2016)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B08CA">
        <w:rPr>
          <w:rFonts w:ascii="Times New Roman" w:hAnsi="Times New Roman" w:cs="Times New Roman"/>
          <w:sz w:val="25"/>
          <w:szCs w:val="25"/>
        </w:rPr>
        <w:t>1. We have heard learned counsel for both the parties.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4B08CA">
        <w:rPr>
          <w:rFonts w:ascii="Times New Roman" w:hAnsi="Times New Roman" w:cs="Times New Roman"/>
          <w:sz w:val="25"/>
          <w:szCs w:val="25"/>
        </w:rPr>
        <w:t>The respondent, who has now appeared in the case, is permitted to withdraw the amount of Rs.10,000/- (rupees ten thousand only) deposited by the petitioner with the Registry.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3.</w:t>
      </w:r>
      <w:r w:rsidRPr="004B08CA">
        <w:rPr>
          <w:rFonts w:ascii="Times New Roman" w:hAnsi="Times New Roman" w:cs="Times New Roman"/>
          <w:sz w:val="25"/>
          <w:szCs w:val="25"/>
        </w:rPr>
        <w:t xml:space="preserve"> The petitioner is directed to pay a further sum of Rs.10,000/- (rupees ten thousand only) to the respondent by way of costs.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4.</w:t>
      </w:r>
      <w:r w:rsidRPr="004B08CA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5.</w:t>
      </w:r>
      <w:r w:rsidRPr="004B08CA">
        <w:rPr>
          <w:rFonts w:ascii="Times New Roman" w:hAnsi="Times New Roman" w:cs="Times New Roman"/>
          <w:sz w:val="25"/>
          <w:szCs w:val="25"/>
        </w:rPr>
        <w:t xml:space="preserve"> Looking at the fact that the respondent has been compensated and the delay was due to carelessness of an employee of the appellant-Corporation, who is being departmentally dealt with, we set aside the impugned judgment passed by the High Court and remit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4B08CA">
        <w:rPr>
          <w:rFonts w:ascii="Times New Roman" w:hAnsi="Times New Roman" w:cs="Times New Roman"/>
          <w:sz w:val="25"/>
          <w:szCs w:val="25"/>
        </w:rPr>
        <w:t>the matter to the High Court so that the same can be decided afresh on merits.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6.</w:t>
      </w:r>
      <w:r w:rsidRPr="004B08CA">
        <w:rPr>
          <w:rFonts w:ascii="Times New Roman" w:hAnsi="Times New Roman" w:cs="Times New Roman"/>
          <w:sz w:val="25"/>
          <w:szCs w:val="25"/>
        </w:rPr>
        <w:t xml:space="preserve"> The appeal is, accordingly, disposed of as allowed.</w:t>
      </w:r>
    </w:p>
    <w:p w:rsidR="004B08CA" w:rsidRP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4B08CA" w:rsidRDefault="004B08CA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7.</w:t>
      </w:r>
      <w:r w:rsidRPr="004B08CA">
        <w:rPr>
          <w:rFonts w:ascii="Times New Roman" w:hAnsi="Times New Roman" w:cs="Times New Roman"/>
          <w:sz w:val="25"/>
          <w:szCs w:val="25"/>
        </w:rPr>
        <w:t xml:space="preserve"> The parties shall appear before the High Court on 28th March, 2016 for further hearing of the case.</w:t>
      </w:r>
    </w:p>
    <w:p w:rsidR="00FF682C" w:rsidRPr="004B08CA" w:rsidRDefault="00FF682C" w:rsidP="004B08CA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FF682C" w:rsidRPr="004B08CA" w:rsidSect="00FF682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302" w:rsidRDefault="00CA2302" w:rsidP="004B08CA">
      <w:pPr>
        <w:spacing w:after="0" w:line="240" w:lineRule="auto"/>
      </w:pPr>
      <w:r>
        <w:separator/>
      </w:r>
    </w:p>
  </w:endnote>
  <w:endnote w:type="continuationSeparator" w:id="1">
    <w:p w:rsidR="00CA2302" w:rsidRDefault="00CA2302" w:rsidP="004B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0731956"/>
      <w:docPartObj>
        <w:docPartGallery w:val="Page Numbers (Bottom of Page)"/>
        <w:docPartUnique/>
      </w:docPartObj>
    </w:sdtPr>
    <w:sdtContent>
      <w:p w:rsidR="004B08CA" w:rsidRPr="004B08CA" w:rsidRDefault="004B08CA">
        <w:pPr>
          <w:pStyle w:val="Footer"/>
          <w:jc w:val="center"/>
          <w:rPr>
            <w:rFonts w:ascii="Times New Roman" w:hAnsi="Times New Roman" w:cs="Times New Roman"/>
          </w:rPr>
        </w:pPr>
        <w:r w:rsidRPr="004B08CA">
          <w:rPr>
            <w:rFonts w:ascii="Times New Roman" w:hAnsi="Times New Roman" w:cs="Times New Roman"/>
          </w:rPr>
          <w:t xml:space="preserve">                                                                   </w:t>
        </w:r>
        <w:r w:rsidRPr="004B08CA">
          <w:rPr>
            <w:rFonts w:ascii="Times New Roman" w:hAnsi="Times New Roman" w:cs="Times New Roman"/>
          </w:rPr>
          <w:fldChar w:fldCharType="begin"/>
        </w:r>
        <w:r w:rsidRPr="004B08CA">
          <w:rPr>
            <w:rFonts w:ascii="Times New Roman" w:hAnsi="Times New Roman" w:cs="Times New Roman"/>
          </w:rPr>
          <w:instrText xml:space="preserve"> PAGE   \* MERGEFORMAT </w:instrText>
        </w:r>
        <w:r w:rsidRPr="004B08CA">
          <w:rPr>
            <w:rFonts w:ascii="Times New Roman" w:hAnsi="Times New Roman" w:cs="Times New Roman"/>
          </w:rPr>
          <w:fldChar w:fldCharType="separate"/>
        </w:r>
        <w:r w:rsidR="00CA2302">
          <w:rPr>
            <w:rFonts w:ascii="Times New Roman" w:hAnsi="Times New Roman" w:cs="Times New Roman"/>
            <w:noProof/>
          </w:rPr>
          <w:t>1</w:t>
        </w:r>
        <w:r w:rsidRPr="004B08CA">
          <w:rPr>
            <w:rFonts w:ascii="Times New Roman" w:hAnsi="Times New Roman" w:cs="Times New Roman"/>
          </w:rPr>
          <w:fldChar w:fldCharType="end"/>
        </w:r>
        <w:r w:rsidRPr="004B08CA">
          <w:rPr>
            <w:rFonts w:ascii="Times New Roman" w:hAnsi="Times New Roman" w:cs="Times New Roman"/>
          </w:rPr>
          <w:t xml:space="preserve">                                                                                SpotLaw</w:t>
        </w:r>
      </w:p>
    </w:sdtContent>
  </w:sdt>
  <w:p w:rsidR="004B08CA" w:rsidRPr="004B08CA" w:rsidRDefault="004B08CA">
    <w:pPr>
      <w:pStyle w:val="Footer"/>
      <w:rPr>
        <w:rFonts w:ascii="Times New Roman" w:hAnsi="Times New Roman" w:cs="Times New Roman"/>
      </w:rPr>
    </w:pPr>
    <w:r w:rsidRPr="004B08CA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302" w:rsidRDefault="00CA2302" w:rsidP="004B08CA">
      <w:pPr>
        <w:spacing w:after="0" w:line="240" w:lineRule="auto"/>
      </w:pPr>
      <w:r>
        <w:separator/>
      </w:r>
    </w:p>
  </w:footnote>
  <w:footnote w:type="continuationSeparator" w:id="1">
    <w:p w:rsidR="00CA2302" w:rsidRDefault="00CA2302" w:rsidP="004B08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B08CA"/>
    <w:rsid w:val="004B08CA"/>
    <w:rsid w:val="00CA2302"/>
    <w:rsid w:val="00FF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8CA"/>
  </w:style>
  <w:style w:type="paragraph" w:styleId="Footer">
    <w:name w:val="footer"/>
    <w:basedOn w:val="Normal"/>
    <w:link w:val="FooterChar"/>
    <w:uiPriority w:val="99"/>
    <w:unhideWhenUsed/>
    <w:rsid w:val="004B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2016-03-11T10:21:00Z</dcterms:created>
  <dcterms:modified xsi:type="dcterms:W3CDTF">2016-03-11T10:25:00Z</dcterms:modified>
</cp:coreProperties>
</file>