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53A" w:rsidRPr="00C9053A" w:rsidRDefault="00C9053A" w:rsidP="00C9053A">
      <w:pPr>
        <w:jc w:val="center"/>
        <w:rPr>
          <w:b/>
          <w:szCs w:val="20"/>
        </w:rPr>
      </w:pPr>
      <w:r w:rsidRPr="00C9053A">
        <w:rPr>
          <w:b/>
          <w:szCs w:val="20"/>
        </w:rPr>
        <w:t>SUPREME COURT OF INDIA</w:t>
      </w:r>
    </w:p>
    <w:p w:rsidR="00C9053A" w:rsidRPr="00C9053A" w:rsidRDefault="00C9053A" w:rsidP="00C9053A">
      <w:pPr>
        <w:jc w:val="center"/>
        <w:rPr>
          <w:szCs w:val="20"/>
        </w:rPr>
      </w:pPr>
    </w:p>
    <w:p w:rsidR="00C9053A" w:rsidRDefault="00C9053A" w:rsidP="00C9053A">
      <w:pPr>
        <w:jc w:val="center"/>
        <w:rPr>
          <w:szCs w:val="20"/>
        </w:rPr>
      </w:pPr>
      <w:r w:rsidRPr="00C9053A">
        <w:rPr>
          <w:szCs w:val="20"/>
        </w:rPr>
        <w:t>Bharat Electronics Workers Union</w:t>
      </w:r>
    </w:p>
    <w:p w:rsidR="00C9053A" w:rsidRDefault="00C9053A" w:rsidP="00C9053A">
      <w:pPr>
        <w:jc w:val="center"/>
        <w:rPr>
          <w:szCs w:val="20"/>
        </w:rPr>
      </w:pPr>
    </w:p>
    <w:p w:rsidR="00C9053A" w:rsidRDefault="00C9053A" w:rsidP="00C9053A">
      <w:pPr>
        <w:jc w:val="center"/>
        <w:rPr>
          <w:szCs w:val="20"/>
        </w:rPr>
      </w:pPr>
      <w:r>
        <w:rPr>
          <w:szCs w:val="20"/>
        </w:rPr>
        <w:t>Vs.</w:t>
      </w:r>
    </w:p>
    <w:p w:rsidR="00C9053A" w:rsidRPr="00C9053A" w:rsidRDefault="00C9053A" w:rsidP="00C9053A">
      <w:pPr>
        <w:jc w:val="center"/>
        <w:rPr>
          <w:szCs w:val="20"/>
        </w:rPr>
      </w:pPr>
    </w:p>
    <w:p w:rsidR="00C9053A" w:rsidRDefault="00C9053A" w:rsidP="00C9053A">
      <w:pPr>
        <w:jc w:val="center"/>
        <w:rPr>
          <w:szCs w:val="20"/>
        </w:rPr>
      </w:pPr>
      <w:r w:rsidRPr="00C9053A">
        <w:rPr>
          <w:szCs w:val="20"/>
        </w:rPr>
        <w:t xml:space="preserve">Bharat Electronics Ltd. </w:t>
      </w:r>
      <w:r>
        <w:rPr>
          <w:szCs w:val="20"/>
        </w:rPr>
        <w:t>&amp;</w:t>
      </w:r>
      <w:r w:rsidRPr="00C9053A">
        <w:rPr>
          <w:szCs w:val="20"/>
        </w:rPr>
        <w:t xml:space="preserve"> Ors.</w:t>
      </w:r>
    </w:p>
    <w:p w:rsidR="00C9053A" w:rsidRDefault="00C9053A" w:rsidP="00C9053A">
      <w:pPr>
        <w:jc w:val="center"/>
        <w:rPr>
          <w:szCs w:val="20"/>
        </w:rPr>
      </w:pPr>
    </w:p>
    <w:p w:rsidR="00C9053A" w:rsidRDefault="00C9053A" w:rsidP="00C9053A">
      <w:pPr>
        <w:jc w:val="center"/>
        <w:rPr>
          <w:szCs w:val="20"/>
        </w:rPr>
      </w:pPr>
      <w:r>
        <w:rPr>
          <w:szCs w:val="20"/>
        </w:rPr>
        <w:t>C.A.No.8389 of</w:t>
      </w:r>
      <w:r w:rsidRPr="00C9053A">
        <w:rPr>
          <w:szCs w:val="20"/>
        </w:rPr>
        <w:t xml:space="preserve"> 2016</w:t>
      </w:r>
    </w:p>
    <w:p w:rsidR="00C9053A" w:rsidRDefault="00C9053A" w:rsidP="00C9053A">
      <w:pPr>
        <w:jc w:val="center"/>
        <w:rPr>
          <w:szCs w:val="20"/>
        </w:rPr>
      </w:pPr>
    </w:p>
    <w:p w:rsidR="00C9053A" w:rsidRDefault="00C9053A" w:rsidP="00C9053A">
      <w:pPr>
        <w:jc w:val="center"/>
        <w:rPr>
          <w:szCs w:val="20"/>
        </w:rPr>
      </w:pPr>
      <w:r>
        <w:rPr>
          <w:szCs w:val="20"/>
        </w:rPr>
        <w:t>(Kurian Joseph and R.F.Nariman,JJ.,)</w:t>
      </w:r>
    </w:p>
    <w:p w:rsidR="00C9053A" w:rsidRDefault="00C9053A" w:rsidP="00C9053A">
      <w:pPr>
        <w:jc w:val="center"/>
        <w:rPr>
          <w:szCs w:val="20"/>
        </w:rPr>
      </w:pPr>
    </w:p>
    <w:p w:rsidR="00C9053A" w:rsidRDefault="00C9053A" w:rsidP="00C9053A">
      <w:pPr>
        <w:jc w:val="center"/>
        <w:rPr>
          <w:szCs w:val="20"/>
        </w:rPr>
      </w:pPr>
      <w:r>
        <w:rPr>
          <w:szCs w:val="20"/>
        </w:rPr>
        <w:t>29.08.2016</w:t>
      </w:r>
    </w:p>
    <w:p w:rsidR="00C9053A" w:rsidRDefault="00C9053A" w:rsidP="00C9053A">
      <w:pPr>
        <w:jc w:val="center"/>
        <w:rPr>
          <w:szCs w:val="20"/>
        </w:rPr>
      </w:pPr>
    </w:p>
    <w:p w:rsidR="00C9053A" w:rsidRPr="00C9053A" w:rsidRDefault="00C9053A" w:rsidP="00C9053A">
      <w:pPr>
        <w:jc w:val="center"/>
        <w:rPr>
          <w:b/>
          <w:szCs w:val="20"/>
        </w:rPr>
      </w:pPr>
      <w:r w:rsidRPr="00C9053A">
        <w:rPr>
          <w:b/>
          <w:szCs w:val="20"/>
        </w:rPr>
        <w:t>JUDGMENT</w:t>
      </w:r>
    </w:p>
    <w:p w:rsidR="00C9053A" w:rsidRPr="00C9053A" w:rsidRDefault="00C9053A" w:rsidP="00C9053A">
      <w:pPr>
        <w:jc w:val="both"/>
        <w:rPr>
          <w:b/>
          <w:szCs w:val="20"/>
        </w:rPr>
      </w:pPr>
    </w:p>
    <w:p w:rsidR="00C9053A" w:rsidRDefault="00C9053A" w:rsidP="00C9053A">
      <w:pPr>
        <w:jc w:val="both"/>
        <w:rPr>
          <w:b/>
          <w:szCs w:val="20"/>
        </w:rPr>
      </w:pPr>
      <w:r w:rsidRPr="00C9053A">
        <w:rPr>
          <w:b/>
          <w:szCs w:val="20"/>
        </w:rPr>
        <w:t>Kurian Joseph,J.,</w:t>
      </w:r>
    </w:p>
    <w:p w:rsidR="00C9053A" w:rsidRPr="00C9053A" w:rsidRDefault="00C9053A" w:rsidP="00C9053A">
      <w:pPr>
        <w:jc w:val="both"/>
        <w:rPr>
          <w:b/>
          <w:szCs w:val="20"/>
        </w:rPr>
      </w:pPr>
    </w:p>
    <w:p w:rsidR="00C9053A" w:rsidRDefault="00C9053A" w:rsidP="00C9053A">
      <w:pPr>
        <w:jc w:val="both"/>
        <w:rPr>
          <w:szCs w:val="20"/>
        </w:rPr>
      </w:pPr>
      <w:r w:rsidRPr="00C9053A">
        <w:rPr>
          <w:szCs w:val="20"/>
        </w:rPr>
        <w:t>SLP (C</w:t>
      </w:r>
      <w:r>
        <w:rPr>
          <w:szCs w:val="20"/>
        </w:rPr>
        <w:t>ivil)No.24606 of 2016</w:t>
      </w:r>
    </w:p>
    <w:p w:rsidR="00C9053A" w:rsidRPr="00C9053A" w:rsidRDefault="00C9053A" w:rsidP="00C9053A">
      <w:pPr>
        <w:jc w:val="both"/>
        <w:rPr>
          <w:szCs w:val="20"/>
        </w:rPr>
      </w:pPr>
    </w:p>
    <w:p w:rsidR="00C9053A" w:rsidRDefault="00C9053A" w:rsidP="00C9053A">
      <w:pPr>
        <w:jc w:val="both"/>
        <w:rPr>
          <w:szCs w:val="20"/>
        </w:rPr>
      </w:pPr>
      <w:r>
        <w:rPr>
          <w:szCs w:val="20"/>
        </w:rPr>
        <w:t xml:space="preserve">1. </w:t>
      </w:r>
      <w:r w:rsidRPr="00C9053A">
        <w:rPr>
          <w:szCs w:val="20"/>
        </w:rPr>
        <w:t>Issue notice.</w:t>
      </w:r>
    </w:p>
    <w:p w:rsidR="00C9053A" w:rsidRPr="00C9053A" w:rsidRDefault="00C9053A" w:rsidP="00C9053A">
      <w:pPr>
        <w:jc w:val="both"/>
        <w:rPr>
          <w:szCs w:val="20"/>
        </w:rPr>
      </w:pPr>
    </w:p>
    <w:p w:rsidR="00C9053A" w:rsidRDefault="00C9053A" w:rsidP="00C9053A">
      <w:pPr>
        <w:jc w:val="both"/>
        <w:rPr>
          <w:szCs w:val="20"/>
        </w:rPr>
      </w:pPr>
      <w:r>
        <w:rPr>
          <w:szCs w:val="20"/>
        </w:rPr>
        <w:t xml:space="preserve">2. </w:t>
      </w:r>
      <w:r w:rsidRPr="00C9053A">
        <w:rPr>
          <w:szCs w:val="20"/>
        </w:rPr>
        <w:t xml:space="preserve"> Mr. Sanjay Kapur, learned counsel waives notice on behalf of respondent Nos. 1 &amp; 2.</w:t>
      </w:r>
    </w:p>
    <w:p w:rsidR="00C9053A" w:rsidRPr="00C9053A" w:rsidRDefault="00C9053A" w:rsidP="00C9053A">
      <w:pPr>
        <w:jc w:val="both"/>
        <w:rPr>
          <w:szCs w:val="20"/>
        </w:rPr>
      </w:pPr>
    </w:p>
    <w:p w:rsidR="00C9053A" w:rsidRDefault="00C9053A" w:rsidP="00C9053A">
      <w:pPr>
        <w:jc w:val="both"/>
        <w:rPr>
          <w:szCs w:val="20"/>
        </w:rPr>
      </w:pPr>
      <w:r>
        <w:rPr>
          <w:szCs w:val="20"/>
        </w:rPr>
        <w:t>3.</w:t>
      </w:r>
      <w:r w:rsidRPr="00C9053A">
        <w:rPr>
          <w:szCs w:val="20"/>
        </w:rPr>
        <w:t xml:space="preserve"> Leave granted.</w:t>
      </w:r>
    </w:p>
    <w:p w:rsidR="00C9053A" w:rsidRPr="00C9053A" w:rsidRDefault="00C9053A" w:rsidP="00C9053A">
      <w:pPr>
        <w:jc w:val="both"/>
        <w:rPr>
          <w:szCs w:val="20"/>
        </w:rPr>
      </w:pPr>
    </w:p>
    <w:p w:rsidR="00C9053A" w:rsidRDefault="00C9053A" w:rsidP="00C9053A">
      <w:pPr>
        <w:jc w:val="both"/>
        <w:rPr>
          <w:szCs w:val="20"/>
        </w:rPr>
      </w:pPr>
      <w:r>
        <w:rPr>
          <w:szCs w:val="20"/>
        </w:rPr>
        <w:t>4.</w:t>
      </w:r>
      <w:r w:rsidRPr="00C9053A">
        <w:rPr>
          <w:szCs w:val="20"/>
        </w:rPr>
        <w:t xml:space="preserve"> As per order dated 16.09.2015 in LPA No. 590 of 2014 (O &amp; M), the High Court of Punjab and Haryana had ordered the following:</w:t>
      </w:r>
    </w:p>
    <w:p w:rsidR="00C9053A" w:rsidRPr="00C9053A" w:rsidRDefault="00C9053A" w:rsidP="00C9053A">
      <w:pPr>
        <w:jc w:val="both"/>
        <w:rPr>
          <w:szCs w:val="20"/>
        </w:rPr>
      </w:pPr>
    </w:p>
    <w:p w:rsidR="00C9053A" w:rsidRDefault="00C9053A" w:rsidP="00C9053A">
      <w:pPr>
        <w:ind w:left="720"/>
        <w:jc w:val="both"/>
        <w:rPr>
          <w:szCs w:val="20"/>
        </w:rPr>
      </w:pPr>
      <w:r w:rsidRPr="00C9053A">
        <w:rPr>
          <w:szCs w:val="20"/>
        </w:rPr>
        <w:t>".... Consequently, we hold that the reference as framed, is contrary to the standing orders and, therefore, not tenable. The reference is set aside but with liberty to the "appropriate Government (Government of India, Ministry of Labour)" to take a fresh decision in accordance with law, after considering the grievance of the workmen, which in our prima facie opinion may relate to the nature of the transfer orders and not to the absence of a policy and also objections, if any, that may be raised by the appellants, within a period of six weeks from the date of receipt of certified copy of this order. During this period, transfer orders shall remain in abeyance. The impugned order is, therefore, set aside and the appeal is allowed in the above terms."</w:t>
      </w:r>
    </w:p>
    <w:p w:rsidR="00C9053A" w:rsidRPr="00C9053A" w:rsidRDefault="00C9053A" w:rsidP="00C9053A">
      <w:pPr>
        <w:jc w:val="both"/>
        <w:rPr>
          <w:szCs w:val="20"/>
        </w:rPr>
      </w:pPr>
    </w:p>
    <w:p w:rsidR="00C9053A" w:rsidRDefault="00C9053A" w:rsidP="00C9053A">
      <w:pPr>
        <w:jc w:val="both"/>
        <w:rPr>
          <w:szCs w:val="20"/>
        </w:rPr>
      </w:pPr>
      <w:r>
        <w:rPr>
          <w:szCs w:val="20"/>
        </w:rPr>
        <w:t>5.</w:t>
      </w:r>
      <w:r w:rsidRPr="00C9053A">
        <w:rPr>
          <w:szCs w:val="20"/>
        </w:rPr>
        <w:t xml:space="preserve"> We are informed that pursuant to the order passed by the High Court, a fresh Reference has been made to the Central Government Industrial Tribunal, Chandigarh on 01.02.2016 and the same is pending before the said Tribunal.</w:t>
      </w:r>
    </w:p>
    <w:p w:rsidR="00C9053A" w:rsidRPr="00C9053A" w:rsidRDefault="00C9053A" w:rsidP="00C9053A">
      <w:pPr>
        <w:jc w:val="both"/>
        <w:rPr>
          <w:szCs w:val="20"/>
        </w:rPr>
      </w:pPr>
    </w:p>
    <w:p w:rsidR="00C9053A" w:rsidRDefault="00C9053A" w:rsidP="00C9053A">
      <w:pPr>
        <w:jc w:val="both"/>
        <w:rPr>
          <w:szCs w:val="20"/>
        </w:rPr>
      </w:pPr>
      <w:r>
        <w:rPr>
          <w:szCs w:val="20"/>
        </w:rPr>
        <w:lastRenderedPageBreak/>
        <w:t xml:space="preserve">6. </w:t>
      </w:r>
      <w:r w:rsidRPr="00C9053A">
        <w:rPr>
          <w:szCs w:val="20"/>
        </w:rPr>
        <w:t>Mr. Sanjay Kapur, learned counsel appearing for respondent Nos. 1 &amp; 2 points out that during this period, 11 out of 15 workmen had already joined their new work place and only 4 are yet to join.</w:t>
      </w:r>
    </w:p>
    <w:p w:rsidR="00C9053A" w:rsidRPr="00C9053A" w:rsidRDefault="00C9053A" w:rsidP="00C9053A">
      <w:pPr>
        <w:jc w:val="both"/>
        <w:rPr>
          <w:szCs w:val="20"/>
        </w:rPr>
      </w:pPr>
    </w:p>
    <w:p w:rsidR="00C9053A" w:rsidRDefault="00C9053A" w:rsidP="00C9053A">
      <w:pPr>
        <w:jc w:val="both"/>
        <w:rPr>
          <w:szCs w:val="20"/>
        </w:rPr>
      </w:pPr>
      <w:r>
        <w:rPr>
          <w:szCs w:val="20"/>
        </w:rPr>
        <w:t>7.</w:t>
      </w:r>
      <w:r w:rsidRPr="00C9053A">
        <w:rPr>
          <w:szCs w:val="20"/>
        </w:rPr>
        <w:t xml:space="preserve"> In the above factual matrix, we do not propose to go into the validity of the impugned order passed by the High Court by which the High Court has declined to grant any stay of transfer.</w:t>
      </w:r>
    </w:p>
    <w:p w:rsidR="00C9053A" w:rsidRPr="00C9053A" w:rsidRDefault="00C9053A" w:rsidP="00C9053A">
      <w:pPr>
        <w:jc w:val="both"/>
        <w:rPr>
          <w:szCs w:val="20"/>
        </w:rPr>
      </w:pPr>
    </w:p>
    <w:p w:rsidR="00C9053A" w:rsidRDefault="00C9053A" w:rsidP="00C9053A">
      <w:pPr>
        <w:jc w:val="both"/>
        <w:rPr>
          <w:szCs w:val="20"/>
        </w:rPr>
      </w:pPr>
      <w:r>
        <w:rPr>
          <w:szCs w:val="20"/>
        </w:rPr>
        <w:t>8.</w:t>
      </w:r>
      <w:r w:rsidRPr="00C9053A">
        <w:rPr>
          <w:szCs w:val="20"/>
        </w:rPr>
        <w:t xml:space="preserve"> We direct the Central Government Industrial Tribunal, Chandigarh to dispose of the Reference and pass an award expeditiously and at any rate within a period of four months.</w:t>
      </w:r>
    </w:p>
    <w:p w:rsidR="00C9053A" w:rsidRPr="00C9053A" w:rsidRDefault="00C9053A" w:rsidP="00C9053A">
      <w:pPr>
        <w:jc w:val="both"/>
        <w:rPr>
          <w:szCs w:val="20"/>
        </w:rPr>
      </w:pPr>
    </w:p>
    <w:p w:rsidR="00C9053A" w:rsidRDefault="00C9053A" w:rsidP="00C9053A">
      <w:pPr>
        <w:jc w:val="both"/>
        <w:rPr>
          <w:szCs w:val="20"/>
        </w:rPr>
      </w:pPr>
      <w:r>
        <w:rPr>
          <w:szCs w:val="20"/>
        </w:rPr>
        <w:t>9.</w:t>
      </w:r>
      <w:r w:rsidRPr="00C9053A">
        <w:rPr>
          <w:szCs w:val="20"/>
        </w:rPr>
        <w:t xml:space="preserve"> Till the Reference is answered, the status quo, as on today, with regard to the place of work of the remaining 4 workmen, shall be maintained.</w:t>
      </w:r>
    </w:p>
    <w:p w:rsidR="00C9053A" w:rsidRPr="00C9053A" w:rsidRDefault="00C9053A" w:rsidP="00C9053A">
      <w:pPr>
        <w:jc w:val="both"/>
        <w:rPr>
          <w:szCs w:val="20"/>
        </w:rPr>
      </w:pPr>
    </w:p>
    <w:p w:rsidR="00C9053A" w:rsidRDefault="00C9053A" w:rsidP="00C9053A">
      <w:pPr>
        <w:jc w:val="both"/>
        <w:rPr>
          <w:szCs w:val="20"/>
        </w:rPr>
      </w:pPr>
      <w:r>
        <w:rPr>
          <w:szCs w:val="20"/>
        </w:rPr>
        <w:t>10.</w:t>
      </w:r>
      <w:r w:rsidRPr="00C9053A">
        <w:rPr>
          <w:szCs w:val="20"/>
        </w:rPr>
        <w:t xml:space="preserve"> We record the submission of the learned counsel appearing for both sides that the parties would co-operate with the Tribunal for the expeditious disposal of the Reference.</w:t>
      </w:r>
    </w:p>
    <w:p w:rsidR="00C9053A" w:rsidRPr="00C9053A" w:rsidRDefault="00C9053A" w:rsidP="00C9053A">
      <w:pPr>
        <w:jc w:val="both"/>
        <w:rPr>
          <w:szCs w:val="20"/>
        </w:rPr>
      </w:pPr>
    </w:p>
    <w:p w:rsidR="00C9053A" w:rsidRDefault="00C9053A" w:rsidP="00C9053A">
      <w:pPr>
        <w:jc w:val="both"/>
        <w:rPr>
          <w:szCs w:val="20"/>
        </w:rPr>
      </w:pPr>
      <w:r>
        <w:rPr>
          <w:szCs w:val="20"/>
        </w:rPr>
        <w:t>11.</w:t>
      </w:r>
      <w:r w:rsidRPr="00C9053A">
        <w:rPr>
          <w:szCs w:val="20"/>
        </w:rPr>
        <w:t xml:space="preserve"> With the above observations, the appeal is disposed of.</w:t>
      </w:r>
    </w:p>
    <w:p w:rsidR="00C9053A" w:rsidRPr="00C9053A" w:rsidRDefault="00C9053A" w:rsidP="00C9053A">
      <w:pPr>
        <w:jc w:val="both"/>
        <w:rPr>
          <w:szCs w:val="20"/>
        </w:rPr>
      </w:pPr>
    </w:p>
    <w:p w:rsidR="00931747" w:rsidRPr="00C9053A" w:rsidRDefault="00931747" w:rsidP="00C9053A">
      <w:pPr>
        <w:jc w:val="both"/>
        <w:rPr>
          <w:szCs w:val="20"/>
        </w:rPr>
      </w:pPr>
    </w:p>
    <w:sectPr w:rsidR="00931747" w:rsidRPr="00C9053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AD9" w:rsidRDefault="00B22AD9" w:rsidP="00CF3BB7">
      <w:r>
        <w:separator/>
      </w:r>
    </w:p>
  </w:endnote>
  <w:endnote w:type="continuationSeparator" w:id="1">
    <w:p w:rsidR="00B22AD9" w:rsidRDefault="00B22AD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007628AC" w:rsidRPr="00CF3BB7">
          <w:rPr>
            <w:sz w:val="22"/>
            <w:szCs w:val="22"/>
          </w:rPr>
          <w:fldChar w:fldCharType="begin"/>
        </w:r>
        <w:r w:rsidRPr="00CF3BB7">
          <w:rPr>
            <w:sz w:val="22"/>
            <w:szCs w:val="22"/>
          </w:rPr>
          <w:instrText xml:space="preserve"> PAGE   \* MERGEFORMAT </w:instrText>
        </w:r>
        <w:r w:rsidR="007628AC" w:rsidRPr="00CF3BB7">
          <w:rPr>
            <w:sz w:val="22"/>
            <w:szCs w:val="22"/>
          </w:rPr>
          <w:fldChar w:fldCharType="separate"/>
        </w:r>
        <w:r w:rsidR="00C9053A">
          <w:rPr>
            <w:noProof/>
            <w:sz w:val="22"/>
            <w:szCs w:val="22"/>
          </w:rPr>
          <w:t>2</w:t>
        </w:r>
        <w:r w:rsidR="007628A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AD9" w:rsidRDefault="00B22AD9" w:rsidP="00CF3BB7">
      <w:r>
        <w:separator/>
      </w:r>
    </w:p>
  </w:footnote>
  <w:footnote w:type="continuationSeparator" w:id="1">
    <w:p w:rsidR="00B22AD9" w:rsidRDefault="00B22AD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654DC"/>
    <w:rsid w:val="000745ED"/>
    <w:rsid w:val="000C3881"/>
    <w:rsid w:val="000F17B4"/>
    <w:rsid w:val="000F3EF9"/>
    <w:rsid w:val="000F4E5E"/>
    <w:rsid w:val="00105B28"/>
    <w:rsid w:val="001313F1"/>
    <w:rsid w:val="00175AE9"/>
    <w:rsid w:val="001C323F"/>
    <w:rsid w:val="001D3ED1"/>
    <w:rsid w:val="001F2DB7"/>
    <w:rsid w:val="00231FAD"/>
    <w:rsid w:val="00264EBF"/>
    <w:rsid w:val="002834C2"/>
    <w:rsid w:val="003050EF"/>
    <w:rsid w:val="00310256"/>
    <w:rsid w:val="00320C92"/>
    <w:rsid w:val="00327B9E"/>
    <w:rsid w:val="003315F5"/>
    <w:rsid w:val="003557E4"/>
    <w:rsid w:val="0036795D"/>
    <w:rsid w:val="003C08A5"/>
    <w:rsid w:val="003D0FAE"/>
    <w:rsid w:val="003D280E"/>
    <w:rsid w:val="003E7FC3"/>
    <w:rsid w:val="003F2931"/>
    <w:rsid w:val="00432ED6"/>
    <w:rsid w:val="0047372E"/>
    <w:rsid w:val="00496ABB"/>
    <w:rsid w:val="004D7570"/>
    <w:rsid w:val="005668D7"/>
    <w:rsid w:val="005D317E"/>
    <w:rsid w:val="006556E4"/>
    <w:rsid w:val="0068588D"/>
    <w:rsid w:val="00697D39"/>
    <w:rsid w:val="006A3F2C"/>
    <w:rsid w:val="00724432"/>
    <w:rsid w:val="007628AC"/>
    <w:rsid w:val="00775430"/>
    <w:rsid w:val="0078255B"/>
    <w:rsid w:val="00794C55"/>
    <w:rsid w:val="00805119"/>
    <w:rsid w:val="008711EE"/>
    <w:rsid w:val="008B16B8"/>
    <w:rsid w:val="008C01CF"/>
    <w:rsid w:val="008C0EBA"/>
    <w:rsid w:val="008C41EB"/>
    <w:rsid w:val="008D0992"/>
    <w:rsid w:val="008F18D2"/>
    <w:rsid w:val="009067C5"/>
    <w:rsid w:val="00931747"/>
    <w:rsid w:val="00932F91"/>
    <w:rsid w:val="00945224"/>
    <w:rsid w:val="00945D71"/>
    <w:rsid w:val="0095415E"/>
    <w:rsid w:val="0096673B"/>
    <w:rsid w:val="00973494"/>
    <w:rsid w:val="00982C77"/>
    <w:rsid w:val="009A60EE"/>
    <w:rsid w:val="00A0264A"/>
    <w:rsid w:val="00A74DBF"/>
    <w:rsid w:val="00A8153F"/>
    <w:rsid w:val="00B05DDA"/>
    <w:rsid w:val="00B22AD9"/>
    <w:rsid w:val="00B41819"/>
    <w:rsid w:val="00B55C63"/>
    <w:rsid w:val="00B67D81"/>
    <w:rsid w:val="00B95F53"/>
    <w:rsid w:val="00B979A7"/>
    <w:rsid w:val="00BB09D0"/>
    <w:rsid w:val="00BB7D6F"/>
    <w:rsid w:val="00BC7460"/>
    <w:rsid w:val="00C511E1"/>
    <w:rsid w:val="00C532B2"/>
    <w:rsid w:val="00C73FA1"/>
    <w:rsid w:val="00C7481F"/>
    <w:rsid w:val="00C87254"/>
    <w:rsid w:val="00C9053A"/>
    <w:rsid w:val="00CB1919"/>
    <w:rsid w:val="00CE175D"/>
    <w:rsid w:val="00CF3BB7"/>
    <w:rsid w:val="00D13341"/>
    <w:rsid w:val="00D22831"/>
    <w:rsid w:val="00D24090"/>
    <w:rsid w:val="00D27016"/>
    <w:rsid w:val="00D714C8"/>
    <w:rsid w:val="00D7458D"/>
    <w:rsid w:val="00DC4BDB"/>
    <w:rsid w:val="00DF167A"/>
    <w:rsid w:val="00E213B6"/>
    <w:rsid w:val="00E35387"/>
    <w:rsid w:val="00E44FF9"/>
    <w:rsid w:val="00E51D0F"/>
    <w:rsid w:val="00E80987"/>
    <w:rsid w:val="00E9272E"/>
    <w:rsid w:val="00EC2B6E"/>
    <w:rsid w:val="00ED1D10"/>
    <w:rsid w:val="00EE550E"/>
    <w:rsid w:val="00F10F1D"/>
    <w:rsid w:val="00F20074"/>
    <w:rsid w:val="00F2520C"/>
    <w:rsid w:val="00F30677"/>
    <w:rsid w:val="00F75994"/>
    <w:rsid w:val="00F7628C"/>
    <w:rsid w:val="00F81DEB"/>
    <w:rsid w:val="00F84E30"/>
    <w:rsid w:val="00FA1620"/>
    <w:rsid w:val="00FB1444"/>
    <w:rsid w:val="00FB2D9A"/>
    <w:rsid w:val="00FE26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2016-11-02T07:44:00Z</cp:lastPrinted>
  <dcterms:created xsi:type="dcterms:W3CDTF">2016-11-02T08:06:00Z</dcterms:created>
  <dcterms:modified xsi:type="dcterms:W3CDTF">2016-11-02T08:06:00Z</dcterms:modified>
</cp:coreProperties>
</file>