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8C" w:rsidRPr="004C558C" w:rsidRDefault="00D77767" w:rsidP="004C558C">
      <w:pPr>
        <w:jc w:val="center"/>
        <w:rPr>
          <w:b/>
          <w:szCs w:val="20"/>
        </w:rPr>
      </w:pPr>
      <w:r w:rsidRPr="004C558C">
        <w:rPr>
          <w:b/>
          <w:szCs w:val="20"/>
        </w:rPr>
        <w:t>SUPREME COURT OF INDIA</w:t>
      </w:r>
    </w:p>
    <w:p w:rsidR="004C558C" w:rsidRPr="00D77767" w:rsidRDefault="004C558C" w:rsidP="004C558C">
      <w:pPr>
        <w:jc w:val="center"/>
        <w:rPr>
          <w:szCs w:val="20"/>
        </w:rPr>
      </w:pPr>
    </w:p>
    <w:p w:rsidR="004C558C" w:rsidRPr="004C558C" w:rsidRDefault="004C558C" w:rsidP="004C558C">
      <w:pPr>
        <w:jc w:val="center"/>
        <w:rPr>
          <w:szCs w:val="20"/>
        </w:rPr>
      </w:pPr>
      <w:r w:rsidRPr="004C558C">
        <w:rPr>
          <w:szCs w:val="20"/>
        </w:rPr>
        <w:t xml:space="preserve">Reena Kumari </w:t>
      </w:r>
      <w:r>
        <w:rPr>
          <w:szCs w:val="20"/>
        </w:rPr>
        <w:t xml:space="preserve">&amp; </w:t>
      </w:r>
      <w:r w:rsidRPr="004C558C">
        <w:rPr>
          <w:szCs w:val="20"/>
        </w:rPr>
        <w:t>Ors.</w:t>
      </w:r>
    </w:p>
    <w:p w:rsidR="004C558C" w:rsidRPr="004C558C" w:rsidRDefault="004C558C" w:rsidP="004C558C">
      <w:pPr>
        <w:jc w:val="center"/>
        <w:rPr>
          <w:szCs w:val="20"/>
        </w:rPr>
      </w:pPr>
    </w:p>
    <w:p w:rsidR="00D77767" w:rsidRPr="004C558C" w:rsidRDefault="004C558C" w:rsidP="004C558C">
      <w:pPr>
        <w:jc w:val="center"/>
        <w:rPr>
          <w:szCs w:val="20"/>
        </w:rPr>
      </w:pPr>
      <w:r w:rsidRPr="004C558C">
        <w:rPr>
          <w:szCs w:val="20"/>
        </w:rPr>
        <w:t>Vs.</w:t>
      </w:r>
    </w:p>
    <w:p w:rsidR="004C558C" w:rsidRPr="004C558C" w:rsidRDefault="004C558C" w:rsidP="004C558C">
      <w:pPr>
        <w:jc w:val="center"/>
        <w:rPr>
          <w:szCs w:val="20"/>
        </w:rPr>
      </w:pPr>
    </w:p>
    <w:p w:rsidR="004C558C" w:rsidRDefault="004C558C" w:rsidP="004C558C">
      <w:pPr>
        <w:jc w:val="center"/>
        <w:rPr>
          <w:szCs w:val="20"/>
        </w:rPr>
      </w:pPr>
      <w:r w:rsidRPr="004C558C">
        <w:rPr>
          <w:szCs w:val="20"/>
        </w:rPr>
        <w:t xml:space="preserve">Praveen Kumar </w:t>
      </w:r>
      <w:r>
        <w:rPr>
          <w:szCs w:val="20"/>
        </w:rPr>
        <w:t xml:space="preserve">&amp; </w:t>
      </w:r>
      <w:r w:rsidRPr="004C558C">
        <w:rPr>
          <w:szCs w:val="20"/>
        </w:rPr>
        <w:t>Ors.</w:t>
      </w:r>
    </w:p>
    <w:p w:rsidR="004C558C" w:rsidRPr="004C558C" w:rsidRDefault="004C558C" w:rsidP="004C558C">
      <w:pPr>
        <w:jc w:val="center"/>
        <w:rPr>
          <w:szCs w:val="20"/>
        </w:rPr>
      </w:pPr>
    </w:p>
    <w:p w:rsidR="004C558C" w:rsidRDefault="004C558C" w:rsidP="004C558C">
      <w:pPr>
        <w:jc w:val="center"/>
        <w:rPr>
          <w:szCs w:val="20"/>
        </w:rPr>
      </w:pPr>
      <w:r>
        <w:rPr>
          <w:szCs w:val="20"/>
        </w:rPr>
        <w:t>C.A.No.11236 of</w:t>
      </w:r>
      <w:r w:rsidRPr="00D77767">
        <w:rPr>
          <w:szCs w:val="20"/>
        </w:rPr>
        <w:t xml:space="preserve"> 2016</w:t>
      </w:r>
    </w:p>
    <w:p w:rsidR="004C558C" w:rsidRDefault="004C558C" w:rsidP="004C558C">
      <w:pPr>
        <w:jc w:val="center"/>
        <w:rPr>
          <w:szCs w:val="20"/>
        </w:rPr>
      </w:pPr>
    </w:p>
    <w:p w:rsidR="004C558C" w:rsidRDefault="004C558C" w:rsidP="004C558C">
      <w:pPr>
        <w:jc w:val="center"/>
        <w:rPr>
          <w:szCs w:val="20"/>
        </w:rPr>
      </w:pPr>
      <w:r>
        <w:rPr>
          <w:szCs w:val="20"/>
        </w:rPr>
        <w:t>(Kurian Joseph and R.F.nariman,JJ.,)</w:t>
      </w:r>
    </w:p>
    <w:p w:rsidR="004C558C" w:rsidRDefault="004C558C" w:rsidP="004C558C">
      <w:pPr>
        <w:jc w:val="center"/>
        <w:rPr>
          <w:szCs w:val="20"/>
        </w:rPr>
      </w:pPr>
    </w:p>
    <w:p w:rsidR="004C558C" w:rsidRDefault="004C558C" w:rsidP="004C558C">
      <w:pPr>
        <w:jc w:val="center"/>
        <w:rPr>
          <w:szCs w:val="20"/>
        </w:rPr>
      </w:pPr>
      <w:r>
        <w:rPr>
          <w:szCs w:val="20"/>
        </w:rPr>
        <w:t>22.11.2016</w:t>
      </w:r>
    </w:p>
    <w:p w:rsidR="004C558C" w:rsidRDefault="004C558C" w:rsidP="004C558C">
      <w:pPr>
        <w:jc w:val="center"/>
        <w:rPr>
          <w:szCs w:val="20"/>
        </w:rPr>
      </w:pPr>
    </w:p>
    <w:p w:rsidR="004C558C" w:rsidRPr="004C558C" w:rsidRDefault="004C558C" w:rsidP="004C558C">
      <w:pPr>
        <w:jc w:val="center"/>
        <w:rPr>
          <w:b/>
          <w:szCs w:val="20"/>
        </w:rPr>
      </w:pPr>
      <w:r w:rsidRPr="004C558C">
        <w:rPr>
          <w:b/>
          <w:szCs w:val="20"/>
        </w:rPr>
        <w:t>JUDGMENT</w:t>
      </w:r>
    </w:p>
    <w:p w:rsidR="004C558C" w:rsidRPr="004C558C" w:rsidRDefault="004C558C" w:rsidP="004C558C">
      <w:pPr>
        <w:jc w:val="both"/>
        <w:rPr>
          <w:b/>
          <w:szCs w:val="20"/>
        </w:rPr>
      </w:pPr>
    </w:p>
    <w:p w:rsidR="004C558C" w:rsidRPr="004C558C" w:rsidRDefault="004C558C" w:rsidP="004C558C">
      <w:pPr>
        <w:jc w:val="both"/>
        <w:rPr>
          <w:b/>
          <w:szCs w:val="20"/>
        </w:rPr>
      </w:pPr>
      <w:r w:rsidRPr="004C558C">
        <w:rPr>
          <w:b/>
          <w:szCs w:val="20"/>
        </w:rPr>
        <w:t>Kurian Joseph,J.,</w:t>
      </w:r>
    </w:p>
    <w:p w:rsidR="004C558C" w:rsidRDefault="004C558C" w:rsidP="004C558C">
      <w:pPr>
        <w:jc w:val="both"/>
        <w:rPr>
          <w:szCs w:val="20"/>
        </w:rPr>
      </w:pPr>
    </w:p>
    <w:p w:rsidR="004C558C" w:rsidRDefault="004C558C" w:rsidP="00D77767">
      <w:pPr>
        <w:jc w:val="both"/>
        <w:rPr>
          <w:szCs w:val="20"/>
        </w:rPr>
      </w:pPr>
      <w:r>
        <w:rPr>
          <w:szCs w:val="20"/>
        </w:rPr>
        <w:t>SLP</w:t>
      </w:r>
      <w:r w:rsidRPr="00D77767">
        <w:rPr>
          <w:szCs w:val="20"/>
        </w:rPr>
        <w:t>(C</w:t>
      </w:r>
      <w:r>
        <w:rPr>
          <w:szCs w:val="20"/>
        </w:rPr>
        <w:t>ivil)No.7589 of 2016</w:t>
      </w:r>
    </w:p>
    <w:p w:rsidR="004C558C" w:rsidRDefault="004C558C" w:rsidP="00D77767">
      <w:pPr>
        <w:jc w:val="both"/>
        <w:rPr>
          <w:szCs w:val="20"/>
        </w:rPr>
      </w:pPr>
    </w:p>
    <w:p w:rsidR="00D77767" w:rsidRDefault="004C558C" w:rsidP="00D77767">
      <w:pPr>
        <w:jc w:val="both"/>
        <w:rPr>
          <w:szCs w:val="20"/>
        </w:rPr>
      </w:pPr>
      <w:r>
        <w:rPr>
          <w:szCs w:val="20"/>
        </w:rPr>
        <w:t>1.</w:t>
      </w:r>
      <w:r w:rsidR="00D77767" w:rsidRPr="00D77767">
        <w:rPr>
          <w:szCs w:val="20"/>
        </w:rPr>
        <w:t xml:space="preserve"> Leave granted.</w:t>
      </w:r>
    </w:p>
    <w:p w:rsidR="004C558C" w:rsidRPr="00D77767" w:rsidRDefault="004C558C" w:rsidP="00D77767">
      <w:pPr>
        <w:jc w:val="both"/>
        <w:rPr>
          <w:szCs w:val="20"/>
        </w:rPr>
      </w:pPr>
    </w:p>
    <w:p w:rsidR="00D77767" w:rsidRDefault="004C558C" w:rsidP="00D77767">
      <w:pPr>
        <w:jc w:val="both"/>
        <w:rPr>
          <w:szCs w:val="20"/>
        </w:rPr>
      </w:pPr>
      <w:r>
        <w:rPr>
          <w:szCs w:val="20"/>
        </w:rPr>
        <w:t>2.</w:t>
      </w:r>
      <w:r w:rsidR="00D77767" w:rsidRPr="00D77767">
        <w:rPr>
          <w:szCs w:val="20"/>
        </w:rPr>
        <w:t xml:space="preserve"> This appeal has arisen from the interim order dated 06.11.2015^ passed by the High Court of judicature at Allahabad, Lucknow Bench, in Special Appeal Defective No. 368 of 2015.</w:t>
      </w:r>
    </w:p>
    <w:p w:rsidR="004C558C" w:rsidRPr="00D77767" w:rsidRDefault="004C558C" w:rsidP="00D77767">
      <w:pPr>
        <w:jc w:val="both"/>
        <w:rPr>
          <w:szCs w:val="20"/>
        </w:rPr>
      </w:pPr>
    </w:p>
    <w:p w:rsidR="00D77767" w:rsidRDefault="004C558C" w:rsidP="00D77767">
      <w:pPr>
        <w:jc w:val="both"/>
        <w:rPr>
          <w:szCs w:val="20"/>
        </w:rPr>
      </w:pPr>
      <w:r>
        <w:rPr>
          <w:szCs w:val="20"/>
        </w:rPr>
        <w:t xml:space="preserve">3. </w:t>
      </w:r>
      <w:r w:rsidR="00D77767" w:rsidRPr="00D77767">
        <w:rPr>
          <w:szCs w:val="20"/>
        </w:rPr>
        <w:t xml:space="preserve"> That appeal was filed by the respondents herein, pursuant to the initiation of contempt proceedings by the learned Single Judge of the High Court. As per the impugned order, the Division Bench of the Hig</w:t>
      </w:r>
      <w:r>
        <w:rPr>
          <w:szCs w:val="20"/>
        </w:rPr>
        <w:t>h Court has stayed the</w:t>
      </w:r>
      <w:r>
        <w:rPr>
          <w:szCs w:val="20"/>
        </w:rPr>
        <w:tab/>
        <w:t xml:space="preserve">contempt proceedings. </w:t>
      </w:r>
      <w:r w:rsidR="00D77767" w:rsidRPr="00D77767">
        <w:rPr>
          <w:szCs w:val="20"/>
        </w:rPr>
        <w:t xml:space="preserve">The </w:t>
      </w:r>
      <w:r>
        <w:rPr>
          <w:szCs w:val="20"/>
        </w:rPr>
        <w:t xml:space="preserve"> appeal is still pending </w:t>
      </w:r>
      <w:r w:rsidR="00D77767" w:rsidRPr="00D77767">
        <w:rPr>
          <w:szCs w:val="20"/>
        </w:rPr>
        <w:t>before the High Court.</w:t>
      </w:r>
    </w:p>
    <w:p w:rsidR="004C558C" w:rsidRPr="00D77767" w:rsidRDefault="004C558C" w:rsidP="00D77767">
      <w:pPr>
        <w:jc w:val="both"/>
        <w:rPr>
          <w:szCs w:val="20"/>
        </w:rPr>
      </w:pPr>
    </w:p>
    <w:p w:rsidR="00D77767" w:rsidRDefault="004C558C" w:rsidP="00D77767">
      <w:pPr>
        <w:jc w:val="both"/>
        <w:rPr>
          <w:szCs w:val="20"/>
        </w:rPr>
      </w:pPr>
      <w:r>
        <w:rPr>
          <w:szCs w:val="20"/>
        </w:rPr>
        <w:t>4.  The learned Single Judge of the High Court had disposed of the writ</w:t>
      </w:r>
      <w:r>
        <w:rPr>
          <w:szCs w:val="20"/>
        </w:rPr>
        <w:tab/>
        <w:t xml:space="preserve">petition by Judgment dated </w:t>
      </w:r>
      <w:r w:rsidR="00D77767" w:rsidRPr="00D77767">
        <w:rPr>
          <w:szCs w:val="20"/>
        </w:rPr>
        <w:t>01.02.2013 by issuin</w:t>
      </w:r>
      <w:r>
        <w:rPr>
          <w:szCs w:val="20"/>
        </w:rPr>
        <w:t xml:space="preserve">g six directions. Thereafter, a </w:t>
      </w:r>
      <w:r w:rsidR="00D77767" w:rsidRPr="00D77767">
        <w:rPr>
          <w:szCs w:val="20"/>
        </w:rPr>
        <w:t>Review Petition was filed and the same was disposed of by Order dated 21.10.2013. That was taken up in an intra-court appeal, which was dismissed by Order dated 17.12.2013. The Special Leave Petition against the said order was also dismissed by this Court by Order dated 04.08.2014.</w:t>
      </w:r>
    </w:p>
    <w:p w:rsidR="004C558C" w:rsidRPr="00D77767" w:rsidRDefault="004C558C" w:rsidP="00D77767">
      <w:pPr>
        <w:jc w:val="both"/>
        <w:rPr>
          <w:szCs w:val="20"/>
        </w:rPr>
      </w:pPr>
    </w:p>
    <w:p w:rsidR="00D77767" w:rsidRDefault="004C558C" w:rsidP="00D77767">
      <w:pPr>
        <w:jc w:val="both"/>
        <w:rPr>
          <w:szCs w:val="20"/>
        </w:rPr>
      </w:pPr>
      <w:r>
        <w:rPr>
          <w:szCs w:val="20"/>
        </w:rPr>
        <w:t>5.</w:t>
      </w:r>
      <w:r w:rsidR="00D77767" w:rsidRPr="00D77767">
        <w:rPr>
          <w:szCs w:val="20"/>
        </w:rPr>
        <w:t xml:space="preserve"> Since the Division Bench, in the order dated 17.12.2013, has referred to the entire background of the selection and has also clarified the relief the Court intended to give, we request the High Court to consider the order in true spirit and dispose of the contempt appeal now pending before the High Court.</w:t>
      </w:r>
    </w:p>
    <w:p w:rsidR="004C558C" w:rsidRPr="00D77767" w:rsidRDefault="004C558C" w:rsidP="00D77767">
      <w:pPr>
        <w:jc w:val="both"/>
        <w:rPr>
          <w:szCs w:val="20"/>
        </w:rPr>
      </w:pPr>
    </w:p>
    <w:p w:rsidR="00D77767" w:rsidRDefault="004C558C" w:rsidP="00D77767">
      <w:pPr>
        <w:jc w:val="both"/>
        <w:rPr>
          <w:szCs w:val="20"/>
        </w:rPr>
      </w:pPr>
      <w:r>
        <w:rPr>
          <w:szCs w:val="20"/>
        </w:rPr>
        <w:t xml:space="preserve">6. </w:t>
      </w:r>
      <w:r w:rsidR="00D77767" w:rsidRPr="00D77767">
        <w:rPr>
          <w:szCs w:val="20"/>
        </w:rPr>
        <w:t>We also make it clear that it will be open to the appellants to point out before the High Court that they had been appointed when the matters were pending before the learned Single Judge and pursuant to the impugned order only, their services were terminated.</w:t>
      </w:r>
    </w:p>
    <w:p w:rsidR="004C558C" w:rsidRPr="00D77767" w:rsidRDefault="004C558C" w:rsidP="00D77767">
      <w:pPr>
        <w:jc w:val="both"/>
        <w:rPr>
          <w:szCs w:val="20"/>
        </w:rPr>
      </w:pPr>
    </w:p>
    <w:p w:rsidR="00D77767" w:rsidRDefault="004C558C" w:rsidP="00D77767">
      <w:pPr>
        <w:jc w:val="both"/>
        <w:rPr>
          <w:szCs w:val="20"/>
        </w:rPr>
      </w:pPr>
      <w:r>
        <w:rPr>
          <w:szCs w:val="20"/>
        </w:rPr>
        <w:lastRenderedPageBreak/>
        <w:t>7.</w:t>
      </w:r>
      <w:r w:rsidR="00D77767" w:rsidRPr="00D77767">
        <w:rPr>
          <w:szCs w:val="20"/>
        </w:rPr>
        <w:t xml:space="preserve"> Needless to say that the Division Bench shall not be influenced by the prima facie views expressed by it in the impugned order. We request the High Court, being a selection pursuant to 2002-2003, to pass final orders, as above, preferably within one month from the date of production of a copy of this Judgment before it.</w:t>
      </w:r>
    </w:p>
    <w:p w:rsidR="004C558C" w:rsidRPr="00D77767" w:rsidRDefault="004C558C" w:rsidP="00D77767">
      <w:pPr>
        <w:jc w:val="both"/>
        <w:rPr>
          <w:szCs w:val="20"/>
        </w:rPr>
      </w:pPr>
    </w:p>
    <w:p w:rsidR="00D77767" w:rsidRPr="00D77767" w:rsidRDefault="004C558C" w:rsidP="00D77767">
      <w:pPr>
        <w:jc w:val="both"/>
        <w:rPr>
          <w:szCs w:val="20"/>
        </w:rPr>
      </w:pPr>
      <w:r>
        <w:rPr>
          <w:szCs w:val="20"/>
        </w:rPr>
        <w:t>8.</w:t>
      </w:r>
      <w:r w:rsidR="00D77767" w:rsidRPr="00D77767">
        <w:rPr>
          <w:szCs w:val="20"/>
        </w:rPr>
        <w:t xml:space="preserve"> In view of the above, the appeal is disposed of. No costs.</w:t>
      </w:r>
    </w:p>
    <w:p w:rsidR="004C558C" w:rsidRDefault="004C558C" w:rsidP="00D77767">
      <w:pPr>
        <w:jc w:val="both"/>
        <w:rPr>
          <w:szCs w:val="20"/>
        </w:rPr>
      </w:pPr>
    </w:p>
    <w:p w:rsidR="00D77767" w:rsidRDefault="004C558C" w:rsidP="004C558C">
      <w:pPr>
        <w:ind w:left="720"/>
        <w:jc w:val="both"/>
        <w:rPr>
          <w:szCs w:val="20"/>
        </w:rPr>
      </w:pPr>
      <w:r>
        <w:rPr>
          <w:szCs w:val="20"/>
        </w:rPr>
        <w:t>”1.</w:t>
      </w:r>
      <w:r w:rsidR="00D77767" w:rsidRPr="00D77767">
        <w:rPr>
          <w:szCs w:val="20"/>
        </w:rPr>
        <w:t>The applications for impleadment are rejected.</w:t>
      </w:r>
    </w:p>
    <w:p w:rsidR="004C558C" w:rsidRPr="00D77767" w:rsidRDefault="004C558C" w:rsidP="004C558C">
      <w:pPr>
        <w:ind w:left="720"/>
        <w:jc w:val="both"/>
        <w:rPr>
          <w:szCs w:val="20"/>
        </w:rPr>
      </w:pPr>
    </w:p>
    <w:p w:rsidR="00D77767" w:rsidRDefault="004C558C" w:rsidP="004C558C">
      <w:pPr>
        <w:ind w:left="720"/>
        <w:jc w:val="both"/>
        <w:rPr>
          <w:szCs w:val="20"/>
        </w:rPr>
      </w:pPr>
      <w:r>
        <w:rPr>
          <w:szCs w:val="20"/>
        </w:rPr>
        <w:t xml:space="preserve">2. In </w:t>
      </w:r>
      <w:r w:rsidR="00D77767" w:rsidRPr="00D77767">
        <w:rPr>
          <w:szCs w:val="20"/>
        </w:rPr>
        <w:t>view of the order passed above, we do not</w:t>
      </w:r>
      <w:r>
        <w:rPr>
          <w:szCs w:val="20"/>
        </w:rPr>
        <w:t xml:space="preserve"> </w:t>
      </w:r>
      <w:r w:rsidR="00D77767" w:rsidRPr="00D77767">
        <w:rPr>
          <w:szCs w:val="20"/>
        </w:rPr>
        <w:t>think that this Court should go into the merits of the matter.</w:t>
      </w:r>
    </w:p>
    <w:p w:rsidR="004C558C" w:rsidRPr="00D77767" w:rsidRDefault="004C558C" w:rsidP="004C558C">
      <w:pPr>
        <w:ind w:left="720"/>
        <w:jc w:val="both"/>
        <w:rPr>
          <w:szCs w:val="20"/>
        </w:rPr>
      </w:pPr>
    </w:p>
    <w:p w:rsidR="00D77767" w:rsidRDefault="004C558C" w:rsidP="004C558C">
      <w:pPr>
        <w:ind w:left="720"/>
        <w:jc w:val="both"/>
        <w:rPr>
          <w:szCs w:val="20"/>
        </w:rPr>
      </w:pPr>
      <w:r>
        <w:rPr>
          <w:szCs w:val="20"/>
        </w:rPr>
        <w:t>3.</w:t>
      </w:r>
      <w:r w:rsidR="00D77767" w:rsidRPr="00D77767">
        <w:rPr>
          <w:szCs w:val="20"/>
        </w:rPr>
        <w:t xml:space="preserve"> The petitioners are free to raise all available contentions before the learned Single Judge, before whom their matters are pending.</w:t>
      </w:r>
    </w:p>
    <w:p w:rsidR="004C558C" w:rsidRPr="00D77767" w:rsidRDefault="004C558C" w:rsidP="004C558C">
      <w:pPr>
        <w:ind w:left="720"/>
        <w:jc w:val="both"/>
        <w:rPr>
          <w:szCs w:val="20"/>
        </w:rPr>
      </w:pPr>
    </w:p>
    <w:p w:rsidR="00D77767" w:rsidRDefault="004C558C" w:rsidP="004C558C">
      <w:pPr>
        <w:ind w:left="720"/>
        <w:jc w:val="both"/>
        <w:rPr>
          <w:szCs w:val="20"/>
        </w:rPr>
      </w:pPr>
      <w:r>
        <w:rPr>
          <w:szCs w:val="20"/>
        </w:rPr>
        <w:t xml:space="preserve">4. </w:t>
      </w:r>
      <w:r w:rsidR="00D77767" w:rsidRPr="00D77767">
        <w:rPr>
          <w:szCs w:val="20"/>
        </w:rPr>
        <w:t>The Special Leave Petition is, accordingly, disposed of.</w:t>
      </w:r>
    </w:p>
    <w:p w:rsidR="004C558C" w:rsidRPr="00D77767" w:rsidRDefault="004C558C" w:rsidP="004C558C">
      <w:pPr>
        <w:ind w:left="720"/>
        <w:jc w:val="both"/>
        <w:rPr>
          <w:szCs w:val="20"/>
        </w:rPr>
      </w:pPr>
    </w:p>
    <w:p w:rsidR="00D77767" w:rsidRDefault="004C558C" w:rsidP="004C558C">
      <w:pPr>
        <w:ind w:left="720"/>
        <w:jc w:val="both"/>
        <w:rPr>
          <w:szCs w:val="20"/>
        </w:rPr>
      </w:pPr>
      <w:r>
        <w:rPr>
          <w:szCs w:val="20"/>
        </w:rPr>
        <w:t>5.</w:t>
      </w:r>
      <w:r w:rsidR="00D77767" w:rsidRPr="00D77767">
        <w:rPr>
          <w:szCs w:val="20"/>
        </w:rPr>
        <w:t xml:space="preserve"> We make it clear that we have not expressed any opinion on the merits of the case.</w:t>
      </w:r>
    </w:p>
    <w:p w:rsidR="004C558C" w:rsidRPr="00D77767" w:rsidRDefault="004C558C" w:rsidP="004C558C">
      <w:pPr>
        <w:ind w:left="720"/>
        <w:jc w:val="both"/>
        <w:rPr>
          <w:szCs w:val="20"/>
        </w:rPr>
      </w:pPr>
    </w:p>
    <w:p w:rsidR="00D77767" w:rsidRDefault="004C558C" w:rsidP="004C558C">
      <w:pPr>
        <w:ind w:left="720"/>
        <w:jc w:val="both"/>
        <w:rPr>
          <w:szCs w:val="20"/>
        </w:rPr>
      </w:pPr>
      <w:r>
        <w:rPr>
          <w:szCs w:val="20"/>
        </w:rPr>
        <w:t xml:space="preserve">6. </w:t>
      </w:r>
      <w:r w:rsidR="00D77767" w:rsidRPr="00D77767">
        <w:rPr>
          <w:szCs w:val="20"/>
        </w:rPr>
        <w:t>We</w:t>
      </w:r>
      <w:r w:rsidR="00D77767" w:rsidRPr="00D77767">
        <w:rPr>
          <w:szCs w:val="20"/>
        </w:rPr>
        <w:tab/>
        <w:t>further make it clear that during the pendency</w:t>
      </w:r>
      <w:r>
        <w:rPr>
          <w:szCs w:val="20"/>
        </w:rPr>
        <w:t xml:space="preserve"> Of </w:t>
      </w:r>
      <w:r w:rsidR="00D77767" w:rsidRPr="00D77767">
        <w:rPr>
          <w:szCs w:val="20"/>
        </w:rPr>
        <w:t>the</w:t>
      </w:r>
      <w:r w:rsidR="00D77767" w:rsidRPr="00D77767">
        <w:rPr>
          <w:szCs w:val="20"/>
        </w:rPr>
        <w:tab/>
        <w:t>proceedings, either before the High Court or</w:t>
      </w:r>
      <w:r>
        <w:rPr>
          <w:szCs w:val="20"/>
        </w:rPr>
        <w:t xml:space="preserve"> </w:t>
      </w:r>
      <w:r w:rsidR="00D77767" w:rsidRPr="00D77767">
        <w:rPr>
          <w:szCs w:val="20"/>
        </w:rPr>
        <w:t>this Court, if any other cause of action has arisen, it will be open to the petitioners to pursue the same in appropriate proceedings.</w:t>
      </w:r>
    </w:p>
    <w:p w:rsidR="004C558C" w:rsidRPr="00D77767" w:rsidRDefault="004C558C" w:rsidP="004C558C">
      <w:pPr>
        <w:ind w:left="720"/>
        <w:jc w:val="both"/>
        <w:rPr>
          <w:szCs w:val="20"/>
        </w:rPr>
      </w:pPr>
    </w:p>
    <w:p w:rsidR="00D77767" w:rsidRPr="00D77767" w:rsidRDefault="00D77767" w:rsidP="004C558C">
      <w:pPr>
        <w:ind w:left="720"/>
        <w:jc w:val="both"/>
        <w:rPr>
          <w:szCs w:val="20"/>
        </w:rPr>
      </w:pPr>
      <w:r w:rsidRPr="00D77767">
        <w:rPr>
          <w:szCs w:val="20"/>
        </w:rPr>
        <w:t>No costs.</w:t>
      </w:r>
    </w:p>
    <w:p w:rsidR="00D77767" w:rsidRPr="003B14F0" w:rsidRDefault="00D77767" w:rsidP="00D77767">
      <w:pPr>
        <w:jc w:val="both"/>
        <w:rPr>
          <w:szCs w:val="20"/>
        </w:rPr>
      </w:pPr>
    </w:p>
    <w:sectPr w:rsidR="00D77767" w:rsidRPr="003B14F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094" w:rsidRDefault="008C1094" w:rsidP="00CF3BB7">
      <w:r>
        <w:separator/>
      </w:r>
    </w:p>
  </w:endnote>
  <w:endnote w:type="continuationSeparator" w:id="1">
    <w:p w:rsidR="008C1094" w:rsidRDefault="008C109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4C558C">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094" w:rsidRDefault="008C1094" w:rsidP="00CF3BB7">
      <w:r>
        <w:separator/>
      </w:r>
    </w:p>
  </w:footnote>
  <w:footnote w:type="continuationSeparator" w:id="1">
    <w:p w:rsidR="008C1094" w:rsidRDefault="008C109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B67FC"/>
    <w:rsid w:val="000C3881"/>
    <w:rsid w:val="000C66DC"/>
    <w:rsid w:val="000F17B4"/>
    <w:rsid w:val="000F3EF9"/>
    <w:rsid w:val="000F4E5E"/>
    <w:rsid w:val="00105B28"/>
    <w:rsid w:val="00105B60"/>
    <w:rsid w:val="0012053B"/>
    <w:rsid w:val="001313F1"/>
    <w:rsid w:val="0017062F"/>
    <w:rsid w:val="00175AE9"/>
    <w:rsid w:val="001B5244"/>
    <w:rsid w:val="001C323F"/>
    <w:rsid w:val="001D3ED1"/>
    <w:rsid w:val="001F2DB7"/>
    <w:rsid w:val="002015D4"/>
    <w:rsid w:val="00231FAD"/>
    <w:rsid w:val="002544A3"/>
    <w:rsid w:val="002822B7"/>
    <w:rsid w:val="002E2272"/>
    <w:rsid w:val="003020A6"/>
    <w:rsid w:val="003050EF"/>
    <w:rsid w:val="00310256"/>
    <w:rsid w:val="00320C92"/>
    <w:rsid w:val="00327B9E"/>
    <w:rsid w:val="003557E4"/>
    <w:rsid w:val="003560D1"/>
    <w:rsid w:val="0036795D"/>
    <w:rsid w:val="00375578"/>
    <w:rsid w:val="0039338E"/>
    <w:rsid w:val="003A72ED"/>
    <w:rsid w:val="003B14F0"/>
    <w:rsid w:val="003D0FAE"/>
    <w:rsid w:val="003D280E"/>
    <w:rsid w:val="003E7FC3"/>
    <w:rsid w:val="003F2931"/>
    <w:rsid w:val="003F36AF"/>
    <w:rsid w:val="004609CB"/>
    <w:rsid w:val="0047372E"/>
    <w:rsid w:val="00496ABB"/>
    <w:rsid w:val="004C558C"/>
    <w:rsid w:val="004D7570"/>
    <w:rsid w:val="00517D34"/>
    <w:rsid w:val="005668D7"/>
    <w:rsid w:val="005A0BF5"/>
    <w:rsid w:val="005C1B95"/>
    <w:rsid w:val="005C247F"/>
    <w:rsid w:val="005D317E"/>
    <w:rsid w:val="00603EBC"/>
    <w:rsid w:val="00633C06"/>
    <w:rsid w:val="006556E4"/>
    <w:rsid w:val="0068588D"/>
    <w:rsid w:val="00697D39"/>
    <w:rsid w:val="006A1114"/>
    <w:rsid w:val="006A3F2C"/>
    <w:rsid w:val="006B5A8D"/>
    <w:rsid w:val="00724432"/>
    <w:rsid w:val="00775430"/>
    <w:rsid w:val="0078255B"/>
    <w:rsid w:val="00794C55"/>
    <w:rsid w:val="007C31BC"/>
    <w:rsid w:val="00805119"/>
    <w:rsid w:val="00815014"/>
    <w:rsid w:val="00845C55"/>
    <w:rsid w:val="008540B7"/>
    <w:rsid w:val="008711EE"/>
    <w:rsid w:val="008C0EBA"/>
    <w:rsid w:val="008C1094"/>
    <w:rsid w:val="008F18D2"/>
    <w:rsid w:val="009067C5"/>
    <w:rsid w:val="00924F05"/>
    <w:rsid w:val="00932F91"/>
    <w:rsid w:val="009334BD"/>
    <w:rsid w:val="00945D71"/>
    <w:rsid w:val="0095415E"/>
    <w:rsid w:val="00971A67"/>
    <w:rsid w:val="00973494"/>
    <w:rsid w:val="00982C77"/>
    <w:rsid w:val="00993EC6"/>
    <w:rsid w:val="009A116D"/>
    <w:rsid w:val="009A60EE"/>
    <w:rsid w:val="009F4DEF"/>
    <w:rsid w:val="00A0264A"/>
    <w:rsid w:val="00A3272F"/>
    <w:rsid w:val="00A64FA4"/>
    <w:rsid w:val="00A776AD"/>
    <w:rsid w:val="00A8153F"/>
    <w:rsid w:val="00AD718F"/>
    <w:rsid w:val="00B05DDA"/>
    <w:rsid w:val="00B55C63"/>
    <w:rsid w:val="00B603AD"/>
    <w:rsid w:val="00B647CD"/>
    <w:rsid w:val="00B65A9C"/>
    <w:rsid w:val="00B84F83"/>
    <w:rsid w:val="00B95F53"/>
    <w:rsid w:val="00B979A7"/>
    <w:rsid w:val="00B97D17"/>
    <w:rsid w:val="00BB09D0"/>
    <w:rsid w:val="00BB7D6F"/>
    <w:rsid w:val="00BC7460"/>
    <w:rsid w:val="00C73FA1"/>
    <w:rsid w:val="00C7481F"/>
    <w:rsid w:val="00C82256"/>
    <w:rsid w:val="00C874DE"/>
    <w:rsid w:val="00C9595E"/>
    <w:rsid w:val="00CB1919"/>
    <w:rsid w:val="00CE175D"/>
    <w:rsid w:val="00CF3BB7"/>
    <w:rsid w:val="00CF6430"/>
    <w:rsid w:val="00D13341"/>
    <w:rsid w:val="00D227BB"/>
    <w:rsid w:val="00D22831"/>
    <w:rsid w:val="00D24090"/>
    <w:rsid w:val="00D27016"/>
    <w:rsid w:val="00D714C8"/>
    <w:rsid w:val="00D7458D"/>
    <w:rsid w:val="00D77767"/>
    <w:rsid w:val="00D87DDE"/>
    <w:rsid w:val="00D93E2A"/>
    <w:rsid w:val="00DC4BDB"/>
    <w:rsid w:val="00DF167A"/>
    <w:rsid w:val="00E06519"/>
    <w:rsid w:val="00E213B6"/>
    <w:rsid w:val="00E35387"/>
    <w:rsid w:val="00E44FF9"/>
    <w:rsid w:val="00E51D0F"/>
    <w:rsid w:val="00E63AE8"/>
    <w:rsid w:val="00E80987"/>
    <w:rsid w:val="00E81A27"/>
    <w:rsid w:val="00E9272E"/>
    <w:rsid w:val="00EC2B6E"/>
    <w:rsid w:val="00EE550E"/>
    <w:rsid w:val="00F10F1D"/>
    <w:rsid w:val="00F20074"/>
    <w:rsid w:val="00F2520C"/>
    <w:rsid w:val="00F30677"/>
    <w:rsid w:val="00F46751"/>
    <w:rsid w:val="00F54E03"/>
    <w:rsid w:val="00F75994"/>
    <w:rsid w:val="00F82EB1"/>
    <w:rsid w:val="00F84E30"/>
    <w:rsid w:val="00F918DE"/>
    <w:rsid w:val="00FA1620"/>
    <w:rsid w:val="00FB0A0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2016-11-30T08:38:00Z</cp:lastPrinted>
  <dcterms:created xsi:type="dcterms:W3CDTF">2016-11-30T08:46:00Z</dcterms:created>
  <dcterms:modified xsi:type="dcterms:W3CDTF">2016-11-30T08:46:00Z</dcterms:modified>
</cp:coreProperties>
</file>