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6EB" w:rsidRPr="005526EB" w:rsidRDefault="005526EB" w:rsidP="005526EB">
      <w:pPr>
        <w:spacing w:after="0" w:line="240" w:lineRule="auto"/>
        <w:jc w:val="center"/>
        <w:rPr>
          <w:rFonts w:ascii="Times New Roman" w:hAnsi="Times New Roman" w:cs="Times New Roman"/>
          <w:b/>
          <w:sz w:val="25"/>
          <w:szCs w:val="25"/>
        </w:rPr>
      </w:pPr>
      <w:r w:rsidRPr="005526EB">
        <w:rPr>
          <w:rFonts w:ascii="Times New Roman" w:hAnsi="Times New Roman" w:cs="Times New Roman"/>
          <w:b/>
          <w:sz w:val="25"/>
          <w:szCs w:val="25"/>
        </w:rPr>
        <w:t>SUPREME COURT OF INDIA</w:t>
      </w:r>
    </w:p>
    <w:p w:rsidR="005526EB" w:rsidRPr="005526EB" w:rsidRDefault="005526EB" w:rsidP="005526EB">
      <w:pPr>
        <w:spacing w:after="0" w:line="240" w:lineRule="auto"/>
        <w:jc w:val="center"/>
        <w:rPr>
          <w:rFonts w:ascii="Times New Roman" w:hAnsi="Times New Roman" w:cs="Times New Roman"/>
          <w:sz w:val="25"/>
          <w:szCs w:val="25"/>
        </w:rPr>
      </w:pPr>
    </w:p>
    <w:p w:rsidR="005526EB" w:rsidRDefault="005526EB" w:rsidP="005526EB">
      <w:pPr>
        <w:spacing w:after="0" w:line="240" w:lineRule="auto"/>
        <w:jc w:val="center"/>
        <w:rPr>
          <w:rFonts w:ascii="Times New Roman" w:hAnsi="Times New Roman" w:cs="Times New Roman"/>
          <w:sz w:val="25"/>
          <w:szCs w:val="25"/>
        </w:rPr>
      </w:pPr>
      <w:r w:rsidRPr="005526EB">
        <w:rPr>
          <w:rFonts w:ascii="Times New Roman" w:hAnsi="Times New Roman" w:cs="Times New Roman"/>
          <w:sz w:val="25"/>
          <w:szCs w:val="25"/>
        </w:rPr>
        <w:t>Jivanlal</w:t>
      </w:r>
    </w:p>
    <w:p w:rsidR="005526EB" w:rsidRDefault="005526EB" w:rsidP="005526EB">
      <w:pPr>
        <w:spacing w:after="0" w:line="240" w:lineRule="auto"/>
        <w:jc w:val="center"/>
        <w:rPr>
          <w:rFonts w:ascii="Times New Roman" w:hAnsi="Times New Roman" w:cs="Times New Roman"/>
          <w:sz w:val="25"/>
          <w:szCs w:val="25"/>
        </w:rPr>
      </w:pPr>
    </w:p>
    <w:p w:rsidR="005526EB" w:rsidRDefault="005526EB" w:rsidP="005526E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526EB" w:rsidRPr="005526EB" w:rsidRDefault="005526EB" w:rsidP="005526EB">
      <w:pPr>
        <w:spacing w:after="0" w:line="240" w:lineRule="auto"/>
        <w:jc w:val="center"/>
        <w:rPr>
          <w:rFonts w:ascii="Times New Roman" w:hAnsi="Times New Roman" w:cs="Times New Roman"/>
          <w:sz w:val="25"/>
          <w:szCs w:val="25"/>
        </w:rPr>
      </w:pPr>
    </w:p>
    <w:p w:rsidR="005526EB" w:rsidRDefault="005526EB" w:rsidP="005526EB">
      <w:pPr>
        <w:spacing w:after="0" w:line="240" w:lineRule="auto"/>
        <w:jc w:val="center"/>
        <w:rPr>
          <w:rFonts w:ascii="Times New Roman" w:hAnsi="Times New Roman" w:cs="Times New Roman"/>
          <w:sz w:val="25"/>
          <w:szCs w:val="25"/>
        </w:rPr>
      </w:pPr>
      <w:r w:rsidRPr="005526EB">
        <w:rPr>
          <w:rFonts w:ascii="Times New Roman" w:hAnsi="Times New Roman" w:cs="Times New Roman"/>
          <w:sz w:val="25"/>
          <w:szCs w:val="25"/>
        </w:rPr>
        <w:t xml:space="preserve">Pravin Krishna, Principal Secretary </w:t>
      </w:r>
      <w:r>
        <w:rPr>
          <w:rFonts w:ascii="Times New Roman" w:hAnsi="Times New Roman" w:cs="Times New Roman"/>
          <w:sz w:val="25"/>
          <w:szCs w:val="25"/>
        </w:rPr>
        <w:t>&amp;</w:t>
      </w:r>
      <w:r w:rsidRPr="005526EB">
        <w:rPr>
          <w:rFonts w:ascii="Times New Roman" w:hAnsi="Times New Roman" w:cs="Times New Roman"/>
          <w:sz w:val="25"/>
          <w:szCs w:val="25"/>
        </w:rPr>
        <w:t xml:space="preserve"> Ors.</w:t>
      </w:r>
    </w:p>
    <w:p w:rsidR="005526EB" w:rsidRDefault="005526EB" w:rsidP="005526EB">
      <w:pPr>
        <w:spacing w:after="0" w:line="240" w:lineRule="auto"/>
        <w:jc w:val="center"/>
        <w:rPr>
          <w:rFonts w:ascii="Times New Roman" w:hAnsi="Times New Roman" w:cs="Times New Roman"/>
          <w:sz w:val="25"/>
          <w:szCs w:val="25"/>
        </w:rPr>
      </w:pPr>
    </w:p>
    <w:p w:rsidR="005526EB" w:rsidRDefault="005526EB" w:rsidP="005526E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C.A.No.12080 of</w:t>
      </w:r>
      <w:r w:rsidRPr="005526EB">
        <w:rPr>
          <w:rFonts w:ascii="Times New Roman" w:hAnsi="Times New Roman" w:cs="Times New Roman"/>
          <w:sz w:val="25"/>
          <w:szCs w:val="25"/>
        </w:rPr>
        <w:t xml:space="preserve"> 2016</w:t>
      </w:r>
    </w:p>
    <w:p w:rsidR="005526EB" w:rsidRDefault="005526EB" w:rsidP="005526EB">
      <w:pPr>
        <w:spacing w:after="0" w:line="240" w:lineRule="auto"/>
        <w:jc w:val="center"/>
        <w:rPr>
          <w:rFonts w:ascii="Times New Roman" w:hAnsi="Times New Roman" w:cs="Times New Roman"/>
          <w:sz w:val="25"/>
          <w:szCs w:val="25"/>
        </w:rPr>
      </w:pPr>
    </w:p>
    <w:p w:rsidR="005526EB" w:rsidRDefault="005526EB" w:rsidP="005526E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5526EB" w:rsidRDefault="005526EB" w:rsidP="005526EB">
      <w:pPr>
        <w:spacing w:after="0" w:line="240" w:lineRule="auto"/>
        <w:jc w:val="center"/>
        <w:rPr>
          <w:rFonts w:ascii="Times New Roman" w:hAnsi="Times New Roman" w:cs="Times New Roman"/>
          <w:sz w:val="25"/>
          <w:szCs w:val="25"/>
        </w:rPr>
      </w:pPr>
    </w:p>
    <w:p w:rsidR="005526EB" w:rsidRDefault="005526EB" w:rsidP="005526E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14.12.2016</w:t>
      </w:r>
    </w:p>
    <w:p w:rsidR="005526EB" w:rsidRPr="005526EB" w:rsidRDefault="005526EB" w:rsidP="005526EB">
      <w:pPr>
        <w:spacing w:after="0" w:line="240" w:lineRule="auto"/>
        <w:jc w:val="center"/>
        <w:rPr>
          <w:rFonts w:ascii="Times New Roman" w:hAnsi="Times New Roman" w:cs="Times New Roman"/>
          <w:b/>
          <w:sz w:val="25"/>
          <w:szCs w:val="25"/>
        </w:rPr>
      </w:pPr>
    </w:p>
    <w:p w:rsidR="005526EB" w:rsidRPr="005526EB" w:rsidRDefault="005526EB" w:rsidP="005526EB">
      <w:pPr>
        <w:spacing w:after="0" w:line="240" w:lineRule="auto"/>
        <w:jc w:val="center"/>
        <w:rPr>
          <w:rFonts w:ascii="Times New Roman" w:hAnsi="Times New Roman" w:cs="Times New Roman"/>
          <w:b/>
          <w:sz w:val="25"/>
          <w:szCs w:val="25"/>
        </w:rPr>
      </w:pPr>
      <w:r w:rsidRPr="005526EB">
        <w:rPr>
          <w:rFonts w:ascii="Times New Roman" w:hAnsi="Times New Roman" w:cs="Times New Roman"/>
          <w:b/>
          <w:sz w:val="25"/>
          <w:szCs w:val="25"/>
        </w:rPr>
        <w:t>JUDGMENT</w:t>
      </w:r>
    </w:p>
    <w:p w:rsidR="005526EB" w:rsidRPr="005526EB" w:rsidRDefault="005526EB" w:rsidP="005526EB">
      <w:pPr>
        <w:spacing w:after="0" w:line="240" w:lineRule="auto"/>
        <w:jc w:val="both"/>
        <w:rPr>
          <w:rFonts w:ascii="Times New Roman" w:hAnsi="Times New Roman" w:cs="Times New Roman"/>
          <w:b/>
          <w:sz w:val="25"/>
          <w:szCs w:val="25"/>
        </w:rPr>
      </w:pPr>
    </w:p>
    <w:p w:rsidR="005526EB" w:rsidRPr="005526EB" w:rsidRDefault="005526EB" w:rsidP="005526EB">
      <w:pPr>
        <w:spacing w:after="0" w:line="240" w:lineRule="auto"/>
        <w:jc w:val="both"/>
        <w:rPr>
          <w:rFonts w:ascii="Times New Roman" w:hAnsi="Times New Roman" w:cs="Times New Roman"/>
          <w:b/>
          <w:sz w:val="25"/>
          <w:szCs w:val="25"/>
        </w:rPr>
      </w:pPr>
      <w:r w:rsidRPr="005526EB">
        <w:rPr>
          <w:rFonts w:ascii="Times New Roman" w:hAnsi="Times New Roman" w:cs="Times New Roman"/>
          <w:b/>
          <w:sz w:val="25"/>
          <w:szCs w:val="25"/>
        </w:rPr>
        <w:t>Kurian Joseph,J.,</w:t>
      </w:r>
    </w:p>
    <w:p w:rsidR="005526EB" w:rsidRDefault="005526EB" w:rsidP="005526EB">
      <w:pPr>
        <w:spacing w:after="0" w:line="240" w:lineRule="auto"/>
        <w:jc w:val="both"/>
        <w:rPr>
          <w:rFonts w:ascii="Times New Roman" w:hAnsi="Times New Roman" w:cs="Times New Roman"/>
          <w:sz w:val="25"/>
          <w:szCs w:val="25"/>
        </w:rPr>
      </w:pPr>
    </w:p>
    <w:p w:rsidR="005526EB" w:rsidRDefault="005526EB" w:rsidP="005526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5526EB">
        <w:rPr>
          <w:rFonts w:ascii="Times New Roman" w:hAnsi="Times New Roman" w:cs="Times New Roman"/>
          <w:sz w:val="25"/>
          <w:szCs w:val="25"/>
        </w:rPr>
        <w:t>(C</w:t>
      </w:r>
      <w:r>
        <w:rPr>
          <w:rFonts w:ascii="Times New Roman" w:hAnsi="Times New Roman" w:cs="Times New Roman"/>
          <w:sz w:val="25"/>
          <w:szCs w:val="25"/>
        </w:rPr>
        <w:t xml:space="preserve">ivil)No.920 of 2016 </w:t>
      </w:r>
    </w:p>
    <w:p w:rsidR="005526EB" w:rsidRDefault="005526EB" w:rsidP="005526EB">
      <w:pPr>
        <w:spacing w:after="0" w:line="240" w:lineRule="auto"/>
        <w:jc w:val="both"/>
        <w:rPr>
          <w:rFonts w:ascii="Times New Roman" w:hAnsi="Times New Roman" w:cs="Times New Roman"/>
          <w:sz w:val="25"/>
          <w:szCs w:val="25"/>
        </w:rPr>
      </w:pPr>
    </w:p>
    <w:p w:rsidR="005526EB" w:rsidRPr="005526EB" w:rsidRDefault="005526EB" w:rsidP="005526EB">
      <w:pPr>
        <w:spacing w:after="0" w:line="240" w:lineRule="auto"/>
        <w:jc w:val="both"/>
        <w:rPr>
          <w:rFonts w:ascii="Times New Roman" w:hAnsi="Times New Roman" w:cs="Times New Roman"/>
          <w:sz w:val="25"/>
          <w:szCs w:val="25"/>
        </w:rPr>
      </w:pPr>
    </w:p>
    <w:p w:rsidR="005526EB" w:rsidRDefault="005526EB" w:rsidP="005526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5526EB">
        <w:rPr>
          <w:rFonts w:ascii="Times New Roman" w:hAnsi="Times New Roman" w:cs="Times New Roman"/>
          <w:sz w:val="25"/>
          <w:szCs w:val="25"/>
        </w:rPr>
        <w:t xml:space="preserve"> Leave granted.</w:t>
      </w:r>
    </w:p>
    <w:p w:rsidR="005526EB" w:rsidRPr="005526EB" w:rsidRDefault="005526EB" w:rsidP="005526EB">
      <w:pPr>
        <w:spacing w:after="0" w:line="240" w:lineRule="auto"/>
        <w:jc w:val="both"/>
        <w:rPr>
          <w:rFonts w:ascii="Times New Roman" w:hAnsi="Times New Roman" w:cs="Times New Roman"/>
          <w:sz w:val="25"/>
          <w:szCs w:val="25"/>
        </w:rPr>
      </w:pPr>
    </w:p>
    <w:p w:rsidR="005526EB" w:rsidRDefault="005526EB" w:rsidP="005526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5526EB">
        <w:rPr>
          <w:rFonts w:ascii="Times New Roman" w:hAnsi="Times New Roman" w:cs="Times New Roman"/>
          <w:sz w:val="25"/>
          <w:szCs w:val="25"/>
        </w:rPr>
        <w:t xml:space="preserve"> The appellants have prayed for regularization of their services with effect from the date they completed 10 years of service. Main reliance is placed on the orders passed by the respondents in the case of similarly situated persons.</w:t>
      </w:r>
    </w:p>
    <w:p w:rsidR="005526EB" w:rsidRPr="005526EB" w:rsidRDefault="005526EB" w:rsidP="005526EB">
      <w:pPr>
        <w:spacing w:after="0" w:line="240" w:lineRule="auto"/>
        <w:jc w:val="both"/>
        <w:rPr>
          <w:rFonts w:ascii="Times New Roman" w:hAnsi="Times New Roman" w:cs="Times New Roman"/>
          <w:sz w:val="25"/>
          <w:szCs w:val="25"/>
        </w:rPr>
      </w:pPr>
    </w:p>
    <w:p w:rsidR="005526EB" w:rsidRDefault="005526EB" w:rsidP="005526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5526EB">
        <w:rPr>
          <w:rFonts w:ascii="Times New Roman" w:hAnsi="Times New Roman" w:cs="Times New Roman"/>
          <w:sz w:val="25"/>
          <w:szCs w:val="25"/>
        </w:rPr>
        <w:t xml:space="preserve"> The learned counsel for the respondents has vehemently contended that all the regularization orders passed in the case of those pointed out by the appellants are illegal since the State, in principle, had decided to discontinue the appointment to the post of Sweepers by order dated 10.12.1997. However, the fact remains that after the said order also, many similarly situated persons have been granted regularization with effect from the date of completion of 10 years of service.</w:t>
      </w:r>
    </w:p>
    <w:p w:rsidR="005526EB" w:rsidRPr="005526EB" w:rsidRDefault="005526EB" w:rsidP="005526EB">
      <w:pPr>
        <w:spacing w:after="0" w:line="240" w:lineRule="auto"/>
        <w:jc w:val="both"/>
        <w:rPr>
          <w:rFonts w:ascii="Times New Roman" w:hAnsi="Times New Roman" w:cs="Times New Roman"/>
          <w:sz w:val="25"/>
          <w:szCs w:val="25"/>
        </w:rPr>
      </w:pPr>
    </w:p>
    <w:p w:rsidR="005526EB" w:rsidRDefault="005526EB" w:rsidP="005526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526EB">
        <w:rPr>
          <w:rFonts w:ascii="Times New Roman" w:hAnsi="Times New Roman" w:cs="Times New Roman"/>
          <w:sz w:val="25"/>
          <w:szCs w:val="25"/>
        </w:rPr>
        <w:t xml:space="preserve"> In that view of the matter, we do not find any justification in discriminating the appellants herein. The policy had been violated in many cases. There cannot be any pick and choose policy; it would certainly lead to corruption. Hence, the appeals are allowed with a direction to the respondents to grant similar treatment to the appellants herein as well and grant regularization to them with effect from the date of completion of 10 years of service.</w:t>
      </w:r>
    </w:p>
    <w:p w:rsidR="005526EB" w:rsidRPr="005526EB" w:rsidRDefault="005526EB" w:rsidP="005526EB">
      <w:pPr>
        <w:spacing w:after="0" w:line="240" w:lineRule="auto"/>
        <w:jc w:val="both"/>
        <w:rPr>
          <w:rFonts w:ascii="Times New Roman" w:hAnsi="Times New Roman" w:cs="Times New Roman"/>
          <w:sz w:val="25"/>
          <w:szCs w:val="25"/>
        </w:rPr>
      </w:pPr>
    </w:p>
    <w:p w:rsidR="005526EB" w:rsidRPr="005526EB" w:rsidRDefault="005526EB" w:rsidP="005526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5526EB">
        <w:rPr>
          <w:rFonts w:ascii="Times New Roman" w:hAnsi="Times New Roman" w:cs="Times New Roman"/>
          <w:sz w:val="25"/>
          <w:szCs w:val="25"/>
        </w:rPr>
        <w:t xml:space="preserve"> The needful shall be done within two months. Consequential benefits, if any, shall be disbursed within another one month.</w:t>
      </w:r>
    </w:p>
    <w:p w:rsidR="004D6D8F" w:rsidRDefault="004D6D8F" w:rsidP="005526EB">
      <w:pPr>
        <w:spacing w:after="0" w:line="240" w:lineRule="auto"/>
        <w:jc w:val="both"/>
        <w:rPr>
          <w:rFonts w:ascii="Times New Roman" w:hAnsi="Times New Roman" w:cs="Times New Roman"/>
          <w:sz w:val="25"/>
          <w:szCs w:val="25"/>
        </w:rPr>
      </w:pPr>
    </w:p>
    <w:p w:rsidR="005526EB" w:rsidRPr="005526EB" w:rsidRDefault="004D6D8F" w:rsidP="005526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6.</w:t>
      </w:r>
      <w:r w:rsidR="005526EB" w:rsidRPr="005526EB">
        <w:rPr>
          <w:rFonts w:ascii="Times New Roman" w:hAnsi="Times New Roman" w:cs="Times New Roman"/>
          <w:sz w:val="25"/>
          <w:szCs w:val="25"/>
        </w:rPr>
        <w:t xml:space="preserve"> It is made clear that in case the disbursement is not done within the period mentioned above, the appellants shall be entitled to interest at the rate of 12% and the official(s) responsible for the delay will be personally liable for the same.</w:t>
      </w:r>
    </w:p>
    <w:p w:rsidR="004D6D8F" w:rsidRDefault="004D6D8F" w:rsidP="005526EB">
      <w:pPr>
        <w:spacing w:after="0" w:line="240" w:lineRule="auto"/>
        <w:jc w:val="both"/>
        <w:rPr>
          <w:rFonts w:ascii="Times New Roman" w:hAnsi="Times New Roman" w:cs="Times New Roman"/>
          <w:sz w:val="25"/>
          <w:szCs w:val="25"/>
        </w:rPr>
      </w:pPr>
    </w:p>
    <w:p w:rsidR="004D6D8F" w:rsidRDefault="004D6D8F" w:rsidP="005526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 No costs.</w:t>
      </w:r>
    </w:p>
    <w:p w:rsidR="004D6D8F" w:rsidRDefault="004D6D8F" w:rsidP="005526EB">
      <w:pPr>
        <w:spacing w:after="0" w:line="240" w:lineRule="auto"/>
        <w:jc w:val="both"/>
        <w:rPr>
          <w:rFonts w:ascii="Times New Roman" w:hAnsi="Times New Roman" w:cs="Times New Roman"/>
          <w:sz w:val="25"/>
          <w:szCs w:val="25"/>
        </w:rPr>
      </w:pPr>
    </w:p>
    <w:p w:rsidR="005526EB" w:rsidRPr="007F7B16" w:rsidRDefault="005526EB" w:rsidP="005526EB">
      <w:pPr>
        <w:spacing w:after="0" w:line="240" w:lineRule="auto"/>
        <w:jc w:val="both"/>
        <w:rPr>
          <w:rFonts w:ascii="Times New Roman" w:hAnsi="Times New Roman" w:cs="Times New Roman"/>
          <w:sz w:val="25"/>
          <w:szCs w:val="25"/>
        </w:rPr>
      </w:pPr>
    </w:p>
    <w:sectPr w:rsidR="005526EB" w:rsidRPr="007F7B16"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D77" w:rsidRDefault="00DD1D77" w:rsidP="00DC2E6A">
      <w:pPr>
        <w:spacing w:after="0" w:line="240" w:lineRule="auto"/>
      </w:pPr>
      <w:r>
        <w:separator/>
      </w:r>
    </w:p>
  </w:endnote>
  <w:endnote w:type="continuationSeparator" w:id="1">
    <w:p w:rsidR="00DD1D77" w:rsidRDefault="00DD1D77"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B1726C"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B1726C" w:rsidRPr="00DC2E6A">
          <w:rPr>
            <w:rFonts w:ascii="Times New Roman" w:hAnsi="Times New Roman" w:cs="Times New Roman"/>
          </w:rPr>
          <w:fldChar w:fldCharType="separate"/>
        </w:r>
        <w:r w:rsidR="004D6D8F">
          <w:rPr>
            <w:rFonts w:ascii="Times New Roman" w:hAnsi="Times New Roman" w:cs="Times New Roman"/>
            <w:noProof/>
          </w:rPr>
          <w:t>1</w:t>
        </w:r>
        <w:r w:rsidR="00B1726C"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D77" w:rsidRDefault="00DD1D77" w:rsidP="00DC2E6A">
      <w:pPr>
        <w:spacing w:after="0" w:line="240" w:lineRule="auto"/>
      </w:pPr>
      <w:r>
        <w:separator/>
      </w:r>
    </w:p>
  </w:footnote>
  <w:footnote w:type="continuationSeparator" w:id="1">
    <w:p w:rsidR="00DD1D77" w:rsidRDefault="00DD1D77"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776EC"/>
    <w:rsid w:val="000C584C"/>
    <w:rsid w:val="000E4FDE"/>
    <w:rsid w:val="000F5DAC"/>
    <w:rsid w:val="001447FC"/>
    <w:rsid w:val="001C3F52"/>
    <w:rsid w:val="00282883"/>
    <w:rsid w:val="003B6F42"/>
    <w:rsid w:val="004034E3"/>
    <w:rsid w:val="00457B92"/>
    <w:rsid w:val="004C0353"/>
    <w:rsid w:val="004D6D8F"/>
    <w:rsid w:val="00510AEF"/>
    <w:rsid w:val="005123D0"/>
    <w:rsid w:val="005424DB"/>
    <w:rsid w:val="005526EB"/>
    <w:rsid w:val="00611B5B"/>
    <w:rsid w:val="00642B44"/>
    <w:rsid w:val="00664BA1"/>
    <w:rsid w:val="006673C9"/>
    <w:rsid w:val="0070525D"/>
    <w:rsid w:val="00767CA7"/>
    <w:rsid w:val="007F7B16"/>
    <w:rsid w:val="00871704"/>
    <w:rsid w:val="008B559C"/>
    <w:rsid w:val="00913B09"/>
    <w:rsid w:val="009F134C"/>
    <w:rsid w:val="00AD69AA"/>
    <w:rsid w:val="00B1726C"/>
    <w:rsid w:val="00B64949"/>
    <w:rsid w:val="00B83BAC"/>
    <w:rsid w:val="00C10AA4"/>
    <w:rsid w:val="00C97A92"/>
    <w:rsid w:val="00D17A63"/>
    <w:rsid w:val="00D240D5"/>
    <w:rsid w:val="00D56B1E"/>
    <w:rsid w:val="00D62A1C"/>
    <w:rsid w:val="00DA3E33"/>
    <w:rsid w:val="00DC2E6A"/>
    <w:rsid w:val="00DD1D77"/>
    <w:rsid w:val="00DD4218"/>
    <w:rsid w:val="00DD5574"/>
    <w:rsid w:val="00E55B70"/>
    <w:rsid w:val="00EB6214"/>
    <w:rsid w:val="00ED3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2016-12-22T13:01:00Z</cp:lastPrinted>
  <dcterms:created xsi:type="dcterms:W3CDTF">2016-12-22T13:36:00Z</dcterms:created>
  <dcterms:modified xsi:type="dcterms:W3CDTF">2016-12-22T13:36:00Z</dcterms:modified>
</cp:coreProperties>
</file>