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B8" w:rsidRPr="007562F4" w:rsidRDefault="00ED5BB8" w:rsidP="007562F4">
      <w:pPr>
        <w:spacing w:after="0" w:line="240" w:lineRule="auto"/>
        <w:jc w:val="center"/>
        <w:rPr>
          <w:rFonts w:ascii="Times New Roman" w:hAnsi="Times New Roman" w:cs="Times New Roman"/>
          <w:b/>
          <w:sz w:val="25"/>
          <w:szCs w:val="25"/>
        </w:rPr>
      </w:pPr>
      <w:r w:rsidRPr="007562F4">
        <w:rPr>
          <w:rFonts w:ascii="Times New Roman" w:hAnsi="Times New Roman" w:cs="Times New Roman"/>
          <w:b/>
          <w:sz w:val="25"/>
          <w:szCs w:val="25"/>
        </w:rPr>
        <w:t>SUPREME COURT OF INDIA</w:t>
      </w:r>
    </w:p>
    <w:p w:rsidR="00ED5BB8" w:rsidRPr="00ED5BB8" w:rsidRDefault="00ED5BB8" w:rsidP="007562F4">
      <w:pPr>
        <w:spacing w:after="0" w:line="240" w:lineRule="auto"/>
        <w:jc w:val="center"/>
        <w:rPr>
          <w:rFonts w:ascii="Times New Roman" w:hAnsi="Times New Roman" w:cs="Times New Roman"/>
          <w:sz w:val="25"/>
          <w:szCs w:val="25"/>
        </w:rPr>
      </w:pPr>
    </w:p>
    <w:p w:rsidR="00ED5BB8" w:rsidRDefault="007562F4" w:rsidP="00756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ED5BB8">
        <w:rPr>
          <w:rFonts w:ascii="Times New Roman" w:hAnsi="Times New Roman" w:cs="Times New Roman"/>
          <w:sz w:val="25"/>
          <w:szCs w:val="25"/>
        </w:rPr>
        <w:t>f India</w:t>
      </w:r>
    </w:p>
    <w:p w:rsidR="00ED5BB8" w:rsidRDefault="00ED5BB8" w:rsidP="007562F4">
      <w:pPr>
        <w:spacing w:after="0" w:line="240" w:lineRule="auto"/>
        <w:jc w:val="center"/>
        <w:rPr>
          <w:rFonts w:ascii="Times New Roman" w:hAnsi="Times New Roman" w:cs="Times New Roman"/>
          <w:sz w:val="25"/>
          <w:szCs w:val="25"/>
        </w:rPr>
      </w:pPr>
    </w:p>
    <w:p w:rsidR="00ED5BB8" w:rsidRDefault="007562F4" w:rsidP="00756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D5BB8" w:rsidRPr="00ED5BB8" w:rsidRDefault="00ED5BB8" w:rsidP="007562F4">
      <w:pPr>
        <w:spacing w:after="0" w:line="240" w:lineRule="auto"/>
        <w:jc w:val="center"/>
        <w:rPr>
          <w:rFonts w:ascii="Times New Roman" w:hAnsi="Times New Roman" w:cs="Times New Roman"/>
          <w:sz w:val="25"/>
          <w:szCs w:val="25"/>
        </w:rPr>
      </w:pPr>
    </w:p>
    <w:p w:rsidR="007562F4" w:rsidRDefault="007562F4" w:rsidP="007562F4">
      <w:pPr>
        <w:spacing w:after="0" w:line="240" w:lineRule="auto"/>
        <w:jc w:val="center"/>
        <w:rPr>
          <w:rFonts w:ascii="Times New Roman" w:hAnsi="Times New Roman" w:cs="Times New Roman"/>
          <w:sz w:val="25"/>
          <w:szCs w:val="25"/>
        </w:rPr>
      </w:pPr>
      <w:r w:rsidRPr="00ED5BB8">
        <w:rPr>
          <w:rFonts w:ascii="Times New Roman" w:hAnsi="Times New Roman" w:cs="Times New Roman"/>
          <w:sz w:val="25"/>
          <w:szCs w:val="25"/>
        </w:rPr>
        <w:t>Satish Kumar Mehta</w:t>
      </w:r>
    </w:p>
    <w:p w:rsidR="007562F4" w:rsidRDefault="007562F4" w:rsidP="007562F4">
      <w:pPr>
        <w:spacing w:after="0" w:line="240" w:lineRule="auto"/>
        <w:jc w:val="center"/>
        <w:rPr>
          <w:rFonts w:ascii="Times New Roman" w:hAnsi="Times New Roman" w:cs="Times New Roman"/>
          <w:sz w:val="25"/>
          <w:szCs w:val="25"/>
        </w:rPr>
      </w:pPr>
    </w:p>
    <w:p w:rsidR="007562F4" w:rsidRDefault="007562F4" w:rsidP="00756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C.A.No.628 of </w:t>
      </w:r>
      <w:r w:rsidRPr="00ED5BB8">
        <w:rPr>
          <w:rFonts w:ascii="Times New Roman" w:hAnsi="Times New Roman" w:cs="Times New Roman"/>
          <w:sz w:val="25"/>
          <w:szCs w:val="25"/>
        </w:rPr>
        <w:t>2017</w:t>
      </w:r>
    </w:p>
    <w:p w:rsidR="007562F4" w:rsidRDefault="007562F4" w:rsidP="007562F4">
      <w:pPr>
        <w:spacing w:after="0" w:line="240" w:lineRule="auto"/>
        <w:jc w:val="center"/>
        <w:rPr>
          <w:rFonts w:ascii="Times New Roman" w:hAnsi="Times New Roman" w:cs="Times New Roman"/>
          <w:sz w:val="25"/>
          <w:szCs w:val="25"/>
        </w:rPr>
      </w:pPr>
    </w:p>
    <w:p w:rsidR="007562F4" w:rsidRDefault="007562F4" w:rsidP="00756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A.M.Khanwilkar,JJ.,)</w:t>
      </w:r>
    </w:p>
    <w:p w:rsidR="007562F4" w:rsidRDefault="007562F4" w:rsidP="007562F4">
      <w:pPr>
        <w:spacing w:after="0" w:line="240" w:lineRule="auto"/>
        <w:jc w:val="center"/>
        <w:rPr>
          <w:rFonts w:ascii="Times New Roman" w:hAnsi="Times New Roman" w:cs="Times New Roman"/>
          <w:sz w:val="25"/>
          <w:szCs w:val="25"/>
        </w:rPr>
      </w:pPr>
    </w:p>
    <w:p w:rsidR="007562F4" w:rsidRDefault="007562F4" w:rsidP="00756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10.01.2017</w:t>
      </w:r>
    </w:p>
    <w:p w:rsidR="007562F4" w:rsidRDefault="007562F4" w:rsidP="007562F4">
      <w:pPr>
        <w:spacing w:after="0" w:line="240" w:lineRule="auto"/>
        <w:jc w:val="center"/>
        <w:rPr>
          <w:rFonts w:ascii="Times New Roman" w:hAnsi="Times New Roman" w:cs="Times New Roman"/>
          <w:sz w:val="25"/>
          <w:szCs w:val="25"/>
        </w:rPr>
      </w:pPr>
    </w:p>
    <w:p w:rsidR="00ED5BB8" w:rsidRPr="007562F4" w:rsidRDefault="007562F4" w:rsidP="007562F4">
      <w:pPr>
        <w:spacing w:after="0" w:line="240" w:lineRule="auto"/>
        <w:jc w:val="center"/>
        <w:rPr>
          <w:rFonts w:ascii="Times New Roman" w:hAnsi="Times New Roman" w:cs="Times New Roman"/>
          <w:b/>
          <w:sz w:val="25"/>
          <w:szCs w:val="25"/>
        </w:rPr>
      </w:pPr>
      <w:r w:rsidRPr="007562F4">
        <w:rPr>
          <w:rFonts w:ascii="Times New Roman" w:hAnsi="Times New Roman" w:cs="Times New Roman"/>
          <w:b/>
          <w:sz w:val="25"/>
          <w:szCs w:val="25"/>
        </w:rPr>
        <w:t>JUDGMENT</w:t>
      </w:r>
    </w:p>
    <w:p w:rsidR="007562F4" w:rsidRPr="007562F4" w:rsidRDefault="007562F4" w:rsidP="00ED5BB8">
      <w:pPr>
        <w:spacing w:after="0" w:line="240" w:lineRule="auto"/>
        <w:jc w:val="both"/>
        <w:rPr>
          <w:rFonts w:ascii="Times New Roman" w:hAnsi="Times New Roman" w:cs="Times New Roman"/>
          <w:b/>
          <w:sz w:val="25"/>
          <w:szCs w:val="25"/>
        </w:rPr>
      </w:pPr>
    </w:p>
    <w:p w:rsidR="007562F4" w:rsidRPr="007562F4" w:rsidRDefault="007562F4" w:rsidP="00ED5BB8">
      <w:pPr>
        <w:spacing w:after="0" w:line="240" w:lineRule="auto"/>
        <w:jc w:val="both"/>
        <w:rPr>
          <w:rFonts w:ascii="Times New Roman" w:hAnsi="Times New Roman" w:cs="Times New Roman"/>
          <w:b/>
          <w:sz w:val="25"/>
          <w:szCs w:val="25"/>
        </w:rPr>
      </w:pPr>
      <w:r w:rsidRPr="007562F4">
        <w:rPr>
          <w:rFonts w:ascii="Times New Roman" w:hAnsi="Times New Roman" w:cs="Times New Roman"/>
          <w:b/>
          <w:sz w:val="25"/>
          <w:szCs w:val="25"/>
        </w:rPr>
        <w:t>Kurian Joseph,J.,</w:t>
      </w:r>
    </w:p>
    <w:p w:rsidR="007562F4" w:rsidRDefault="007562F4" w:rsidP="007562F4">
      <w:pPr>
        <w:spacing w:after="0" w:line="240" w:lineRule="auto"/>
        <w:jc w:val="both"/>
        <w:rPr>
          <w:rFonts w:ascii="Times New Roman" w:hAnsi="Times New Roman" w:cs="Times New Roman"/>
          <w:sz w:val="25"/>
          <w:szCs w:val="25"/>
        </w:rPr>
      </w:pPr>
    </w:p>
    <w:p w:rsidR="007562F4" w:rsidRDefault="007562F4" w:rsidP="00756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 37467/2012</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D5BB8" w:rsidRPr="00ED5BB8">
        <w:rPr>
          <w:rFonts w:ascii="Times New Roman" w:hAnsi="Times New Roman" w:cs="Times New Roman"/>
          <w:sz w:val="25"/>
          <w:szCs w:val="25"/>
        </w:rPr>
        <w:t>Leave granted.</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D5BB8" w:rsidRPr="00ED5BB8">
        <w:rPr>
          <w:rFonts w:ascii="Times New Roman" w:hAnsi="Times New Roman" w:cs="Times New Roman"/>
          <w:sz w:val="25"/>
          <w:szCs w:val="25"/>
        </w:rPr>
        <w:t>The appellants are before this Court aggrieved by the judgment dated 6.8.2012 in RFA(OS) No.107/2009 and Cross Objections C.M. No.472/2010. The appeal was filed by the appellants herein aggrieved by the judgment dated 23.09.2009 in Civil Suit (OS) No.264/2004. That suit was filed by the respondent challenging the demand for an amount of Rs.42,11,604/- towards misuser charges, for having used the residential property for non-residential purposes. No doubt, such misuse was by a sub-tenant, who was evicted by the respondent subsequently on account of violation of the lease conditions. The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learned Single Judge decreed the suit. The decretal</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portion reads as follows:</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ED5BB8" w:rsidP="007562F4">
      <w:pPr>
        <w:spacing w:after="0" w:line="240" w:lineRule="auto"/>
        <w:ind w:left="720"/>
        <w:jc w:val="both"/>
        <w:rPr>
          <w:rFonts w:ascii="Times New Roman" w:hAnsi="Times New Roman" w:cs="Times New Roman"/>
          <w:sz w:val="25"/>
          <w:szCs w:val="25"/>
        </w:rPr>
      </w:pPr>
      <w:r w:rsidRPr="00ED5BB8">
        <w:rPr>
          <w:rFonts w:ascii="Times New Roman" w:hAnsi="Times New Roman" w:cs="Times New Roman"/>
          <w:sz w:val="25"/>
          <w:szCs w:val="25"/>
        </w:rPr>
        <w:t>"...Accordingly, the demand raised in the letter dated 17th December 2003 of the Defendants towards misuser charges payable by the Plaintiff in respect of the suit property would stand modified as under:</w:t>
      </w:r>
    </w:p>
    <w:p w:rsidR="007562F4" w:rsidRPr="00ED5BB8" w:rsidRDefault="007562F4" w:rsidP="007562F4">
      <w:pPr>
        <w:spacing w:after="0" w:line="240" w:lineRule="auto"/>
        <w:ind w:left="720"/>
        <w:jc w:val="both"/>
        <w:rPr>
          <w:rFonts w:ascii="Times New Roman" w:hAnsi="Times New Roman" w:cs="Times New Roman"/>
          <w:sz w:val="25"/>
          <w:szCs w:val="25"/>
        </w:rPr>
      </w:pPr>
    </w:p>
    <w:p w:rsidR="00ED5BB8" w:rsidRDefault="007562F4" w:rsidP="007562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D5BB8" w:rsidRPr="00ED5BB8">
        <w:rPr>
          <w:rFonts w:ascii="Times New Roman" w:hAnsi="Times New Roman" w:cs="Times New Roman"/>
          <w:sz w:val="25"/>
          <w:szCs w:val="25"/>
        </w:rPr>
        <w:t>Rs.10</w:t>
      </w:r>
      <w:r>
        <w:rPr>
          <w:rFonts w:ascii="Times New Roman" w:hAnsi="Times New Roman" w:cs="Times New Roman"/>
          <w:sz w:val="25"/>
          <w:szCs w:val="25"/>
        </w:rPr>
        <w:t>,31,630/-</w:t>
      </w:r>
      <w:r>
        <w:rPr>
          <w:rFonts w:ascii="Times New Roman" w:hAnsi="Times New Roman" w:cs="Times New Roman"/>
          <w:sz w:val="25"/>
          <w:szCs w:val="25"/>
        </w:rPr>
        <w:tab/>
        <w:t>+</w:t>
      </w:r>
      <w:r>
        <w:rPr>
          <w:rFonts w:ascii="Times New Roman" w:hAnsi="Times New Roman" w:cs="Times New Roman"/>
          <w:sz w:val="25"/>
          <w:szCs w:val="25"/>
        </w:rPr>
        <w:tab/>
        <w:t>Rs.10,316/-</w:t>
      </w:r>
      <w:r>
        <w:rPr>
          <w:rFonts w:ascii="Times New Roman" w:hAnsi="Times New Roman" w:cs="Times New Roman"/>
          <w:sz w:val="25"/>
          <w:szCs w:val="25"/>
        </w:rPr>
        <w:tab/>
        <w:t xml:space="preserve">towards </w:t>
      </w:r>
      <w:r w:rsidR="00ED5BB8" w:rsidRPr="00ED5BB8">
        <w:rPr>
          <w:rFonts w:ascii="Times New Roman" w:hAnsi="Times New Roman" w:cs="Times New Roman"/>
          <w:sz w:val="25"/>
          <w:szCs w:val="25"/>
        </w:rPr>
        <w:t>misuser charges for the first floor (ii) Rs.55,866/- for the misuse of the ground floor the plaintiff. (iii) Other sums demanded in the letter dated 17th December 2003 i.e. the sums under Sl. Nos.1 to 3, Ground Rent under Head "A", and Misuse Charges at Ground Floor under Head "B" to the extent admitted by the plaintiff in para 25 of the plaint (and in para 21 of his affidavit dated 15 th September 2006).</w:t>
      </w:r>
      <w:r>
        <w:rPr>
          <w:rFonts w:ascii="Times New Roman" w:hAnsi="Times New Roman" w:cs="Times New Roman"/>
          <w:sz w:val="25"/>
          <w:szCs w:val="25"/>
        </w:rPr>
        <w:t xml:space="preserve"> The above sums will be </w:t>
      </w:r>
      <w:r w:rsidR="00ED5BB8" w:rsidRPr="00ED5BB8">
        <w:rPr>
          <w:rFonts w:ascii="Times New Roman" w:hAnsi="Times New Roman" w:cs="Times New Roman"/>
          <w:sz w:val="25"/>
          <w:szCs w:val="25"/>
        </w:rPr>
        <w:t>paid by the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Plaintiff together with simple interest at 10% p.a. from 1st January 2004 till the date of payment. The interest rate is what is indicated in the calculations given by the Plaintiff himself. Since the demand raised is as of 17th December 2003, the</w:t>
      </w:r>
      <w:r>
        <w:rPr>
          <w:rFonts w:ascii="Times New Roman" w:hAnsi="Times New Roman" w:cs="Times New Roman"/>
          <w:sz w:val="25"/>
          <w:szCs w:val="25"/>
        </w:rPr>
        <w:t xml:space="preserve"> interest payable will </w:t>
      </w:r>
      <w:r w:rsidR="00ED5BB8" w:rsidRPr="00ED5BB8">
        <w:rPr>
          <w:rFonts w:ascii="Times New Roman" w:hAnsi="Times New Roman" w:cs="Times New Roman"/>
          <w:sz w:val="25"/>
          <w:szCs w:val="25"/>
        </w:rPr>
        <w:t>be calculated</w:t>
      </w:r>
      <w:r>
        <w:rPr>
          <w:rFonts w:ascii="Times New Roman" w:hAnsi="Times New Roman" w:cs="Times New Roman"/>
          <w:sz w:val="25"/>
          <w:szCs w:val="25"/>
        </w:rPr>
        <w:t xml:space="preserve"> For </w:t>
      </w:r>
      <w:r w:rsidR="00ED5BB8" w:rsidRPr="00ED5BB8">
        <w:rPr>
          <w:rFonts w:ascii="Times New Roman" w:hAnsi="Times New Roman" w:cs="Times New Roman"/>
          <w:sz w:val="25"/>
          <w:szCs w:val="25"/>
        </w:rPr>
        <w:t>the period 1st January</w:t>
      </w:r>
      <w:r w:rsidR="00ED5BB8" w:rsidRPr="00ED5BB8">
        <w:rPr>
          <w:rFonts w:ascii="Times New Roman" w:hAnsi="Times New Roman" w:cs="Times New Roman"/>
          <w:sz w:val="25"/>
          <w:szCs w:val="25"/>
        </w:rPr>
        <w:tab/>
        <w:t>2004 till date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 xml:space="preserve">of actual </w:t>
      </w:r>
      <w:r w:rsidR="00ED5BB8" w:rsidRPr="00ED5BB8">
        <w:rPr>
          <w:rFonts w:ascii="Times New Roman" w:hAnsi="Times New Roman" w:cs="Times New Roman"/>
          <w:sz w:val="25"/>
          <w:szCs w:val="25"/>
        </w:rPr>
        <w:lastRenderedPageBreak/>
        <w:t>payment. Against the sum so payable, the Plaintiff is entitled to adjust the amount of Rs.10 lakhs deposited in this Court together with the interest accrued thereon, and after payment of the balance amount within a period of four weeks, the Plaintiff is entitled to have the breaches regularised."</w:t>
      </w:r>
    </w:p>
    <w:p w:rsidR="007562F4" w:rsidRPr="00ED5BB8" w:rsidRDefault="007562F4" w:rsidP="007562F4">
      <w:pPr>
        <w:spacing w:after="0" w:line="240" w:lineRule="auto"/>
        <w:ind w:left="720"/>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D5BB8" w:rsidRPr="00ED5BB8">
        <w:rPr>
          <w:rFonts w:ascii="Times New Roman" w:hAnsi="Times New Roman" w:cs="Times New Roman"/>
          <w:sz w:val="25"/>
          <w:szCs w:val="25"/>
        </w:rPr>
        <w:t>The appellants pursue</w:t>
      </w:r>
      <w:r>
        <w:rPr>
          <w:rFonts w:ascii="Times New Roman" w:hAnsi="Times New Roman" w:cs="Times New Roman"/>
          <w:sz w:val="25"/>
          <w:szCs w:val="25"/>
        </w:rPr>
        <w:t xml:space="preserve">d the matter before </w:t>
      </w:r>
      <w:r w:rsidR="00ED5BB8" w:rsidRPr="00ED5BB8">
        <w:rPr>
          <w:rFonts w:ascii="Times New Roman" w:hAnsi="Times New Roman" w:cs="Times New Roman"/>
          <w:sz w:val="25"/>
          <w:szCs w:val="25"/>
        </w:rPr>
        <w:t>the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Division Bench in the First Appeal. The respondent</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filed a cross objection. It was the main contention</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of the appellants that having regard to the admitted</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misuse, the respondent was liable to pay the demand,</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as raised by the appellants. On the contrary, the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respondent</w:t>
      </w:r>
      <w:r w:rsidR="00ED5BB8" w:rsidRPr="00ED5BB8">
        <w:rPr>
          <w:rFonts w:ascii="Times New Roman" w:hAnsi="Times New Roman" w:cs="Times New Roman"/>
          <w:sz w:val="25"/>
          <w:szCs w:val="25"/>
        </w:rPr>
        <w:tab/>
        <w:t>contended that even</w:t>
      </w:r>
      <w:r w:rsidR="00ED5BB8" w:rsidRPr="00ED5BB8">
        <w:rPr>
          <w:rFonts w:ascii="Times New Roman" w:hAnsi="Times New Roman" w:cs="Times New Roman"/>
          <w:sz w:val="25"/>
          <w:szCs w:val="25"/>
        </w:rPr>
        <w:tab/>
        <w:t>assuming that</w:t>
      </w:r>
      <w:r w:rsidR="00ED5BB8" w:rsidRPr="00ED5BB8">
        <w:rPr>
          <w:rFonts w:ascii="Times New Roman" w:hAnsi="Times New Roman" w:cs="Times New Roman"/>
          <w:sz w:val="25"/>
          <w:szCs w:val="25"/>
        </w:rPr>
        <w:tab/>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the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respond</w:t>
      </w:r>
      <w:r>
        <w:rPr>
          <w:rFonts w:ascii="Times New Roman" w:hAnsi="Times New Roman" w:cs="Times New Roman"/>
          <w:sz w:val="25"/>
          <w:szCs w:val="25"/>
        </w:rPr>
        <w:t>-</w:t>
      </w:r>
      <w:r w:rsidR="00ED5BB8" w:rsidRPr="00ED5BB8">
        <w:rPr>
          <w:rFonts w:ascii="Times New Roman" w:hAnsi="Times New Roman" w:cs="Times New Roman"/>
          <w:sz w:val="25"/>
          <w:szCs w:val="25"/>
        </w:rPr>
        <w:t>ent was liable to pay the misuser charges it</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could in no way exceed the rent he had already received, in terms of the Circular dated 3</w:t>
      </w:r>
      <w:r>
        <w:rPr>
          <w:rFonts w:ascii="Times New Roman" w:hAnsi="Times New Roman" w:cs="Times New Roman"/>
          <w:sz w:val="25"/>
          <w:szCs w:val="25"/>
        </w:rPr>
        <w:t>1.03.1976. We</w:t>
      </w:r>
      <w:r>
        <w:rPr>
          <w:rFonts w:ascii="Times New Roman" w:hAnsi="Times New Roman" w:cs="Times New Roman"/>
          <w:sz w:val="25"/>
          <w:szCs w:val="25"/>
        </w:rPr>
        <w:tab/>
        <w:t>find it</w:t>
      </w:r>
      <w:r>
        <w:rPr>
          <w:rFonts w:ascii="Times New Roman" w:hAnsi="Times New Roman" w:cs="Times New Roman"/>
          <w:sz w:val="25"/>
          <w:szCs w:val="25"/>
        </w:rPr>
        <w:tab/>
        <w:t xml:space="preserve">difficult </w:t>
      </w:r>
      <w:r w:rsidR="00ED5BB8" w:rsidRPr="00ED5BB8">
        <w:rPr>
          <w:rFonts w:ascii="Times New Roman" w:hAnsi="Times New Roman" w:cs="Times New Roman"/>
          <w:sz w:val="25"/>
          <w:szCs w:val="25"/>
        </w:rPr>
        <w:t>to appr</w:t>
      </w:r>
      <w:r>
        <w:rPr>
          <w:rFonts w:ascii="Times New Roman" w:hAnsi="Times New Roman" w:cs="Times New Roman"/>
          <w:sz w:val="25"/>
          <w:szCs w:val="25"/>
        </w:rPr>
        <w:t xml:space="preserve">eciate  the </w:t>
      </w:r>
      <w:r w:rsidR="00ED5BB8" w:rsidRPr="00ED5BB8">
        <w:rPr>
          <w:rFonts w:ascii="Times New Roman" w:hAnsi="Times New Roman" w:cs="Times New Roman"/>
          <w:sz w:val="25"/>
          <w:szCs w:val="25"/>
        </w:rPr>
        <w:t>contention</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raised by the respondent. That circular only states that having</w:t>
      </w:r>
      <w:r w:rsidR="00ED5BB8" w:rsidRPr="00ED5BB8">
        <w:rPr>
          <w:rFonts w:ascii="Times New Roman" w:hAnsi="Times New Roman" w:cs="Times New Roman"/>
          <w:sz w:val="25"/>
          <w:szCs w:val="25"/>
        </w:rPr>
        <w:tab/>
        <w:t>regard to</w:t>
      </w:r>
      <w:r>
        <w:rPr>
          <w:rFonts w:ascii="Times New Roman" w:hAnsi="Times New Roman" w:cs="Times New Roman"/>
          <w:sz w:val="25"/>
          <w:szCs w:val="25"/>
        </w:rPr>
        <w:t xml:space="preserve"> the peculiar </w:t>
      </w:r>
      <w:r w:rsidR="00ED5BB8" w:rsidRPr="00ED5BB8">
        <w:rPr>
          <w:rFonts w:ascii="Times New Roman" w:hAnsi="Times New Roman" w:cs="Times New Roman"/>
          <w:sz w:val="25"/>
          <w:szCs w:val="25"/>
        </w:rPr>
        <w:t>facts of each</w:t>
      </w:r>
      <w:r>
        <w:rPr>
          <w:rFonts w:ascii="Times New Roman" w:hAnsi="Times New Roman" w:cs="Times New Roman"/>
          <w:sz w:val="25"/>
          <w:szCs w:val="25"/>
        </w:rPr>
        <w:t xml:space="preserve"> case, in consultation with the Ministry</w:t>
      </w:r>
      <w:r>
        <w:rPr>
          <w:rFonts w:ascii="Times New Roman" w:hAnsi="Times New Roman" w:cs="Times New Roman"/>
          <w:sz w:val="25"/>
          <w:szCs w:val="25"/>
        </w:rPr>
        <w:tab/>
        <w:t xml:space="preserve">of </w:t>
      </w:r>
      <w:r w:rsidR="00ED5BB8" w:rsidRPr="00ED5BB8">
        <w:rPr>
          <w:rFonts w:ascii="Times New Roman" w:hAnsi="Times New Roman" w:cs="Times New Roman"/>
          <w:sz w:val="25"/>
          <w:szCs w:val="25"/>
        </w:rPr>
        <w:t>Works and</w:t>
      </w:r>
      <w:r>
        <w:rPr>
          <w:rFonts w:ascii="Times New Roman" w:hAnsi="Times New Roman" w:cs="Times New Roman"/>
          <w:sz w:val="25"/>
          <w:szCs w:val="25"/>
        </w:rPr>
        <w:t xml:space="preserve"> Housing and Finance </w:t>
      </w:r>
      <w:r w:rsidR="00ED5BB8" w:rsidRPr="00ED5BB8">
        <w:rPr>
          <w:rFonts w:ascii="Times New Roman" w:hAnsi="Times New Roman" w:cs="Times New Roman"/>
          <w:sz w:val="25"/>
          <w:szCs w:val="25"/>
        </w:rPr>
        <w:t>and taking</w:t>
      </w:r>
      <w:r w:rsidR="00ED5BB8" w:rsidRPr="00ED5BB8">
        <w:rPr>
          <w:rFonts w:ascii="Times New Roman" w:hAnsi="Times New Roman" w:cs="Times New Roman"/>
          <w:sz w:val="25"/>
          <w:szCs w:val="25"/>
        </w:rPr>
        <w:tab/>
        <w:t>note of</w:t>
      </w:r>
      <w:r w:rsidR="00ED5BB8" w:rsidRPr="00ED5BB8">
        <w:rPr>
          <w:rFonts w:ascii="Times New Roman" w:hAnsi="Times New Roman" w:cs="Times New Roman"/>
          <w:sz w:val="25"/>
          <w:szCs w:val="25"/>
        </w:rPr>
        <w:tab/>
      </w:r>
      <w:r>
        <w:rPr>
          <w:rFonts w:ascii="Times New Roman" w:hAnsi="Times New Roman" w:cs="Times New Roman"/>
          <w:sz w:val="25"/>
          <w:szCs w:val="25"/>
        </w:rPr>
        <w:t xml:space="preserve"> the </w:t>
      </w:r>
      <w:r w:rsidR="00ED5BB8" w:rsidRPr="00ED5BB8">
        <w:rPr>
          <w:rFonts w:ascii="Times New Roman" w:hAnsi="Times New Roman" w:cs="Times New Roman"/>
          <w:sz w:val="25"/>
          <w:szCs w:val="25"/>
        </w:rPr>
        <w:t>inability</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on the part of the lessee, an appropriate order would be passed limiting it to the income of the lessee.</w:t>
      </w:r>
    </w:p>
    <w:p w:rsidR="007562F4" w:rsidRPr="00ED5BB8" w:rsidRDefault="007562F4" w:rsidP="00ED5BB8">
      <w:pPr>
        <w:spacing w:after="0" w:line="240" w:lineRule="auto"/>
        <w:jc w:val="both"/>
        <w:rPr>
          <w:rFonts w:ascii="Times New Roman" w:hAnsi="Times New Roman" w:cs="Times New Roman"/>
          <w:sz w:val="25"/>
          <w:szCs w:val="25"/>
        </w:rPr>
      </w:pPr>
    </w:p>
    <w:p w:rsidR="00ED5BB8" w:rsidRP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Be that </w:t>
      </w:r>
      <w:r w:rsidR="00ED5BB8" w:rsidRPr="00ED5BB8">
        <w:rPr>
          <w:rFonts w:ascii="Times New Roman" w:hAnsi="Times New Roman" w:cs="Times New Roman"/>
          <w:sz w:val="25"/>
          <w:szCs w:val="25"/>
        </w:rPr>
        <w:t>as it may,</w:t>
      </w:r>
      <w:r w:rsidR="00ED5BB8" w:rsidRPr="00ED5BB8">
        <w:rPr>
          <w:rFonts w:ascii="Times New Roman" w:hAnsi="Times New Roman" w:cs="Times New Roman"/>
          <w:sz w:val="25"/>
          <w:szCs w:val="25"/>
        </w:rPr>
        <w:tab/>
        <w:t>on going through the plaint,</w:t>
      </w:r>
      <w:r>
        <w:rPr>
          <w:rFonts w:ascii="Times New Roman" w:hAnsi="Times New Roman" w:cs="Times New Roman"/>
          <w:sz w:val="25"/>
          <w:szCs w:val="25"/>
        </w:rPr>
        <w:t xml:space="preserve"> we find </w:t>
      </w:r>
      <w:r w:rsidR="00ED5BB8" w:rsidRPr="00ED5BB8">
        <w:rPr>
          <w:rFonts w:ascii="Times New Roman" w:hAnsi="Times New Roman" w:cs="Times New Roman"/>
          <w:sz w:val="25"/>
          <w:szCs w:val="25"/>
        </w:rPr>
        <w:t>that in</w:t>
      </w:r>
      <w:r w:rsidR="00ED5BB8" w:rsidRPr="00ED5BB8">
        <w:rPr>
          <w:rFonts w:ascii="Times New Roman" w:hAnsi="Times New Roman" w:cs="Times New Roman"/>
          <w:sz w:val="25"/>
          <w:szCs w:val="25"/>
        </w:rPr>
        <w:tab/>
        <w:t>unequivocal</w:t>
      </w:r>
      <w:r w:rsidR="00ED5BB8" w:rsidRPr="00ED5BB8">
        <w:rPr>
          <w:rFonts w:ascii="Times New Roman" w:hAnsi="Times New Roman" w:cs="Times New Roman"/>
          <w:sz w:val="25"/>
          <w:szCs w:val="25"/>
        </w:rPr>
        <w:tab/>
        <w:t>terms, the</w:t>
      </w:r>
    </w:p>
    <w:p w:rsidR="00ED5BB8" w:rsidRPr="00ED5BB8" w:rsidRDefault="007562F4" w:rsidP="00ED5BB8">
      <w:pPr>
        <w:spacing w:after="0" w:line="240" w:lineRule="auto"/>
        <w:jc w:val="both"/>
        <w:rPr>
          <w:rFonts w:ascii="Times New Roman" w:hAnsi="Times New Roman" w:cs="Times New Roman"/>
          <w:sz w:val="25"/>
          <w:szCs w:val="25"/>
        </w:rPr>
      </w:pPr>
      <w:r w:rsidRPr="00ED5BB8">
        <w:rPr>
          <w:rFonts w:ascii="Times New Roman" w:hAnsi="Times New Roman" w:cs="Times New Roman"/>
          <w:sz w:val="25"/>
          <w:szCs w:val="25"/>
        </w:rPr>
        <w:t>R</w:t>
      </w:r>
      <w:r w:rsidR="00ED5BB8" w:rsidRPr="00ED5BB8">
        <w:rPr>
          <w:rFonts w:ascii="Times New Roman" w:hAnsi="Times New Roman" w:cs="Times New Roman"/>
          <w:sz w:val="25"/>
          <w:szCs w:val="25"/>
        </w:rPr>
        <w:t>espondent</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/plaintiff had averred in the plaint that the charges cannot exceed Rs.10,31,630/-.</w:t>
      </w:r>
    </w:p>
    <w:p w:rsidR="007562F4"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D5BB8" w:rsidRPr="00ED5BB8">
        <w:rPr>
          <w:rFonts w:ascii="Times New Roman" w:hAnsi="Times New Roman" w:cs="Times New Roman"/>
          <w:sz w:val="25"/>
          <w:szCs w:val="25"/>
        </w:rPr>
        <w:t xml:space="preserve"> Having heard learned counsel appearing for the appellants extensively and Mr. Jayant Bhushan, learned senior counsel appearing for the respondents and going through the pleadings we find that in an</w:t>
      </w:r>
      <w:r>
        <w:rPr>
          <w:rFonts w:ascii="Times New Roman" w:hAnsi="Times New Roman" w:cs="Times New Roman"/>
          <w:sz w:val="25"/>
          <w:szCs w:val="25"/>
        </w:rPr>
        <w:t>y case the respondent</w:t>
      </w:r>
      <w:r>
        <w:rPr>
          <w:rFonts w:ascii="Times New Roman" w:hAnsi="Times New Roman" w:cs="Times New Roman"/>
          <w:sz w:val="25"/>
          <w:szCs w:val="25"/>
        </w:rPr>
        <w:tab/>
        <w:t xml:space="preserve">cannot go back on </w:t>
      </w:r>
      <w:r w:rsidR="00ED5BB8" w:rsidRPr="00ED5BB8">
        <w:rPr>
          <w:rFonts w:ascii="Times New Roman" w:hAnsi="Times New Roman" w:cs="Times New Roman"/>
          <w:sz w:val="25"/>
          <w:szCs w:val="25"/>
        </w:rPr>
        <w:t>what he had</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 xml:space="preserve">agreed towards the payment of misuse charges, in the suit filed by him. Though Mr. Bhushan, learned senior counsel invited our attention to a decision of this Court in </w:t>
      </w:r>
      <w:r w:rsidR="00ED5BB8" w:rsidRPr="007562F4">
        <w:rPr>
          <w:rFonts w:ascii="Times New Roman" w:hAnsi="Times New Roman" w:cs="Times New Roman"/>
          <w:i/>
          <w:sz w:val="25"/>
          <w:szCs w:val="25"/>
        </w:rPr>
        <w:t>D.D.A. v. Ram Prakash, reported in</w:t>
      </w:r>
      <w:r w:rsidRPr="007562F4">
        <w:rPr>
          <w:rFonts w:ascii="Times New Roman" w:hAnsi="Times New Roman" w:cs="Times New Roman"/>
          <w:i/>
          <w:sz w:val="20"/>
          <w:szCs w:val="20"/>
          <w:vertAlign w:val="superscript"/>
        </w:rPr>
        <w:t>1</w:t>
      </w:r>
      <w:r>
        <w:rPr>
          <w:rFonts w:ascii="Times New Roman" w:hAnsi="Times New Roman" w:cs="Times New Roman"/>
          <w:sz w:val="25"/>
          <w:szCs w:val="25"/>
        </w:rPr>
        <w:t xml:space="preserve">, we do not </w:t>
      </w:r>
      <w:r w:rsidR="00ED5BB8" w:rsidRPr="00ED5BB8">
        <w:rPr>
          <w:rFonts w:ascii="Times New Roman" w:hAnsi="Times New Roman" w:cs="Times New Roman"/>
          <w:sz w:val="25"/>
          <w:szCs w:val="25"/>
        </w:rPr>
        <w:t>think that</w:t>
      </w:r>
      <w:r w:rsidR="00ED5BB8" w:rsidRPr="00ED5BB8">
        <w:rPr>
          <w:rFonts w:ascii="Times New Roman" w:hAnsi="Times New Roman" w:cs="Times New Roman"/>
          <w:sz w:val="25"/>
          <w:szCs w:val="25"/>
        </w:rPr>
        <w:tab/>
        <w:t>the said</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decision would be of any help to the respondents. What the Court held in the said case was that what would be the reasonable time would depend upon the facts and circumstances of each case. In the present case, action had already been initiated in 1978 for the misuse of the premises.</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D5BB8" w:rsidRPr="00ED5BB8">
        <w:rPr>
          <w:rFonts w:ascii="Times New Roman" w:hAnsi="Times New Roman" w:cs="Times New Roman"/>
          <w:sz w:val="25"/>
          <w:szCs w:val="25"/>
        </w:rPr>
        <w:t xml:space="preserve"> Mr. Bhushan, learned senior counsel, made a vehement submission that the offer to pay an amount of Rs.10,31,630/- was an alternative submission recorded by the Division Bench in the impugned judgment. We have gone through the plaint. We find it difficult to appreciate that it was</w:t>
      </w:r>
      <w:r>
        <w:rPr>
          <w:rFonts w:ascii="Times New Roman" w:hAnsi="Times New Roman" w:cs="Times New Roman"/>
          <w:sz w:val="25"/>
          <w:szCs w:val="25"/>
        </w:rPr>
        <w:t xml:space="preserve"> an alternative submission.</w:t>
      </w:r>
      <w:r>
        <w:rPr>
          <w:rFonts w:ascii="Times New Roman" w:hAnsi="Times New Roman" w:cs="Times New Roman"/>
          <w:sz w:val="25"/>
          <w:szCs w:val="25"/>
        </w:rPr>
        <w:tab/>
        <w:t xml:space="preserve">The clear </w:t>
      </w:r>
      <w:r w:rsidR="00ED5BB8" w:rsidRPr="00ED5BB8">
        <w:rPr>
          <w:rFonts w:ascii="Times New Roman" w:hAnsi="Times New Roman" w:cs="Times New Roman"/>
          <w:sz w:val="25"/>
          <w:szCs w:val="25"/>
        </w:rPr>
        <w:t>case</w:t>
      </w:r>
      <w:r w:rsidR="00ED5BB8" w:rsidRPr="00ED5BB8">
        <w:rPr>
          <w:rFonts w:ascii="Times New Roman" w:hAnsi="Times New Roman" w:cs="Times New Roman"/>
          <w:sz w:val="25"/>
          <w:szCs w:val="25"/>
        </w:rPr>
        <w:tab/>
      </w:r>
      <w:r>
        <w:rPr>
          <w:rFonts w:ascii="Times New Roman" w:hAnsi="Times New Roman" w:cs="Times New Roman"/>
          <w:sz w:val="25"/>
          <w:szCs w:val="25"/>
        </w:rPr>
        <w:t xml:space="preserve"> of </w:t>
      </w:r>
      <w:r w:rsidR="00ED5BB8" w:rsidRPr="00ED5BB8">
        <w:rPr>
          <w:rFonts w:ascii="Times New Roman" w:hAnsi="Times New Roman" w:cs="Times New Roman"/>
          <w:sz w:val="25"/>
          <w:szCs w:val="25"/>
        </w:rPr>
        <w:t>the</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respondent/plaintiff was that the amount in any case, cannot exceed Rs.10,31,630/-.</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D5BB8" w:rsidRPr="00ED5BB8">
        <w:rPr>
          <w:rFonts w:ascii="Times New Roman" w:hAnsi="Times New Roman" w:cs="Times New Roman"/>
          <w:sz w:val="25"/>
          <w:szCs w:val="25"/>
        </w:rPr>
        <w:t>Though, normally the matter should have been remanded for fresh consideration, having regard to the fact that the litigation has been pending for long and since it is in the interest of parties on both the sides to give a quietus to the dispute, without relegating the parties for another round of litigation this appeal is partly allowed by restoring the decree passed by the learned Single Judge on the original side.</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ED5BB8" w:rsidRPr="00ED5BB8">
        <w:rPr>
          <w:rFonts w:ascii="Times New Roman" w:hAnsi="Times New Roman" w:cs="Times New Roman"/>
          <w:sz w:val="25"/>
          <w:szCs w:val="25"/>
        </w:rPr>
        <w:t xml:space="preserve"> Learned senior counsel appearing for the respondents submits that the amount, as decreed by the learned Single Judge on the original side have already been paid. Needless to mention that the amount paid will be duly adjusted towards the decreetal amount.</w:t>
      </w:r>
    </w:p>
    <w:p w:rsidR="007562F4" w:rsidRPr="00ED5BB8" w:rsidRDefault="007562F4" w:rsidP="00ED5BB8">
      <w:pPr>
        <w:spacing w:after="0" w:line="240" w:lineRule="auto"/>
        <w:jc w:val="both"/>
        <w:rPr>
          <w:rFonts w:ascii="Times New Roman" w:hAnsi="Times New Roman" w:cs="Times New Roman"/>
          <w:sz w:val="25"/>
          <w:szCs w:val="25"/>
        </w:rPr>
      </w:pPr>
    </w:p>
    <w:p w:rsidR="00ED5BB8"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ED5BB8" w:rsidRPr="00ED5BB8">
        <w:rPr>
          <w:rFonts w:ascii="Times New Roman" w:hAnsi="Times New Roman" w:cs="Times New Roman"/>
          <w:sz w:val="25"/>
          <w:szCs w:val="25"/>
        </w:rPr>
        <w:t xml:space="preserve"> There shall be no order as to costs. </w:t>
      </w:r>
      <w:r>
        <w:rPr>
          <w:rFonts w:ascii="Times New Roman" w:hAnsi="Times New Roman" w:cs="Times New Roman"/>
          <w:sz w:val="25"/>
          <w:szCs w:val="25"/>
        </w:rPr>
        <w:t xml:space="preserve"> </w:t>
      </w:r>
      <w:r w:rsidR="00ED5BB8" w:rsidRPr="00ED5BB8">
        <w:rPr>
          <w:rFonts w:ascii="Times New Roman" w:hAnsi="Times New Roman" w:cs="Times New Roman"/>
          <w:sz w:val="25"/>
          <w:szCs w:val="25"/>
        </w:rPr>
        <w:t>disposed of.</w:t>
      </w:r>
    </w:p>
    <w:p w:rsidR="001452C3" w:rsidRDefault="001452C3" w:rsidP="00ED5BB8">
      <w:pPr>
        <w:spacing w:after="0" w:line="240" w:lineRule="auto"/>
        <w:jc w:val="both"/>
        <w:rPr>
          <w:rFonts w:ascii="Times New Roman" w:hAnsi="Times New Roman" w:cs="Times New Roman"/>
          <w:sz w:val="25"/>
          <w:szCs w:val="25"/>
        </w:rPr>
      </w:pPr>
    </w:p>
    <w:p w:rsidR="007562F4" w:rsidRDefault="007562F4" w:rsidP="00ED5B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562F4" w:rsidRDefault="007562F4" w:rsidP="00ED5BB8">
      <w:pPr>
        <w:spacing w:after="0" w:line="240" w:lineRule="auto"/>
        <w:jc w:val="both"/>
        <w:rPr>
          <w:rFonts w:ascii="Times New Roman" w:hAnsi="Times New Roman" w:cs="Times New Roman"/>
          <w:sz w:val="25"/>
          <w:szCs w:val="25"/>
        </w:rPr>
      </w:pPr>
    </w:p>
    <w:p w:rsidR="007562F4" w:rsidRPr="007562F4" w:rsidRDefault="007562F4" w:rsidP="00ED5BB8">
      <w:pPr>
        <w:spacing w:after="0" w:line="240" w:lineRule="auto"/>
        <w:jc w:val="both"/>
        <w:rPr>
          <w:rFonts w:ascii="Times New Roman" w:hAnsi="Times New Roman" w:cs="Times New Roman"/>
          <w:i/>
          <w:sz w:val="20"/>
          <w:szCs w:val="20"/>
        </w:rPr>
      </w:pPr>
      <w:r w:rsidRPr="007562F4">
        <w:rPr>
          <w:rFonts w:ascii="Times New Roman" w:hAnsi="Times New Roman" w:cs="Times New Roman"/>
          <w:i/>
          <w:sz w:val="20"/>
          <w:szCs w:val="20"/>
          <w:vertAlign w:val="superscript"/>
        </w:rPr>
        <w:t>1</w:t>
      </w:r>
      <w:r w:rsidRPr="007562F4">
        <w:rPr>
          <w:rFonts w:ascii="Times New Roman" w:hAnsi="Times New Roman" w:cs="Times New Roman"/>
          <w:i/>
          <w:sz w:val="20"/>
          <w:szCs w:val="20"/>
        </w:rPr>
        <w:t>(2011) 4 SCC 0180</w:t>
      </w:r>
    </w:p>
    <w:p w:rsidR="007562F4" w:rsidRPr="00ED5BB8" w:rsidRDefault="007562F4" w:rsidP="00ED5BB8">
      <w:pPr>
        <w:spacing w:after="0" w:line="240" w:lineRule="auto"/>
        <w:jc w:val="both"/>
        <w:rPr>
          <w:szCs w:val="25"/>
        </w:rPr>
      </w:pPr>
    </w:p>
    <w:sectPr w:rsidR="007562F4" w:rsidRPr="00ED5BB8"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46E" w:rsidRDefault="00BB446E" w:rsidP="00E45AFC">
      <w:pPr>
        <w:spacing w:after="0" w:line="240" w:lineRule="auto"/>
      </w:pPr>
      <w:r>
        <w:separator/>
      </w:r>
    </w:p>
  </w:endnote>
  <w:endnote w:type="continuationSeparator" w:id="1">
    <w:p w:rsidR="00BB446E" w:rsidRDefault="00BB446E"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7562F4">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46E" w:rsidRDefault="00BB446E" w:rsidP="00E45AFC">
      <w:pPr>
        <w:spacing w:after="0" w:line="240" w:lineRule="auto"/>
      </w:pPr>
      <w:r>
        <w:separator/>
      </w:r>
    </w:p>
  </w:footnote>
  <w:footnote w:type="continuationSeparator" w:id="1">
    <w:p w:rsidR="00BB446E" w:rsidRDefault="00BB446E"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841AF"/>
    <w:rsid w:val="00090734"/>
    <w:rsid w:val="000B390F"/>
    <w:rsid w:val="000C2410"/>
    <w:rsid w:val="001115C0"/>
    <w:rsid w:val="001452C3"/>
    <w:rsid w:val="00153FB0"/>
    <w:rsid w:val="001542BB"/>
    <w:rsid w:val="00157CA8"/>
    <w:rsid w:val="001C20FC"/>
    <w:rsid w:val="003337E5"/>
    <w:rsid w:val="00385A4C"/>
    <w:rsid w:val="003A1CCF"/>
    <w:rsid w:val="003D4872"/>
    <w:rsid w:val="00405FE3"/>
    <w:rsid w:val="0046501E"/>
    <w:rsid w:val="004F02C9"/>
    <w:rsid w:val="00502F68"/>
    <w:rsid w:val="00617F5A"/>
    <w:rsid w:val="006260E8"/>
    <w:rsid w:val="006340E3"/>
    <w:rsid w:val="00644B07"/>
    <w:rsid w:val="00667E8C"/>
    <w:rsid w:val="00690DFF"/>
    <w:rsid w:val="006A3B3E"/>
    <w:rsid w:val="006A4E77"/>
    <w:rsid w:val="006D2AEC"/>
    <w:rsid w:val="006F0FEA"/>
    <w:rsid w:val="00720F9E"/>
    <w:rsid w:val="007562F4"/>
    <w:rsid w:val="0081548B"/>
    <w:rsid w:val="008630F0"/>
    <w:rsid w:val="008C3D6D"/>
    <w:rsid w:val="008E5959"/>
    <w:rsid w:val="008F7E07"/>
    <w:rsid w:val="009738BE"/>
    <w:rsid w:val="00A25F68"/>
    <w:rsid w:val="00A365E1"/>
    <w:rsid w:val="00A82884"/>
    <w:rsid w:val="00A83407"/>
    <w:rsid w:val="00AC68BF"/>
    <w:rsid w:val="00B928CC"/>
    <w:rsid w:val="00BA1339"/>
    <w:rsid w:val="00BA162E"/>
    <w:rsid w:val="00BB32B9"/>
    <w:rsid w:val="00BB446E"/>
    <w:rsid w:val="00BB4A71"/>
    <w:rsid w:val="00BC7203"/>
    <w:rsid w:val="00C1746B"/>
    <w:rsid w:val="00C87FB0"/>
    <w:rsid w:val="00CD5F04"/>
    <w:rsid w:val="00DD08E5"/>
    <w:rsid w:val="00DD40F8"/>
    <w:rsid w:val="00E45AFC"/>
    <w:rsid w:val="00E54E2A"/>
    <w:rsid w:val="00E77E16"/>
    <w:rsid w:val="00EB2852"/>
    <w:rsid w:val="00ED5BB8"/>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2017-03-21T07:58:00Z</cp:lastPrinted>
  <dcterms:created xsi:type="dcterms:W3CDTF">2017-03-21T08:16:00Z</dcterms:created>
  <dcterms:modified xsi:type="dcterms:W3CDTF">2017-03-21T08:16:00Z</dcterms:modified>
</cp:coreProperties>
</file>