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6FE" w:rsidRPr="00D346FE" w:rsidRDefault="00D346FE" w:rsidP="00D346FE">
      <w:pPr>
        <w:jc w:val="center"/>
        <w:rPr>
          <w:rFonts w:ascii="Times New Roman" w:hAnsi="Times New Roman" w:cs="Times New Roman"/>
          <w:b/>
        </w:rPr>
      </w:pPr>
      <w:r w:rsidRPr="00D346FE">
        <w:rPr>
          <w:rFonts w:ascii="Times New Roman" w:hAnsi="Times New Roman" w:cs="Times New Roman"/>
          <w:b/>
        </w:rPr>
        <w:t>SUPREME COURT OF INDIA</w:t>
      </w:r>
    </w:p>
    <w:p w:rsidR="00D346FE" w:rsidRPr="00D346FE" w:rsidRDefault="00D346FE" w:rsidP="00D346FE">
      <w:pPr>
        <w:jc w:val="center"/>
        <w:rPr>
          <w:rFonts w:ascii="Times New Roman" w:hAnsi="Times New Roman" w:cs="Times New Roman"/>
        </w:rPr>
      </w:pPr>
    </w:p>
    <w:p w:rsidR="00D346FE" w:rsidRDefault="00D346FE" w:rsidP="00D346FE">
      <w:pPr>
        <w:jc w:val="center"/>
        <w:rPr>
          <w:rFonts w:ascii="Times New Roman" w:hAnsi="Times New Roman" w:cs="Times New Roman"/>
        </w:rPr>
      </w:pPr>
      <w:r w:rsidRPr="00D346FE">
        <w:rPr>
          <w:rFonts w:ascii="Times New Roman" w:hAnsi="Times New Roman" w:cs="Times New Roman"/>
        </w:rPr>
        <w:t>Safety Retreading Company</w:t>
      </w:r>
      <w:r>
        <w:rPr>
          <w:rFonts w:ascii="Times New Roman" w:hAnsi="Times New Roman" w:cs="Times New Roman"/>
        </w:rPr>
        <w:t xml:space="preserve"> </w:t>
      </w:r>
      <w:r w:rsidRPr="00D346FE">
        <w:rPr>
          <w:rFonts w:ascii="Times New Roman" w:hAnsi="Times New Roman" w:cs="Times New Roman"/>
        </w:rPr>
        <w:t>Ltd.</w:t>
      </w:r>
    </w:p>
    <w:p w:rsidR="00D346FE" w:rsidRDefault="00D346FE" w:rsidP="00D346FE">
      <w:pPr>
        <w:jc w:val="center"/>
        <w:rPr>
          <w:rFonts w:ascii="Times New Roman" w:hAnsi="Times New Roman" w:cs="Times New Roman"/>
        </w:rPr>
      </w:pPr>
    </w:p>
    <w:p w:rsidR="00D346FE" w:rsidRDefault="00D346FE" w:rsidP="00D346FE">
      <w:pPr>
        <w:jc w:val="center"/>
        <w:rPr>
          <w:rFonts w:ascii="Times New Roman" w:hAnsi="Times New Roman" w:cs="Times New Roman"/>
        </w:rPr>
      </w:pPr>
      <w:r>
        <w:rPr>
          <w:rFonts w:ascii="Times New Roman" w:hAnsi="Times New Roman" w:cs="Times New Roman"/>
        </w:rPr>
        <w:t>Vs.</w:t>
      </w:r>
    </w:p>
    <w:p w:rsidR="00D346FE" w:rsidRPr="00D346FE" w:rsidRDefault="00D346FE" w:rsidP="00D346FE">
      <w:pPr>
        <w:jc w:val="center"/>
        <w:rPr>
          <w:rFonts w:ascii="Times New Roman" w:hAnsi="Times New Roman" w:cs="Times New Roman"/>
        </w:rPr>
      </w:pPr>
    </w:p>
    <w:p w:rsidR="00D346FE" w:rsidRDefault="00D346FE" w:rsidP="00D346FE">
      <w:pPr>
        <w:jc w:val="center"/>
        <w:rPr>
          <w:rFonts w:ascii="Times New Roman" w:hAnsi="Times New Roman" w:cs="Times New Roman"/>
        </w:rPr>
      </w:pPr>
      <w:r>
        <w:rPr>
          <w:rFonts w:ascii="Times New Roman" w:hAnsi="Times New Roman" w:cs="Times New Roman"/>
        </w:rPr>
        <w:t>Commissioner o</w:t>
      </w:r>
      <w:r w:rsidRPr="00D346FE">
        <w:rPr>
          <w:rFonts w:ascii="Times New Roman" w:hAnsi="Times New Roman" w:cs="Times New Roman"/>
        </w:rPr>
        <w:t>f Central Excise</w:t>
      </w:r>
    </w:p>
    <w:p w:rsidR="00D346FE" w:rsidRPr="00D346FE" w:rsidRDefault="00D346FE" w:rsidP="00D346FE">
      <w:pPr>
        <w:jc w:val="center"/>
        <w:rPr>
          <w:rFonts w:ascii="Times New Roman" w:hAnsi="Times New Roman" w:cs="Times New Roman"/>
        </w:rPr>
      </w:pPr>
    </w:p>
    <w:p w:rsidR="00D346FE" w:rsidRDefault="00D346FE" w:rsidP="00D346FE">
      <w:pPr>
        <w:jc w:val="center"/>
        <w:rPr>
          <w:rFonts w:ascii="Times New Roman" w:hAnsi="Times New Roman" w:cs="Times New Roman"/>
        </w:rPr>
      </w:pPr>
      <w:r>
        <w:rPr>
          <w:rFonts w:ascii="Times New Roman" w:hAnsi="Times New Roman" w:cs="Times New Roman"/>
        </w:rPr>
        <w:t>C.A.No.</w:t>
      </w:r>
      <w:r w:rsidRPr="00D346FE">
        <w:rPr>
          <w:rFonts w:ascii="Times New Roman" w:hAnsi="Times New Roman" w:cs="Times New Roman"/>
        </w:rPr>
        <w:t>641/2012</w:t>
      </w:r>
    </w:p>
    <w:p w:rsidR="00D346FE" w:rsidRDefault="00D346FE" w:rsidP="00D346FE">
      <w:pPr>
        <w:jc w:val="center"/>
        <w:rPr>
          <w:rFonts w:ascii="Times New Roman" w:hAnsi="Times New Roman" w:cs="Times New Roman"/>
        </w:rPr>
      </w:pPr>
    </w:p>
    <w:p w:rsidR="00D346FE" w:rsidRDefault="00D346FE" w:rsidP="00D346FE">
      <w:pPr>
        <w:jc w:val="center"/>
        <w:rPr>
          <w:rFonts w:ascii="Times New Roman" w:hAnsi="Times New Roman" w:cs="Times New Roman"/>
        </w:rPr>
      </w:pPr>
      <w:r>
        <w:rPr>
          <w:rFonts w:ascii="Times New Roman" w:hAnsi="Times New Roman" w:cs="Times New Roman"/>
        </w:rPr>
        <w:t>(Ranjan Gogoi and Ashok Bhushan,JJ.,)</w:t>
      </w:r>
    </w:p>
    <w:p w:rsidR="00D346FE" w:rsidRDefault="00D346FE" w:rsidP="00D346FE">
      <w:pPr>
        <w:jc w:val="center"/>
        <w:rPr>
          <w:rFonts w:ascii="Times New Roman" w:hAnsi="Times New Roman" w:cs="Times New Roman"/>
        </w:rPr>
      </w:pPr>
    </w:p>
    <w:p w:rsidR="00D346FE" w:rsidRDefault="00D346FE" w:rsidP="00D346FE">
      <w:pPr>
        <w:jc w:val="center"/>
        <w:rPr>
          <w:rFonts w:ascii="Times New Roman" w:hAnsi="Times New Roman" w:cs="Times New Roman"/>
        </w:rPr>
      </w:pPr>
      <w:r>
        <w:rPr>
          <w:rFonts w:ascii="Times New Roman" w:hAnsi="Times New Roman" w:cs="Times New Roman"/>
        </w:rPr>
        <w:t>18.01.2017</w:t>
      </w:r>
    </w:p>
    <w:p w:rsidR="00D346FE" w:rsidRDefault="00D346FE" w:rsidP="00D346FE">
      <w:pPr>
        <w:jc w:val="center"/>
        <w:rPr>
          <w:rFonts w:ascii="Times New Roman" w:hAnsi="Times New Roman" w:cs="Times New Roman"/>
        </w:rPr>
      </w:pPr>
    </w:p>
    <w:p w:rsidR="00D346FE" w:rsidRPr="00D346FE" w:rsidRDefault="00D346FE" w:rsidP="00D346FE">
      <w:pPr>
        <w:jc w:val="center"/>
        <w:rPr>
          <w:rFonts w:ascii="Times New Roman" w:hAnsi="Times New Roman" w:cs="Times New Roman"/>
          <w:b/>
        </w:rPr>
      </w:pPr>
      <w:r w:rsidRPr="00D346FE">
        <w:rPr>
          <w:rFonts w:ascii="Times New Roman" w:hAnsi="Times New Roman" w:cs="Times New Roman"/>
          <w:b/>
        </w:rPr>
        <w:t>JUDGMENT</w:t>
      </w:r>
    </w:p>
    <w:p w:rsidR="00D346FE" w:rsidRPr="00D346FE" w:rsidRDefault="00D346FE" w:rsidP="00D346FE">
      <w:pPr>
        <w:jc w:val="both"/>
        <w:rPr>
          <w:rFonts w:ascii="Times New Roman" w:hAnsi="Times New Roman" w:cs="Times New Roman"/>
          <w:b/>
        </w:rPr>
      </w:pPr>
    </w:p>
    <w:p w:rsidR="00D346FE" w:rsidRPr="00D346FE" w:rsidRDefault="00D346FE" w:rsidP="00D346FE">
      <w:pPr>
        <w:jc w:val="both"/>
        <w:rPr>
          <w:rFonts w:ascii="Times New Roman" w:hAnsi="Times New Roman" w:cs="Times New Roman"/>
          <w:b/>
        </w:rPr>
      </w:pPr>
      <w:r w:rsidRPr="00D346FE">
        <w:rPr>
          <w:rFonts w:ascii="Times New Roman" w:hAnsi="Times New Roman" w:cs="Times New Roman"/>
          <w:b/>
        </w:rPr>
        <w:t>Ranjan Gogoi,J.,</w:t>
      </w:r>
    </w:p>
    <w:p w:rsidR="00D346FE" w:rsidRPr="00D346FE" w:rsidRDefault="00D346FE" w:rsidP="00D346FE">
      <w:pPr>
        <w:jc w:val="both"/>
        <w:rPr>
          <w:rFonts w:ascii="Times New Roman" w:hAnsi="Times New Roman" w:cs="Times New Roman"/>
        </w:rPr>
      </w:pPr>
    </w:p>
    <w:p w:rsidR="00D346FE" w:rsidRDefault="00D346FE" w:rsidP="00D346FE">
      <w:pPr>
        <w:jc w:val="both"/>
        <w:rPr>
          <w:rFonts w:ascii="Times New Roman" w:hAnsi="Times New Roman" w:cs="Times New Roman"/>
        </w:rPr>
      </w:pPr>
      <w:r>
        <w:rPr>
          <w:rFonts w:ascii="Times New Roman" w:hAnsi="Times New Roman" w:cs="Times New Roman"/>
        </w:rPr>
        <w:t xml:space="preserve">1. </w:t>
      </w:r>
      <w:r w:rsidRPr="00D346FE">
        <w:rPr>
          <w:rFonts w:ascii="Times New Roman" w:hAnsi="Times New Roman" w:cs="Times New Roman"/>
        </w:rPr>
        <w:t>The main issue for consideration in this appea</w:t>
      </w:r>
      <w:r>
        <w:rPr>
          <w:rFonts w:ascii="Times New Roman" w:hAnsi="Times New Roman" w:cs="Times New Roman"/>
        </w:rPr>
        <w:t xml:space="preserve">l is whether in a contract for  </w:t>
      </w:r>
      <w:r w:rsidRPr="00D346FE">
        <w:rPr>
          <w:rFonts w:ascii="Times New Roman" w:hAnsi="Times New Roman" w:cs="Times New Roman"/>
        </w:rPr>
        <w:t>r</w:t>
      </w:r>
      <w:r>
        <w:rPr>
          <w:rFonts w:ascii="Times New Roman" w:hAnsi="Times New Roman" w:cs="Times New Roman"/>
        </w:rPr>
        <w:t xml:space="preserve">etreading of tyres, service tax is </w:t>
      </w:r>
      <w:r w:rsidRPr="00D346FE">
        <w:rPr>
          <w:rFonts w:ascii="Times New Roman" w:hAnsi="Times New Roman" w:cs="Times New Roman"/>
        </w:rPr>
        <w:t xml:space="preserve">leviable </w:t>
      </w:r>
      <w:r>
        <w:rPr>
          <w:rFonts w:ascii="Times New Roman" w:hAnsi="Times New Roman" w:cs="Times New Roman"/>
        </w:rPr>
        <w:t>on the total amount charged</w:t>
      </w:r>
      <w:r>
        <w:rPr>
          <w:rFonts w:ascii="Times New Roman" w:hAnsi="Times New Roman" w:cs="Times New Roman"/>
        </w:rPr>
        <w:tab/>
        <w:t xml:space="preserve">for </w:t>
      </w:r>
      <w:r w:rsidRPr="00D346FE">
        <w:rPr>
          <w:rFonts w:ascii="Times New Roman" w:hAnsi="Times New Roman" w:cs="Times New Roman"/>
        </w:rPr>
        <w:t>re</w:t>
      </w:r>
      <w:r>
        <w:rPr>
          <w:rFonts w:ascii="Times New Roman" w:hAnsi="Times New Roman" w:cs="Times New Roman"/>
        </w:rPr>
        <w:t xml:space="preserve">treading including the value of the </w:t>
      </w:r>
      <w:r w:rsidRPr="00D346FE">
        <w:rPr>
          <w:rFonts w:ascii="Times New Roman" w:hAnsi="Times New Roman" w:cs="Times New Roman"/>
        </w:rPr>
        <w:t>material</w:t>
      </w:r>
      <w:r>
        <w:rPr>
          <w:rFonts w:ascii="Times New Roman" w:hAnsi="Times New Roman" w:cs="Times New Roman"/>
        </w:rPr>
        <w:t>s/goods that have been used</w:t>
      </w:r>
      <w:r>
        <w:rPr>
          <w:rFonts w:ascii="Times New Roman" w:hAnsi="Times New Roman" w:cs="Times New Roman"/>
        </w:rPr>
        <w:tab/>
        <w:t xml:space="preserve">and </w:t>
      </w:r>
      <w:r w:rsidRPr="00D346FE">
        <w:rPr>
          <w:rFonts w:ascii="Times New Roman" w:hAnsi="Times New Roman" w:cs="Times New Roman"/>
        </w:rPr>
        <w:t>sold in the execution of the contract.</w:t>
      </w:r>
      <w:r w:rsidRPr="00D346FE">
        <w:rPr>
          <w:rFonts w:ascii="Times New Roman" w:hAnsi="Times New Roman" w:cs="Times New Roman"/>
        </w:rPr>
        <w:tab/>
      </w:r>
    </w:p>
    <w:p w:rsidR="00D346FE" w:rsidRPr="00D346FE" w:rsidRDefault="00D346FE" w:rsidP="00D346FE">
      <w:pPr>
        <w:jc w:val="both"/>
        <w:rPr>
          <w:rFonts w:ascii="Times New Roman" w:hAnsi="Times New Roman" w:cs="Times New Roman"/>
        </w:rPr>
      </w:pPr>
    </w:p>
    <w:p w:rsidR="00D346FE" w:rsidRDefault="00D346FE" w:rsidP="00D346FE">
      <w:pPr>
        <w:jc w:val="both"/>
        <w:rPr>
          <w:rFonts w:ascii="Times New Roman" w:hAnsi="Times New Roman" w:cs="Times New Roman"/>
        </w:rPr>
      </w:pPr>
      <w:r w:rsidRPr="00D346FE">
        <w:rPr>
          <w:rFonts w:ascii="Times New Roman" w:hAnsi="Times New Roman" w:cs="Times New Roman"/>
        </w:rPr>
        <w:t xml:space="preserve">2. The definition of </w:t>
      </w:r>
      <w:r w:rsidRPr="00D346FE">
        <w:rPr>
          <w:rFonts w:ascii="Times New Roman" w:hAnsi="Times New Roman" w:cs="Times New Roman" w:hint="eastAsia"/>
        </w:rPr>
        <w:t>’</w:t>
      </w:r>
      <w:r w:rsidRPr="00D346FE">
        <w:rPr>
          <w:rFonts w:ascii="Times New Roman" w:hAnsi="Times New Roman" w:cs="Times New Roman"/>
        </w:rPr>
        <w:t>taxable service</w:t>
      </w:r>
      <w:r w:rsidRPr="00D346FE">
        <w:rPr>
          <w:rFonts w:ascii="Times New Roman" w:hAnsi="Times New Roman" w:cs="Times New Roman" w:hint="eastAsia"/>
        </w:rPr>
        <w:t>’</w:t>
      </w:r>
      <w:r>
        <w:rPr>
          <w:rFonts w:ascii="Times New Roman" w:hAnsi="Times New Roman" w:cs="Times New Roman"/>
        </w:rPr>
        <w:t xml:space="preserve"> </w:t>
      </w:r>
      <w:r w:rsidRPr="00D346FE">
        <w:rPr>
          <w:rFonts w:ascii="Times New Roman" w:hAnsi="Times New Roman" w:cs="Times New Roman"/>
        </w:rPr>
        <w:t>contained</w:t>
      </w:r>
      <w:r>
        <w:rPr>
          <w:rFonts w:ascii="Times New Roman" w:hAnsi="Times New Roman" w:cs="Times New Roman"/>
        </w:rPr>
        <w:t xml:space="preserve"> in Section 65(105)(zzg) of</w:t>
      </w:r>
      <w:r>
        <w:rPr>
          <w:rFonts w:ascii="Times New Roman" w:hAnsi="Times New Roman" w:cs="Times New Roman"/>
        </w:rPr>
        <w:tab/>
        <w:t xml:space="preserve"> the </w:t>
      </w:r>
      <w:r w:rsidRPr="00D346FE">
        <w:rPr>
          <w:rFonts w:ascii="Times New Roman" w:hAnsi="Times New Roman" w:cs="Times New Roman"/>
        </w:rPr>
        <w:t>Finance A</w:t>
      </w:r>
      <w:r>
        <w:rPr>
          <w:rFonts w:ascii="Times New Roman" w:hAnsi="Times New Roman" w:cs="Times New Roman"/>
        </w:rPr>
        <w:t xml:space="preserve">ct, 1994, as amended by Finance </w:t>
      </w:r>
      <w:r w:rsidRPr="00D346FE">
        <w:rPr>
          <w:rFonts w:ascii="Times New Roman" w:hAnsi="Times New Roman" w:cs="Times New Roman"/>
        </w:rPr>
        <w:t>Act, 2003 may be noticed at this stage.</w:t>
      </w:r>
      <w:r w:rsidRPr="00D346FE">
        <w:rPr>
          <w:rFonts w:ascii="Times New Roman" w:hAnsi="Times New Roman" w:cs="Times New Roman"/>
        </w:rPr>
        <w:tab/>
      </w:r>
    </w:p>
    <w:p w:rsidR="00D346FE" w:rsidRPr="00D346FE" w:rsidRDefault="00D346FE" w:rsidP="00D346FE">
      <w:pPr>
        <w:jc w:val="both"/>
        <w:rPr>
          <w:rFonts w:ascii="Times New Roman" w:hAnsi="Times New Roman" w:cs="Times New Roman"/>
        </w:rPr>
      </w:pPr>
    </w:p>
    <w:p w:rsidR="00D346FE" w:rsidRPr="00D346FE" w:rsidRDefault="00D346FE" w:rsidP="00D346FE">
      <w:pPr>
        <w:ind w:left="720"/>
        <w:jc w:val="both"/>
        <w:rPr>
          <w:rFonts w:ascii="Times New Roman" w:hAnsi="Times New Roman" w:cs="Times New Roman"/>
        </w:rPr>
      </w:pPr>
      <w:r w:rsidRPr="00D346FE">
        <w:rPr>
          <w:rFonts w:ascii="Times New Roman" w:hAnsi="Times New Roman" w:cs="Times New Roman" w:hint="eastAsia"/>
        </w:rPr>
        <w:t>”</w:t>
      </w:r>
      <w:r>
        <w:rPr>
          <w:rFonts w:ascii="Times New Roman" w:hAnsi="Times New Roman" w:cs="Times New Roman"/>
        </w:rPr>
        <w:t xml:space="preserve">65. Definitions In this Chapter, unless the </w:t>
      </w:r>
      <w:r w:rsidRPr="00D346FE">
        <w:rPr>
          <w:rFonts w:ascii="Times New Roman" w:hAnsi="Times New Roman" w:cs="Times New Roman"/>
        </w:rPr>
        <w:t>context otherwise requires.-</w:t>
      </w:r>
      <w:r w:rsidRPr="00D346FE">
        <w:rPr>
          <w:rFonts w:ascii="Times New Roman" w:hAnsi="Times New Roman" w:cs="Times New Roman" w:hint="eastAsia"/>
        </w:rPr>
        <w:t>¬</w:t>
      </w:r>
      <w:r>
        <w:rPr>
          <w:rFonts w:ascii="Times New Roman" w:hAnsi="Times New Roman" w:cs="Times New Roman"/>
        </w:rPr>
        <w:t>* * *</w:t>
      </w:r>
      <w:r>
        <w:rPr>
          <w:rFonts w:ascii="Times New Roman" w:hAnsi="Times New Roman" w:cs="Times New Roman"/>
        </w:rPr>
        <w:tab/>
        <w:t xml:space="preserve"> </w:t>
      </w:r>
      <w:r w:rsidRPr="00D346FE">
        <w:rPr>
          <w:rFonts w:ascii="Times New Roman" w:hAnsi="Times New Roman" w:cs="Times New Roman"/>
        </w:rPr>
        <w:t xml:space="preserve">(105) </w:t>
      </w:r>
      <w:r w:rsidRPr="00D346FE">
        <w:rPr>
          <w:rFonts w:ascii="Times New Roman" w:hAnsi="Times New Roman" w:cs="Times New Roman" w:hint="eastAsia"/>
        </w:rPr>
        <w:t>’</w:t>
      </w:r>
      <w:r w:rsidRPr="00D346FE">
        <w:rPr>
          <w:rFonts w:ascii="Times New Roman" w:hAnsi="Times New Roman" w:cs="Times New Roman"/>
        </w:rPr>
        <w:t>taxable service</w:t>
      </w:r>
      <w:r w:rsidRPr="00D346FE">
        <w:rPr>
          <w:rFonts w:ascii="Times New Roman" w:hAnsi="Times New Roman" w:cs="Times New Roman" w:hint="eastAsia"/>
        </w:rPr>
        <w:t>’</w:t>
      </w:r>
      <w:r>
        <w:rPr>
          <w:rFonts w:ascii="Times New Roman" w:hAnsi="Times New Roman" w:cs="Times New Roman"/>
        </w:rPr>
        <w:t xml:space="preserve"> means </w:t>
      </w:r>
      <w:r w:rsidRPr="00D346FE">
        <w:rPr>
          <w:rFonts w:ascii="Times New Roman" w:hAnsi="Times New Roman" w:cs="Times New Roman"/>
        </w:rPr>
        <w:t>any service provided</w:t>
      </w:r>
      <w:r w:rsidRPr="00D346FE">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ab/>
        <w:t xml:space="preserve"> </w:t>
      </w:r>
      <w:r w:rsidRPr="00D346FE">
        <w:rPr>
          <w:rFonts w:ascii="Times New Roman" w:hAnsi="Times New Roman" w:cs="Times New Roman"/>
        </w:rPr>
        <w:t>(zzg) to a customer, by any person in relation to maintenance or repair;"</w:t>
      </w:r>
      <w:r w:rsidRPr="00D346FE">
        <w:rPr>
          <w:rFonts w:ascii="Times New Roman" w:hAnsi="Times New Roman" w:cs="Times New Roman"/>
        </w:rPr>
        <w:tab/>
      </w:r>
    </w:p>
    <w:p w:rsidR="00D346FE" w:rsidRDefault="00D346FE" w:rsidP="00D346FE">
      <w:pPr>
        <w:jc w:val="both"/>
        <w:rPr>
          <w:rFonts w:ascii="Times New Roman" w:hAnsi="Times New Roman" w:cs="Times New Roman"/>
        </w:rPr>
      </w:pPr>
    </w:p>
    <w:p w:rsidR="00D346FE" w:rsidRPr="00D346FE" w:rsidRDefault="00D346FE" w:rsidP="00D346FE">
      <w:pPr>
        <w:jc w:val="both"/>
        <w:rPr>
          <w:rFonts w:ascii="Times New Roman" w:hAnsi="Times New Roman" w:cs="Times New Roman"/>
        </w:rPr>
      </w:pPr>
      <w:r w:rsidRPr="00D346FE">
        <w:rPr>
          <w:rFonts w:ascii="Times New Roman" w:hAnsi="Times New Roman" w:cs="Times New Roman"/>
        </w:rPr>
        <w:t>3. The exp</w:t>
      </w:r>
      <w:r>
        <w:rPr>
          <w:rFonts w:ascii="Times New Roman" w:hAnsi="Times New Roman" w:cs="Times New Roman"/>
        </w:rPr>
        <w:t xml:space="preserve">ression "maintenance or repair" </w:t>
      </w:r>
      <w:r w:rsidRPr="00D346FE">
        <w:rPr>
          <w:rFonts w:ascii="Times New Roman" w:hAnsi="Times New Roman" w:cs="Times New Roman"/>
        </w:rPr>
        <w:t>is defined by Section 65(64) of the Finance</w:t>
      </w:r>
    </w:p>
    <w:p w:rsidR="00D346FE" w:rsidRPr="00D346FE" w:rsidRDefault="00D346FE" w:rsidP="00D346FE">
      <w:pPr>
        <w:jc w:val="both"/>
        <w:rPr>
          <w:rFonts w:ascii="Times New Roman" w:hAnsi="Times New Roman" w:cs="Times New Roman"/>
        </w:rPr>
      </w:pPr>
      <w:r w:rsidRPr="00D346FE">
        <w:rPr>
          <w:rFonts w:ascii="Times New Roman" w:hAnsi="Times New Roman" w:cs="Times New Roman"/>
        </w:rPr>
        <w:t>Act, 1994 is in the following terms:</w:t>
      </w:r>
      <w:r w:rsidRPr="00D346FE">
        <w:rPr>
          <w:rFonts w:ascii="Times New Roman" w:hAnsi="Times New Roman" w:cs="Times New Roman"/>
        </w:rPr>
        <w:tab/>
      </w:r>
    </w:p>
    <w:p w:rsidR="00D346FE" w:rsidRDefault="00D346FE" w:rsidP="00D346FE">
      <w:pPr>
        <w:jc w:val="both"/>
        <w:rPr>
          <w:rFonts w:ascii="Times New Roman" w:hAnsi="Times New Roman" w:cs="Times New Roman"/>
        </w:rPr>
      </w:pPr>
    </w:p>
    <w:p w:rsidR="00D346FE" w:rsidRPr="00D346FE" w:rsidRDefault="00D346FE" w:rsidP="00D346FE">
      <w:pPr>
        <w:ind w:left="720"/>
        <w:jc w:val="both"/>
        <w:rPr>
          <w:rFonts w:ascii="Times New Roman" w:hAnsi="Times New Roman" w:cs="Times New Roman"/>
        </w:rPr>
      </w:pPr>
      <w:r w:rsidRPr="00D346FE">
        <w:rPr>
          <w:rFonts w:ascii="Times New Roman" w:hAnsi="Times New Roman" w:cs="Times New Roman" w:hint="eastAsia"/>
        </w:rPr>
        <w:t>”</w:t>
      </w:r>
      <w:r w:rsidRPr="00D346FE">
        <w:rPr>
          <w:rFonts w:ascii="Times New Roman" w:hAnsi="Times New Roman" w:cs="Times New Roman"/>
        </w:rPr>
        <w:t>65. Definitions</w:t>
      </w:r>
      <w:r>
        <w:rPr>
          <w:rFonts w:ascii="Times New Roman" w:hAnsi="Times New Roman" w:cs="Times New Roman"/>
        </w:rPr>
        <w:t xml:space="preserve"> </w:t>
      </w:r>
      <w:r w:rsidRPr="00D346FE">
        <w:rPr>
          <w:rFonts w:ascii="Times New Roman" w:hAnsi="Times New Roman" w:cs="Times New Roman"/>
        </w:rPr>
        <w:t>In this Chapter, unless the context otherwise requires.--</w:t>
      </w:r>
      <w:r w:rsidRPr="00D346FE">
        <w:rPr>
          <w:rFonts w:ascii="Times New Roman" w:hAnsi="Times New Roman" w:cs="Times New Roman"/>
        </w:rPr>
        <w:tab/>
        <w:t>Page 2</w:t>
      </w:r>
    </w:p>
    <w:p w:rsidR="00D346FE" w:rsidRPr="00D346FE" w:rsidRDefault="00D346FE" w:rsidP="00D346FE">
      <w:pPr>
        <w:ind w:left="720"/>
        <w:jc w:val="both"/>
        <w:rPr>
          <w:rFonts w:ascii="Times New Roman" w:hAnsi="Times New Roman" w:cs="Times New Roman"/>
        </w:rPr>
      </w:pPr>
      <w:r w:rsidRPr="00D346FE">
        <w:rPr>
          <w:rFonts w:ascii="Times New Roman" w:hAnsi="Times New Roman" w:cs="Times New Roman"/>
        </w:rPr>
        <w:t xml:space="preserve"> </w:t>
      </w:r>
    </w:p>
    <w:p w:rsidR="00D346FE" w:rsidRPr="00D346FE" w:rsidRDefault="00D346FE" w:rsidP="00D346FE">
      <w:pPr>
        <w:ind w:left="720"/>
        <w:jc w:val="both"/>
        <w:rPr>
          <w:rFonts w:ascii="Times New Roman" w:hAnsi="Times New Roman" w:cs="Times New Roman"/>
        </w:rPr>
      </w:pPr>
      <w:r w:rsidRPr="00D346FE">
        <w:rPr>
          <w:rFonts w:ascii="Times New Roman" w:hAnsi="Times New Roman" w:cs="Times New Roman"/>
        </w:rPr>
        <w:t>(64) "management, maintenance or repair" means any service provided by-</w:t>
      </w:r>
    </w:p>
    <w:p w:rsidR="00D346FE" w:rsidRDefault="00D346FE" w:rsidP="00D346FE">
      <w:pPr>
        <w:ind w:left="720"/>
        <w:jc w:val="both"/>
        <w:rPr>
          <w:rFonts w:ascii="Times New Roman" w:hAnsi="Times New Roman" w:cs="Times New Roman"/>
        </w:rPr>
      </w:pPr>
    </w:p>
    <w:p w:rsidR="00D346FE" w:rsidRPr="00D346FE" w:rsidRDefault="00D346FE" w:rsidP="00D346FE">
      <w:pPr>
        <w:ind w:left="720"/>
        <w:jc w:val="both"/>
        <w:rPr>
          <w:rFonts w:ascii="Times New Roman" w:hAnsi="Times New Roman" w:cs="Times New Roman"/>
        </w:rPr>
      </w:pPr>
      <w:r>
        <w:rPr>
          <w:rFonts w:ascii="Times New Roman" w:hAnsi="Times New Roman" w:cs="Times New Roman"/>
        </w:rPr>
        <w:t>(i)</w:t>
      </w:r>
      <w:r w:rsidRPr="00D346FE">
        <w:rPr>
          <w:rFonts w:ascii="Times New Roman" w:hAnsi="Times New Roman" w:cs="Times New Roman"/>
        </w:rPr>
        <w:t>any person under a contract or an agreement; or</w:t>
      </w:r>
    </w:p>
    <w:p w:rsidR="00D346FE" w:rsidRDefault="00D346FE" w:rsidP="00D346FE">
      <w:pPr>
        <w:ind w:left="720"/>
        <w:jc w:val="both"/>
        <w:rPr>
          <w:rFonts w:ascii="Times New Roman" w:hAnsi="Times New Roman" w:cs="Times New Roman"/>
        </w:rPr>
      </w:pPr>
    </w:p>
    <w:p w:rsidR="00D346FE" w:rsidRPr="00D346FE" w:rsidRDefault="00D346FE" w:rsidP="00D346FE">
      <w:pPr>
        <w:ind w:left="720"/>
        <w:jc w:val="both"/>
        <w:rPr>
          <w:rFonts w:ascii="Times New Roman" w:hAnsi="Times New Roman" w:cs="Times New Roman"/>
        </w:rPr>
      </w:pPr>
      <w:r w:rsidRPr="00D346FE">
        <w:rPr>
          <w:rFonts w:ascii="Times New Roman" w:hAnsi="Times New Roman" w:cs="Times New Roman"/>
        </w:rPr>
        <w:t>(ii)</w:t>
      </w:r>
      <w:r>
        <w:rPr>
          <w:rFonts w:ascii="Times New Roman" w:hAnsi="Times New Roman" w:cs="Times New Roman"/>
        </w:rPr>
        <w:t xml:space="preserve"> </w:t>
      </w:r>
      <w:r w:rsidRPr="00D346FE">
        <w:rPr>
          <w:rFonts w:ascii="Times New Roman" w:hAnsi="Times New Roman" w:cs="Times New Roman"/>
        </w:rPr>
        <w:t>a</w:t>
      </w:r>
      <w:r w:rsidRPr="00D346FE">
        <w:rPr>
          <w:rFonts w:ascii="Times New Roman" w:hAnsi="Times New Roman" w:cs="Times New Roman"/>
        </w:rPr>
        <w:tab/>
        <w:t>ma</w:t>
      </w:r>
      <w:r>
        <w:rPr>
          <w:rFonts w:ascii="Times New Roman" w:hAnsi="Times New Roman" w:cs="Times New Roman"/>
        </w:rPr>
        <w:t>nufacturer</w:t>
      </w:r>
      <w:r>
        <w:rPr>
          <w:rFonts w:ascii="Times New Roman" w:hAnsi="Times New Roman" w:cs="Times New Roman"/>
        </w:rPr>
        <w:tab/>
        <w:t xml:space="preserve">or </w:t>
      </w:r>
      <w:r w:rsidRPr="00D346FE">
        <w:rPr>
          <w:rFonts w:ascii="Times New Roman" w:hAnsi="Times New Roman" w:cs="Times New Roman"/>
        </w:rPr>
        <w:t>any</w:t>
      </w:r>
      <w:r>
        <w:rPr>
          <w:rFonts w:ascii="Times New Roman" w:hAnsi="Times New Roman" w:cs="Times New Roman"/>
        </w:rPr>
        <w:t xml:space="preserve"> </w:t>
      </w:r>
      <w:r w:rsidRPr="00D346FE">
        <w:rPr>
          <w:rFonts w:ascii="Times New Roman" w:hAnsi="Times New Roman" w:cs="Times New Roman"/>
        </w:rPr>
        <w:t>person authorized by him, 4in relation to,--</w:t>
      </w:r>
    </w:p>
    <w:p w:rsidR="00D346FE" w:rsidRDefault="00D346FE" w:rsidP="00D346FE">
      <w:pPr>
        <w:ind w:left="720"/>
        <w:jc w:val="both"/>
        <w:rPr>
          <w:rFonts w:ascii="Times New Roman" w:hAnsi="Times New Roman" w:cs="Times New Roman"/>
        </w:rPr>
      </w:pPr>
    </w:p>
    <w:p w:rsidR="00D346FE" w:rsidRPr="00D346FE" w:rsidRDefault="00D346FE" w:rsidP="00D346FE">
      <w:pPr>
        <w:ind w:left="720"/>
        <w:jc w:val="both"/>
        <w:rPr>
          <w:rFonts w:ascii="Times New Roman" w:hAnsi="Times New Roman" w:cs="Times New Roman"/>
        </w:rPr>
      </w:pPr>
      <w:r>
        <w:rPr>
          <w:rFonts w:ascii="Times New Roman" w:hAnsi="Times New Roman" w:cs="Times New Roman"/>
        </w:rPr>
        <w:t>(a)</w:t>
      </w:r>
      <w:r w:rsidRPr="00D346FE">
        <w:rPr>
          <w:rFonts w:ascii="Times New Roman" w:hAnsi="Times New Roman" w:cs="Times New Roman"/>
        </w:rPr>
        <w:t xml:space="preserve"> management of properties, whether immovable or not;</w:t>
      </w:r>
    </w:p>
    <w:p w:rsidR="00D346FE" w:rsidRDefault="00D346FE" w:rsidP="00D346FE">
      <w:pPr>
        <w:ind w:left="720"/>
        <w:jc w:val="both"/>
        <w:rPr>
          <w:rFonts w:ascii="Times New Roman" w:hAnsi="Times New Roman" w:cs="Times New Roman"/>
        </w:rPr>
      </w:pPr>
    </w:p>
    <w:p w:rsidR="00D346FE" w:rsidRPr="00D346FE" w:rsidRDefault="00D346FE" w:rsidP="00D346FE">
      <w:pPr>
        <w:ind w:left="720"/>
        <w:jc w:val="both"/>
        <w:rPr>
          <w:rFonts w:ascii="Times New Roman" w:hAnsi="Times New Roman" w:cs="Times New Roman"/>
        </w:rPr>
      </w:pPr>
      <w:r>
        <w:rPr>
          <w:rFonts w:ascii="Times New Roman" w:hAnsi="Times New Roman" w:cs="Times New Roman"/>
        </w:rPr>
        <w:t>(b)</w:t>
      </w:r>
      <w:r w:rsidRPr="00D346FE">
        <w:rPr>
          <w:rFonts w:ascii="Times New Roman" w:hAnsi="Times New Roman" w:cs="Times New Roman"/>
        </w:rPr>
        <w:t xml:space="preserve"> maintenance or repair of properties, whether immovable or not; or</w:t>
      </w:r>
    </w:p>
    <w:p w:rsidR="00D346FE" w:rsidRDefault="00D346FE" w:rsidP="00D346FE">
      <w:pPr>
        <w:ind w:left="720"/>
        <w:jc w:val="both"/>
        <w:rPr>
          <w:rFonts w:ascii="Times New Roman" w:hAnsi="Times New Roman" w:cs="Times New Roman"/>
        </w:rPr>
      </w:pPr>
    </w:p>
    <w:p w:rsidR="00D346FE" w:rsidRDefault="00D346FE" w:rsidP="00D346FE">
      <w:pPr>
        <w:ind w:left="720"/>
        <w:jc w:val="both"/>
        <w:rPr>
          <w:rFonts w:ascii="Times New Roman" w:hAnsi="Times New Roman" w:cs="Times New Roman"/>
        </w:rPr>
      </w:pPr>
      <w:r>
        <w:rPr>
          <w:rFonts w:ascii="Times New Roman" w:hAnsi="Times New Roman" w:cs="Times New Roman"/>
        </w:rPr>
        <w:lastRenderedPageBreak/>
        <w:t>(c)</w:t>
      </w:r>
      <w:r w:rsidRPr="00D346FE">
        <w:rPr>
          <w:rFonts w:ascii="Times New Roman" w:hAnsi="Times New Roman" w:cs="Times New Roman"/>
        </w:rPr>
        <w:t xml:space="preserve"> maintenance or repair including reconditioning or restoration, or servicing of any goods, excluding a motor vehicle;"</w:t>
      </w:r>
    </w:p>
    <w:p w:rsidR="00D346FE" w:rsidRPr="00D346FE" w:rsidRDefault="00D346FE" w:rsidP="00D346FE">
      <w:pPr>
        <w:ind w:left="720"/>
        <w:jc w:val="both"/>
        <w:rPr>
          <w:rFonts w:ascii="Times New Roman" w:hAnsi="Times New Roman" w:cs="Times New Roman"/>
        </w:rPr>
      </w:pPr>
    </w:p>
    <w:p w:rsidR="00D346FE" w:rsidRPr="00D346FE" w:rsidRDefault="00D346FE" w:rsidP="00D346FE">
      <w:pPr>
        <w:jc w:val="both"/>
        <w:rPr>
          <w:rFonts w:ascii="Times New Roman" w:hAnsi="Times New Roman" w:cs="Times New Roman"/>
        </w:rPr>
      </w:pPr>
      <w:r>
        <w:rPr>
          <w:rFonts w:ascii="Times New Roman" w:hAnsi="Times New Roman" w:cs="Times New Roman"/>
        </w:rPr>
        <w:t xml:space="preserve">4. </w:t>
      </w:r>
      <w:r w:rsidRPr="00D346FE">
        <w:rPr>
          <w:rFonts w:ascii="Times New Roman" w:hAnsi="Times New Roman" w:cs="Times New Roman"/>
        </w:rPr>
        <w:t xml:space="preserve">Section 66 which is the charging section brought about by the 2003 Amendment to the Finance Act, 1994, authorizes the levy of service tax, at the prescribed rate, on the value of taxable services referred </w:t>
      </w:r>
      <w:r>
        <w:rPr>
          <w:rFonts w:ascii="Times New Roman" w:hAnsi="Times New Roman" w:cs="Times New Roman"/>
        </w:rPr>
        <w:t xml:space="preserve">to in, inter alia, sub-clause   </w:t>
      </w:r>
      <w:r w:rsidRPr="00D346FE">
        <w:rPr>
          <w:rFonts w:ascii="Times New Roman" w:hAnsi="Times New Roman" w:cs="Times New Roman"/>
        </w:rPr>
        <w:t>(zzg) of Clause 105 of Section 65 of the Finance Act, 1994.</w:t>
      </w:r>
    </w:p>
    <w:p w:rsidR="00D346FE" w:rsidRDefault="00D346FE" w:rsidP="00D346FE">
      <w:pPr>
        <w:jc w:val="both"/>
        <w:rPr>
          <w:rFonts w:ascii="Times New Roman" w:hAnsi="Times New Roman" w:cs="Times New Roman"/>
        </w:rPr>
      </w:pPr>
    </w:p>
    <w:p w:rsidR="00D346FE" w:rsidRPr="00D346FE" w:rsidRDefault="00D346FE" w:rsidP="00D346FE">
      <w:pPr>
        <w:jc w:val="both"/>
        <w:rPr>
          <w:rFonts w:ascii="Times New Roman" w:hAnsi="Times New Roman" w:cs="Times New Roman"/>
        </w:rPr>
      </w:pPr>
      <w:r>
        <w:rPr>
          <w:rFonts w:ascii="Times New Roman" w:hAnsi="Times New Roman" w:cs="Times New Roman"/>
        </w:rPr>
        <w:t xml:space="preserve">5. </w:t>
      </w:r>
      <w:r w:rsidRPr="00D346FE">
        <w:rPr>
          <w:rFonts w:ascii="Times New Roman" w:hAnsi="Times New Roman" w:cs="Times New Roman"/>
        </w:rPr>
        <w:t>Section 67 of the aforesaid Act deals with valuation of taxable services and specifically mentions that the same does not include the cost of parts or other material, if any, sold to the customer during the course of providing maintenance or repair service.</w:t>
      </w:r>
    </w:p>
    <w:p w:rsidR="00D346FE" w:rsidRDefault="00D346FE" w:rsidP="00D346FE">
      <w:pPr>
        <w:jc w:val="both"/>
        <w:rPr>
          <w:rFonts w:ascii="Times New Roman" w:hAnsi="Times New Roman" w:cs="Times New Roman"/>
        </w:rPr>
      </w:pPr>
    </w:p>
    <w:p w:rsidR="00D346FE" w:rsidRPr="00D346FE" w:rsidRDefault="00D346FE" w:rsidP="00D346FE">
      <w:pPr>
        <w:jc w:val="both"/>
        <w:rPr>
          <w:rFonts w:ascii="Times New Roman" w:hAnsi="Times New Roman" w:cs="Times New Roman"/>
        </w:rPr>
      </w:pPr>
      <w:r>
        <w:rPr>
          <w:rFonts w:ascii="Times New Roman" w:hAnsi="Times New Roman" w:cs="Times New Roman"/>
        </w:rPr>
        <w:t xml:space="preserve">6. </w:t>
      </w:r>
      <w:r w:rsidRPr="00D346FE">
        <w:rPr>
          <w:rFonts w:ascii="Times New Roman" w:hAnsi="Times New Roman" w:cs="Times New Roman"/>
        </w:rPr>
        <w:t xml:space="preserve"> The</w:t>
      </w:r>
      <w:r>
        <w:rPr>
          <w:rFonts w:ascii="Times New Roman" w:hAnsi="Times New Roman" w:cs="Times New Roman"/>
        </w:rPr>
        <w:t xml:space="preserve">re is a government notification </w:t>
      </w:r>
      <w:r w:rsidRPr="00D346FE">
        <w:rPr>
          <w:rFonts w:ascii="Times New Roman" w:hAnsi="Times New Roman" w:cs="Times New Roman"/>
        </w:rPr>
        <w:t>bearing No.12/2003-ST dated 20th June, 2003</w:t>
      </w:r>
    </w:p>
    <w:p w:rsidR="00D346FE" w:rsidRPr="00D346FE" w:rsidRDefault="00D346FE" w:rsidP="00D346FE">
      <w:pPr>
        <w:jc w:val="both"/>
        <w:rPr>
          <w:rFonts w:ascii="Times New Roman" w:hAnsi="Times New Roman" w:cs="Times New Roman"/>
        </w:rPr>
      </w:pPr>
      <w:r w:rsidRPr="00D346FE">
        <w:rPr>
          <w:rFonts w:ascii="Times New Roman" w:hAnsi="Times New Roman" w:cs="Times New Roman"/>
        </w:rPr>
        <w:t>and a CBEC</w:t>
      </w:r>
      <w:r>
        <w:rPr>
          <w:rFonts w:ascii="Times New Roman" w:hAnsi="Times New Roman" w:cs="Times New Roman"/>
        </w:rPr>
        <w:t xml:space="preserve"> circular dated 7th April, 2004 </w:t>
      </w:r>
      <w:r w:rsidRPr="00D346FE">
        <w:rPr>
          <w:rFonts w:ascii="Times New Roman" w:hAnsi="Times New Roman" w:cs="Times New Roman"/>
        </w:rPr>
        <w:t>dealing with the instant matter which may</w:t>
      </w:r>
    </w:p>
    <w:p w:rsidR="00D346FE" w:rsidRDefault="00D346FE" w:rsidP="00D346FE">
      <w:pPr>
        <w:jc w:val="both"/>
        <w:rPr>
          <w:rFonts w:ascii="Times New Roman" w:hAnsi="Times New Roman" w:cs="Times New Roman"/>
        </w:rPr>
      </w:pPr>
      <w:r w:rsidRPr="00D346FE">
        <w:rPr>
          <w:rFonts w:ascii="Times New Roman" w:hAnsi="Times New Roman" w:cs="Times New Roman"/>
        </w:rPr>
        <w:t>also be noticed and extracted below:</w:t>
      </w:r>
    </w:p>
    <w:p w:rsidR="00D346FE" w:rsidRPr="00D346FE" w:rsidRDefault="00D346FE" w:rsidP="00D346FE">
      <w:pPr>
        <w:jc w:val="both"/>
        <w:rPr>
          <w:rFonts w:ascii="Times New Roman" w:hAnsi="Times New Roman" w:cs="Times New Roman"/>
        </w:rPr>
      </w:pPr>
    </w:p>
    <w:p w:rsidR="00D346FE" w:rsidRPr="00D346FE" w:rsidRDefault="00D346FE" w:rsidP="00D346FE">
      <w:pPr>
        <w:ind w:left="720"/>
        <w:jc w:val="both"/>
        <w:rPr>
          <w:rFonts w:ascii="Times New Roman" w:hAnsi="Times New Roman" w:cs="Times New Roman"/>
        </w:rPr>
      </w:pPr>
      <w:r w:rsidRPr="00D346FE">
        <w:rPr>
          <w:rFonts w:ascii="Times New Roman" w:hAnsi="Times New Roman" w:cs="Times New Roman"/>
        </w:rPr>
        <w:t>"Notification</w:t>
      </w:r>
      <w:r w:rsidRPr="00D346FE">
        <w:rPr>
          <w:rFonts w:ascii="Times New Roman" w:hAnsi="Times New Roman" w:cs="Times New Roman"/>
        </w:rPr>
        <w:tab/>
        <w:t>No.12/2013-ST</w:t>
      </w:r>
    </w:p>
    <w:p w:rsidR="00D346FE" w:rsidRPr="00D346FE" w:rsidRDefault="00D346FE" w:rsidP="00D346FE">
      <w:pPr>
        <w:ind w:left="720"/>
        <w:jc w:val="both"/>
        <w:rPr>
          <w:rFonts w:ascii="Times New Roman" w:hAnsi="Times New Roman" w:cs="Times New Roman"/>
        </w:rPr>
      </w:pPr>
      <w:r w:rsidRPr="00D346FE">
        <w:rPr>
          <w:rFonts w:ascii="Times New Roman" w:hAnsi="Times New Roman" w:cs="Times New Roman"/>
        </w:rPr>
        <w:t>dated 2 0 th June, 2003.</w:t>
      </w:r>
    </w:p>
    <w:p w:rsidR="00D346FE" w:rsidRPr="00D346FE" w:rsidRDefault="00D346FE" w:rsidP="00D346FE">
      <w:pPr>
        <w:ind w:left="720"/>
        <w:jc w:val="both"/>
        <w:rPr>
          <w:rFonts w:ascii="Times New Roman" w:hAnsi="Times New Roman" w:cs="Times New Roman"/>
        </w:rPr>
      </w:pPr>
      <w:r w:rsidRPr="00D346FE">
        <w:rPr>
          <w:rFonts w:ascii="Times New Roman" w:hAnsi="Times New Roman" w:cs="Times New Roman" w:hint="eastAsia"/>
        </w:rPr>
        <w:t>’</w:t>
      </w:r>
      <w:r w:rsidRPr="00D346FE">
        <w:rPr>
          <w:rFonts w:ascii="Times New Roman" w:hAnsi="Times New Roman" w:cs="Times New Roman"/>
        </w:rPr>
        <w:t>Valuation (Service Tax) - Goods and materials sold by service provider to recipient of service - Value thereof, exempted.</w:t>
      </w:r>
      <w:r>
        <w:rPr>
          <w:rFonts w:ascii="Times New Roman" w:hAnsi="Times New Roman" w:cs="Times New Roman"/>
        </w:rPr>
        <w:t xml:space="preserve"> </w:t>
      </w:r>
      <w:r w:rsidRPr="00D346FE">
        <w:rPr>
          <w:rFonts w:ascii="Times New Roman" w:hAnsi="Times New Roman" w:cs="Times New Roman"/>
        </w:rPr>
        <w:t>In exercise of the powers conferred by section 93 of the Finance Act, 1994</w:t>
      </w:r>
      <w:r w:rsidRPr="00D346FE">
        <w:rPr>
          <w:rFonts w:ascii="Times New Roman" w:hAnsi="Times New Roman" w:cs="Times New Roman"/>
        </w:rPr>
        <w:tab/>
        <w:t>(32 of 1994),</w:t>
      </w:r>
      <w:r>
        <w:rPr>
          <w:rFonts w:ascii="Times New Roman" w:hAnsi="Times New Roman" w:cs="Times New Roman"/>
        </w:rPr>
        <w:t xml:space="preserve"> </w:t>
      </w:r>
      <w:r w:rsidRPr="00D346FE">
        <w:rPr>
          <w:rFonts w:ascii="Times New Roman" w:hAnsi="Times New Roman" w:cs="Times New Roman"/>
        </w:rPr>
        <w:t>the Central Government, being satisfied that it is necessary in the public interest so to do, hereby exempts so much of the value of all the taxable services, as is equal to the value of goods and materials sold by the service provider to the recipient of service, from the service tax leviable thereon under section (66) of the said Act, subject to condition that there is documentary proof</w:t>
      </w:r>
      <w:r>
        <w:rPr>
          <w:rFonts w:ascii="Times New Roman" w:hAnsi="Times New Roman" w:cs="Times New Roman"/>
        </w:rPr>
        <w:t xml:space="preserve"> Specifically </w:t>
      </w:r>
      <w:r w:rsidRPr="00D346FE">
        <w:rPr>
          <w:rFonts w:ascii="Times New Roman" w:hAnsi="Times New Roman" w:cs="Times New Roman"/>
        </w:rPr>
        <w:t>indicating</w:t>
      </w:r>
      <w:r w:rsidRPr="00D346FE">
        <w:rPr>
          <w:rFonts w:ascii="Times New Roman" w:hAnsi="Times New Roman" w:cs="Times New Roman"/>
        </w:rPr>
        <w:tab/>
        <w:t>the</w:t>
      </w:r>
      <w:r>
        <w:rPr>
          <w:rFonts w:ascii="Times New Roman" w:hAnsi="Times New Roman" w:cs="Times New Roman"/>
        </w:rPr>
        <w:t xml:space="preserve"> value of the </w:t>
      </w:r>
      <w:r w:rsidRPr="00D346FE">
        <w:rPr>
          <w:rFonts w:ascii="Times New Roman" w:hAnsi="Times New Roman" w:cs="Times New Roman"/>
        </w:rPr>
        <w:t>said goods</w:t>
      </w:r>
      <w:r w:rsidRPr="00D346FE">
        <w:rPr>
          <w:rFonts w:ascii="Times New Roman" w:hAnsi="Times New Roman" w:cs="Times New Roman"/>
        </w:rPr>
        <w:tab/>
        <w:t>and</w:t>
      </w:r>
      <w:r>
        <w:rPr>
          <w:rFonts w:ascii="Times New Roman" w:hAnsi="Times New Roman" w:cs="Times New Roman"/>
        </w:rPr>
        <w:t xml:space="preserve"> </w:t>
      </w:r>
      <w:r w:rsidRPr="00D346FE">
        <w:rPr>
          <w:rFonts w:ascii="Times New Roman" w:hAnsi="Times New Roman" w:cs="Times New Roman"/>
        </w:rPr>
        <w:t>materials.</w:t>
      </w:r>
    </w:p>
    <w:p w:rsidR="00D346FE" w:rsidRPr="00D346FE" w:rsidRDefault="00D346FE" w:rsidP="00D346FE">
      <w:pPr>
        <w:ind w:left="720"/>
        <w:jc w:val="both"/>
        <w:rPr>
          <w:rFonts w:ascii="Times New Roman" w:hAnsi="Times New Roman" w:cs="Times New Roman"/>
        </w:rPr>
      </w:pPr>
    </w:p>
    <w:p w:rsidR="00D346FE" w:rsidRPr="00D346FE" w:rsidRDefault="00D346FE" w:rsidP="00D346FE">
      <w:pPr>
        <w:ind w:left="720"/>
        <w:jc w:val="both"/>
        <w:rPr>
          <w:rFonts w:ascii="Times New Roman" w:hAnsi="Times New Roman" w:cs="Times New Roman"/>
        </w:rPr>
      </w:pPr>
      <w:r>
        <w:rPr>
          <w:rFonts w:ascii="Times New Roman" w:hAnsi="Times New Roman" w:cs="Times New Roman"/>
        </w:rPr>
        <w:t xml:space="preserve">2. </w:t>
      </w:r>
      <w:r w:rsidRPr="00D346FE">
        <w:rPr>
          <w:rFonts w:ascii="Times New Roman" w:hAnsi="Times New Roman" w:cs="Times New Roman"/>
        </w:rPr>
        <w:t>This</w:t>
      </w:r>
      <w:r w:rsidRPr="00D346FE">
        <w:rPr>
          <w:rFonts w:ascii="Times New Roman" w:hAnsi="Times New Roman" w:cs="Times New Roman"/>
        </w:rPr>
        <w:tab/>
      </w:r>
      <w:r>
        <w:rPr>
          <w:rFonts w:ascii="Times New Roman" w:hAnsi="Times New Roman" w:cs="Times New Roman"/>
        </w:rPr>
        <w:t xml:space="preserve"> notification </w:t>
      </w:r>
      <w:r w:rsidRPr="00D346FE">
        <w:rPr>
          <w:rFonts w:ascii="Times New Roman" w:hAnsi="Times New Roman" w:cs="Times New Roman"/>
        </w:rPr>
        <w:t>shall</w:t>
      </w:r>
      <w:r>
        <w:rPr>
          <w:rFonts w:ascii="Times New Roman" w:hAnsi="Times New Roman" w:cs="Times New Roman"/>
        </w:rPr>
        <w:t xml:space="preserve"> </w:t>
      </w:r>
      <w:r w:rsidRPr="00D346FE">
        <w:rPr>
          <w:rFonts w:ascii="Times New Roman" w:hAnsi="Times New Roman" w:cs="Times New Roman"/>
        </w:rPr>
        <w:t>come into force on the 1st day of July,</w:t>
      </w:r>
      <w:r w:rsidRPr="00D346FE">
        <w:rPr>
          <w:rFonts w:ascii="Times New Roman" w:hAnsi="Times New Roman" w:cs="Times New Roman"/>
        </w:rPr>
        <w:tab/>
        <w:t>2003</w:t>
      </w:r>
      <w:r w:rsidRPr="00D346FE">
        <w:rPr>
          <w:rFonts w:ascii="Times New Roman" w:hAnsi="Times New Roman" w:cs="Times New Roman"/>
        </w:rPr>
        <w:tab/>
        <w:t>(Notification</w:t>
      </w:r>
    </w:p>
    <w:p w:rsidR="00D346FE" w:rsidRPr="00D346FE" w:rsidRDefault="00D346FE" w:rsidP="00D346FE">
      <w:pPr>
        <w:ind w:left="720"/>
        <w:jc w:val="both"/>
        <w:rPr>
          <w:rFonts w:ascii="Times New Roman" w:hAnsi="Times New Roman" w:cs="Times New Roman"/>
        </w:rPr>
      </w:pPr>
      <w:r>
        <w:rPr>
          <w:rFonts w:ascii="Times New Roman" w:hAnsi="Times New Roman" w:cs="Times New Roman"/>
        </w:rPr>
        <w:t xml:space="preserve">No.12/2003-S.T. </w:t>
      </w:r>
      <w:r w:rsidRPr="00D346FE">
        <w:rPr>
          <w:rFonts w:ascii="Times New Roman" w:hAnsi="Times New Roman" w:cs="Times New Roman"/>
        </w:rPr>
        <w:t>dated</w:t>
      </w:r>
      <w:r>
        <w:rPr>
          <w:rFonts w:ascii="Times New Roman" w:hAnsi="Times New Roman" w:cs="Times New Roman"/>
        </w:rPr>
        <w:t xml:space="preserve"> </w:t>
      </w:r>
      <w:r w:rsidRPr="00D346FE">
        <w:rPr>
          <w:rFonts w:ascii="Times New Roman" w:hAnsi="Times New Roman" w:cs="Times New Roman"/>
        </w:rPr>
        <w:t>20.6.2003)</w:t>
      </w:r>
      <w:r w:rsidRPr="00D346FE">
        <w:rPr>
          <w:rFonts w:ascii="Times New Roman" w:hAnsi="Times New Roman" w:cs="Times New Roman" w:hint="eastAsia"/>
        </w:rPr>
        <w:t>’</w:t>
      </w:r>
      <w:r>
        <w:rPr>
          <w:rFonts w:ascii="Times New Roman" w:hAnsi="Times New Roman" w:cs="Times New Roman"/>
        </w:rPr>
        <w:t xml:space="preserve"> </w:t>
      </w:r>
      <w:r w:rsidRPr="00D346FE">
        <w:rPr>
          <w:rFonts w:ascii="Times New Roman" w:hAnsi="Times New Roman" w:cs="Times New Roman"/>
        </w:rPr>
        <w:t>CBEC Circular dated 7th April, 2004</w:t>
      </w:r>
      <w:r>
        <w:rPr>
          <w:rFonts w:ascii="Times New Roman" w:hAnsi="Times New Roman" w:cs="Times New Roman"/>
        </w:rPr>
        <w:t xml:space="preserve"> </w:t>
      </w:r>
      <w:r w:rsidRPr="00D346FE">
        <w:rPr>
          <w:rFonts w:ascii="Times New Roman" w:hAnsi="Times New Roman" w:cs="Times New Roman"/>
        </w:rPr>
        <w:t>I am directed to refer to your representation forwarded to Finance Minister vide letter dated 11-3-2003 and state that in terms of the notification 12/2003-ST dated 20-6-2003, the exemption in respect of input material consumed/sold by the service provider to the service recipient while providing the taxable service is available. However, the exemption is</w:t>
      </w:r>
      <w:r>
        <w:rPr>
          <w:rFonts w:ascii="Times New Roman" w:hAnsi="Times New Roman" w:cs="Times New Roman"/>
        </w:rPr>
        <w:t xml:space="preserve"> available only if </w:t>
      </w:r>
      <w:r w:rsidRPr="00D346FE">
        <w:rPr>
          <w:rFonts w:ascii="Times New Roman" w:hAnsi="Times New Roman" w:cs="Times New Roman"/>
        </w:rPr>
        <w:t>the</w:t>
      </w:r>
      <w:r w:rsidRPr="00D346FE">
        <w:rPr>
          <w:rFonts w:ascii="Times New Roman" w:hAnsi="Times New Roman" w:cs="Times New Roman"/>
        </w:rPr>
        <w:tab/>
        <w:t>service</w:t>
      </w:r>
      <w:r>
        <w:rPr>
          <w:rFonts w:ascii="Times New Roman" w:hAnsi="Times New Roman" w:cs="Times New Roman"/>
        </w:rPr>
        <w:t xml:space="preserve"> provider </w:t>
      </w:r>
      <w:r w:rsidRPr="00D346FE">
        <w:rPr>
          <w:rFonts w:ascii="Times New Roman" w:hAnsi="Times New Roman" w:cs="Times New Roman"/>
        </w:rPr>
        <w:t>maintains</w:t>
      </w:r>
      <w:r w:rsidRPr="00D346FE">
        <w:rPr>
          <w:rFonts w:ascii="Times New Roman" w:hAnsi="Times New Roman" w:cs="Times New Roman"/>
        </w:rPr>
        <w:tab/>
        <w:t>the</w:t>
      </w:r>
      <w:r>
        <w:rPr>
          <w:rFonts w:ascii="Times New Roman" w:hAnsi="Times New Roman" w:cs="Times New Roman"/>
        </w:rPr>
        <w:t xml:space="preserve"> </w:t>
      </w:r>
      <w:r w:rsidRPr="00D346FE">
        <w:rPr>
          <w:rFonts w:ascii="Times New Roman" w:hAnsi="Times New Roman" w:cs="Times New Roman"/>
        </w:rPr>
        <w:t>records</w:t>
      </w:r>
      <w:r>
        <w:rPr>
          <w:rFonts w:ascii="Times New Roman" w:hAnsi="Times New Roman" w:cs="Times New Roman"/>
        </w:rPr>
        <w:t xml:space="preserve"> </w:t>
      </w:r>
      <w:r w:rsidRPr="00D346FE">
        <w:rPr>
          <w:rFonts w:ascii="Times New Roman" w:hAnsi="Times New Roman" w:cs="Times New Roman"/>
        </w:rPr>
        <w:t>showing</w:t>
      </w:r>
      <w:r>
        <w:rPr>
          <w:rFonts w:ascii="Times New Roman" w:hAnsi="Times New Roman" w:cs="Times New Roman"/>
        </w:rPr>
        <w:t xml:space="preserve"> the </w:t>
      </w:r>
      <w:r w:rsidRPr="00D346FE">
        <w:rPr>
          <w:rFonts w:ascii="Times New Roman" w:hAnsi="Times New Roman" w:cs="Times New Roman"/>
        </w:rPr>
        <w:t>material</w:t>
      </w:r>
      <w:r>
        <w:rPr>
          <w:rFonts w:ascii="Times New Roman" w:hAnsi="Times New Roman" w:cs="Times New Roman"/>
        </w:rPr>
        <w:t xml:space="preserve"> </w:t>
      </w:r>
      <w:r w:rsidRPr="00D346FE">
        <w:rPr>
          <w:rFonts w:ascii="Times New Roman" w:hAnsi="Times New Roman" w:cs="Times New Roman"/>
        </w:rPr>
        <w:t>consumed/sold while providing the taxable service. The value of such material should also be indicated on the bill/invoice issued in respect of the taxable service provided."</w:t>
      </w:r>
    </w:p>
    <w:p w:rsidR="00D346FE" w:rsidRDefault="00D346FE" w:rsidP="00D346FE">
      <w:pPr>
        <w:jc w:val="both"/>
        <w:rPr>
          <w:rFonts w:ascii="Times New Roman" w:hAnsi="Times New Roman" w:cs="Times New Roman"/>
        </w:rPr>
      </w:pPr>
    </w:p>
    <w:p w:rsidR="00D346FE" w:rsidRDefault="00D346FE" w:rsidP="00D346FE">
      <w:pPr>
        <w:jc w:val="both"/>
        <w:rPr>
          <w:rFonts w:ascii="Times New Roman" w:hAnsi="Times New Roman" w:cs="Times New Roman"/>
        </w:rPr>
      </w:pPr>
      <w:r>
        <w:rPr>
          <w:rFonts w:ascii="Times New Roman" w:hAnsi="Times New Roman" w:cs="Times New Roman"/>
        </w:rPr>
        <w:t xml:space="preserve">7. </w:t>
      </w:r>
      <w:r w:rsidRPr="00D346FE">
        <w:rPr>
          <w:rFonts w:ascii="Times New Roman" w:hAnsi="Times New Roman" w:cs="Times New Roman"/>
        </w:rPr>
        <w:t>A demand for levy of tax on the gross value of the service rendered including the cost of materials used and transferred was raised and answered against the assessee leading to an appeal before the Customs, Excise and Service Tax Appellate Tribunal, South Zonal Bench at Chennai (hereinafter referred to as "appellate Tribunal"). The learned appellate Tribunal returned a split verdict with the Technical Member taking the view that the gross value of the service rendered would be exigible to tax under the Act. The third member (Technical) to whom the matter was referred held as follows:</w:t>
      </w:r>
    </w:p>
    <w:p w:rsidR="00D346FE" w:rsidRPr="00D346FE" w:rsidRDefault="00D346FE" w:rsidP="00D346FE">
      <w:pPr>
        <w:ind w:left="720"/>
        <w:jc w:val="both"/>
        <w:rPr>
          <w:rFonts w:ascii="Times New Roman" w:hAnsi="Times New Roman" w:cs="Times New Roman"/>
        </w:rPr>
      </w:pPr>
    </w:p>
    <w:p w:rsidR="00D346FE" w:rsidRPr="00D346FE" w:rsidRDefault="00D346FE" w:rsidP="00D346FE">
      <w:pPr>
        <w:ind w:left="720"/>
        <w:jc w:val="both"/>
        <w:rPr>
          <w:rFonts w:ascii="Times New Roman" w:hAnsi="Times New Roman" w:cs="Times New Roman"/>
        </w:rPr>
      </w:pPr>
      <w:r w:rsidRPr="00D346FE">
        <w:rPr>
          <w:rFonts w:ascii="Times New Roman" w:hAnsi="Times New Roman" w:cs="Times New Roman" w:hint="eastAsia"/>
        </w:rPr>
        <w:t>”</w:t>
      </w:r>
      <w:r w:rsidRPr="00D346FE">
        <w:rPr>
          <w:rFonts w:ascii="Times New Roman" w:hAnsi="Times New Roman" w:cs="Times New Roman"/>
        </w:rPr>
        <w:t xml:space="preserve">21. From the foregoing, the following emerges: </w:t>
      </w:r>
    </w:p>
    <w:p w:rsidR="00D346FE" w:rsidRDefault="00D346FE" w:rsidP="00D346FE">
      <w:pPr>
        <w:ind w:left="720"/>
        <w:jc w:val="both"/>
        <w:rPr>
          <w:rFonts w:ascii="Times New Roman" w:hAnsi="Times New Roman" w:cs="Times New Roman"/>
        </w:rPr>
      </w:pPr>
    </w:p>
    <w:p w:rsidR="00D346FE" w:rsidRPr="00D346FE" w:rsidRDefault="00D346FE" w:rsidP="00D346FE">
      <w:pPr>
        <w:ind w:left="720"/>
        <w:jc w:val="both"/>
        <w:rPr>
          <w:rFonts w:ascii="Times New Roman" w:hAnsi="Times New Roman" w:cs="Times New Roman"/>
        </w:rPr>
      </w:pPr>
      <w:r>
        <w:rPr>
          <w:rFonts w:ascii="Times New Roman" w:hAnsi="Times New Roman" w:cs="Times New Roman"/>
        </w:rPr>
        <w:t>a)</w:t>
      </w:r>
      <w:r w:rsidRPr="00D346FE">
        <w:rPr>
          <w:rFonts w:ascii="Times New Roman" w:hAnsi="Times New Roman" w:cs="Times New Roman"/>
        </w:rPr>
        <w:t xml:space="preserve"> There is no evidence of sale of materials in rendering the impugned service of "Maintenance and Repairs".</w:t>
      </w:r>
    </w:p>
    <w:p w:rsidR="00D346FE" w:rsidRDefault="00D346FE" w:rsidP="00D346FE">
      <w:pPr>
        <w:ind w:left="720"/>
        <w:jc w:val="both"/>
        <w:rPr>
          <w:rFonts w:ascii="Times New Roman" w:hAnsi="Times New Roman" w:cs="Times New Roman"/>
        </w:rPr>
      </w:pPr>
    </w:p>
    <w:p w:rsidR="00D346FE" w:rsidRPr="00D346FE" w:rsidRDefault="00D346FE" w:rsidP="00D346FE">
      <w:pPr>
        <w:ind w:left="720"/>
        <w:jc w:val="both"/>
        <w:rPr>
          <w:rFonts w:ascii="Times New Roman" w:hAnsi="Times New Roman" w:cs="Times New Roman"/>
        </w:rPr>
      </w:pPr>
      <w:r>
        <w:rPr>
          <w:rFonts w:ascii="Times New Roman" w:hAnsi="Times New Roman" w:cs="Times New Roman"/>
        </w:rPr>
        <w:t>b)</w:t>
      </w:r>
      <w:r w:rsidRPr="00D346FE">
        <w:rPr>
          <w:rFonts w:ascii="Times New Roman" w:hAnsi="Times New Roman" w:cs="Times New Roman"/>
        </w:rPr>
        <w:t xml:space="preserve"> "Maintenance and Repair Service" being as specific service cannot be treated as service under the category of "Works Contract" for the service tax purposes.</w:t>
      </w:r>
    </w:p>
    <w:p w:rsidR="00D346FE" w:rsidRDefault="00D346FE" w:rsidP="00D346FE">
      <w:pPr>
        <w:ind w:left="720"/>
        <w:jc w:val="both"/>
        <w:rPr>
          <w:rFonts w:ascii="Times New Roman" w:hAnsi="Times New Roman" w:cs="Times New Roman"/>
        </w:rPr>
      </w:pPr>
    </w:p>
    <w:p w:rsidR="00D346FE" w:rsidRDefault="00D346FE" w:rsidP="00D346FE">
      <w:pPr>
        <w:ind w:left="720"/>
        <w:jc w:val="both"/>
        <w:rPr>
          <w:rFonts w:ascii="Times New Roman" w:hAnsi="Times New Roman" w:cs="Times New Roman"/>
        </w:rPr>
      </w:pPr>
      <w:r>
        <w:rPr>
          <w:rFonts w:ascii="Times New Roman" w:hAnsi="Times New Roman" w:cs="Times New Roman"/>
        </w:rPr>
        <w:t>c)</w:t>
      </w:r>
      <w:r w:rsidRPr="00D346FE">
        <w:rPr>
          <w:rFonts w:ascii="Times New Roman" w:hAnsi="Times New Roman" w:cs="Times New Roman"/>
        </w:rPr>
        <w:t xml:space="preserve"> The concept of "deemed sales" is relevant only in respect of services under the category of "Works Contract" and not in respect of "Maintenance and Repair Service".</w:t>
      </w:r>
    </w:p>
    <w:p w:rsidR="00D346FE" w:rsidRDefault="00D346FE" w:rsidP="00D346FE">
      <w:pPr>
        <w:ind w:left="720"/>
        <w:jc w:val="both"/>
        <w:rPr>
          <w:rFonts w:ascii="Times New Roman" w:hAnsi="Times New Roman" w:cs="Times New Roman"/>
        </w:rPr>
      </w:pPr>
    </w:p>
    <w:p w:rsidR="00D346FE" w:rsidRDefault="00D346FE" w:rsidP="00D346FE">
      <w:pPr>
        <w:ind w:left="720"/>
        <w:jc w:val="both"/>
        <w:rPr>
          <w:rFonts w:ascii="Times New Roman" w:hAnsi="Times New Roman" w:cs="Times New Roman"/>
        </w:rPr>
      </w:pPr>
      <w:r>
        <w:rPr>
          <w:rFonts w:ascii="Times New Roman" w:hAnsi="Times New Roman" w:cs="Times New Roman"/>
        </w:rPr>
        <w:t>d)</w:t>
      </w:r>
      <w:r w:rsidRPr="00D346FE">
        <w:rPr>
          <w:rFonts w:ascii="Times New Roman" w:hAnsi="Times New Roman" w:cs="Times New Roman"/>
        </w:rPr>
        <w:t xml:space="preserve"> The assessee has not proved that the conditions under Notification 12/03 ST dated 20.06.2003 have been satisfied and, therefore, they are not entitled to the benefit of deduction of cost of raw materials consumed in providing the impugned service."</w:t>
      </w:r>
    </w:p>
    <w:p w:rsidR="00D346FE" w:rsidRPr="00D346FE" w:rsidRDefault="00D346FE" w:rsidP="00D346FE">
      <w:pPr>
        <w:ind w:left="720"/>
        <w:jc w:val="both"/>
        <w:rPr>
          <w:rFonts w:ascii="Times New Roman" w:hAnsi="Times New Roman" w:cs="Times New Roman"/>
        </w:rPr>
      </w:pPr>
    </w:p>
    <w:p w:rsidR="00D346FE" w:rsidRPr="00D346FE" w:rsidRDefault="00D346FE" w:rsidP="00D346FE">
      <w:pPr>
        <w:jc w:val="both"/>
        <w:rPr>
          <w:rFonts w:ascii="Times New Roman" w:hAnsi="Times New Roman" w:cs="Times New Roman"/>
        </w:rPr>
      </w:pPr>
      <w:r>
        <w:rPr>
          <w:rFonts w:ascii="Times New Roman" w:hAnsi="Times New Roman" w:cs="Times New Roman"/>
        </w:rPr>
        <w:t xml:space="preserve">8. </w:t>
      </w:r>
      <w:r w:rsidRPr="00D346FE">
        <w:rPr>
          <w:rFonts w:ascii="Times New Roman" w:hAnsi="Times New Roman" w:cs="Times New Roman"/>
        </w:rPr>
        <w:t>Aggrieved, this appeal has been filed.</w:t>
      </w:r>
    </w:p>
    <w:p w:rsidR="00D346FE" w:rsidRDefault="00D346FE" w:rsidP="00D346FE">
      <w:pPr>
        <w:jc w:val="both"/>
        <w:rPr>
          <w:rFonts w:ascii="Times New Roman" w:hAnsi="Times New Roman" w:cs="Times New Roman"/>
        </w:rPr>
      </w:pPr>
    </w:p>
    <w:p w:rsidR="00D346FE" w:rsidRPr="00D346FE" w:rsidRDefault="00D346FE" w:rsidP="00D346FE">
      <w:pPr>
        <w:jc w:val="both"/>
        <w:rPr>
          <w:rFonts w:ascii="Times New Roman" w:hAnsi="Times New Roman" w:cs="Times New Roman"/>
        </w:rPr>
      </w:pPr>
      <w:r>
        <w:rPr>
          <w:rFonts w:ascii="Times New Roman" w:hAnsi="Times New Roman" w:cs="Times New Roman"/>
        </w:rPr>
        <w:t>9.</w:t>
      </w:r>
      <w:r w:rsidRPr="00D346FE">
        <w:rPr>
          <w:rFonts w:ascii="Times New Roman" w:hAnsi="Times New Roman" w:cs="Times New Roman"/>
        </w:rPr>
        <w:t xml:space="preserve"> We have heard the learned counsels for the parties.</w:t>
      </w:r>
    </w:p>
    <w:p w:rsidR="00D346FE" w:rsidRDefault="00D346FE" w:rsidP="00D346FE">
      <w:pPr>
        <w:jc w:val="both"/>
        <w:rPr>
          <w:rFonts w:ascii="Times New Roman" w:hAnsi="Times New Roman" w:cs="Times New Roman"/>
        </w:rPr>
      </w:pPr>
    </w:p>
    <w:p w:rsidR="00D346FE" w:rsidRPr="00D346FE" w:rsidRDefault="00D346FE" w:rsidP="00D346FE">
      <w:pPr>
        <w:jc w:val="both"/>
        <w:rPr>
          <w:rFonts w:ascii="Times New Roman" w:hAnsi="Times New Roman" w:cs="Times New Roman"/>
        </w:rPr>
      </w:pPr>
      <w:r>
        <w:rPr>
          <w:rFonts w:ascii="Times New Roman" w:hAnsi="Times New Roman" w:cs="Times New Roman"/>
        </w:rPr>
        <w:t xml:space="preserve">10. </w:t>
      </w:r>
      <w:r w:rsidRPr="00D346FE">
        <w:rPr>
          <w:rFonts w:ascii="Times New Roman" w:hAnsi="Times New Roman" w:cs="Times New Roman"/>
        </w:rPr>
        <w:t>The exigibility of the component of the gross turnover of the assessee to service</w:t>
      </w:r>
    </w:p>
    <w:p w:rsidR="00D346FE" w:rsidRDefault="00D346FE" w:rsidP="00D346FE">
      <w:pPr>
        <w:jc w:val="both"/>
        <w:rPr>
          <w:rFonts w:ascii="Times New Roman" w:hAnsi="Times New Roman" w:cs="Times New Roman"/>
        </w:rPr>
      </w:pPr>
      <w:r w:rsidRPr="00D346FE">
        <w:rPr>
          <w:rFonts w:ascii="Times New Roman" w:hAnsi="Times New Roman" w:cs="Times New Roman"/>
        </w:rPr>
        <w:t>tax in respect of which the assessee had paid taxes</w:t>
      </w:r>
      <w:r>
        <w:rPr>
          <w:rFonts w:ascii="Times New Roman" w:hAnsi="Times New Roman" w:cs="Times New Roman"/>
        </w:rPr>
        <w:t xml:space="preserve"> under</w:t>
      </w:r>
      <w:r>
        <w:rPr>
          <w:rFonts w:ascii="Times New Roman" w:hAnsi="Times New Roman" w:cs="Times New Roman"/>
        </w:rPr>
        <w:tab/>
        <w:t xml:space="preserve">the local Act whereunder </w:t>
      </w:r>
      <w:r w:rsidRPr="00D346FE">
        <w:rPr>
          <w:rFonts w:ascii="Times New Roman" w:hAnsi="Times New Roman" w:cs="Times New Roman"/>
        </w:rPr>
        <w:t>it was registered as a Works Contractor, would no longer be in doubt in view of the clear provisions</w:t>
      </w:r>
      <w:r>
        <w:rPr>
          <w:rFonts w:ascii="Times New Roman" w:hAnsi="Times New Roman" w:cs="Times New Roman"/>
        </w:rPr>
        <w:t xml:space="preserve"> of Section 67 of the </w:t>
      </w:r>
      <w:r w:rsidRPr="00D346FE">
        <w:rPr>
          <w:rFonts w:ascii="Times New Roman" w:hAnsi="Times New Roman" w:cs="Times New Roman"/>
        </w:rPr>
        <w:t>Finance Act, 1994, as amended, which deals with the valuation of taxabl</w:t>
      </w:r>
      <w:r>
        <w:rPr>
          <w:rFonts w:ascii="Times New Roman" w:hAnsi="Times New Roman" w:cs="Times New Roman"/>
        </w:rPr>
        <w:t xml:space="preserve">e services for charging service tax and specifically </w:t>
      </w:r>
      <w:r w:rsidRPr="00D346FE">
        <w:rPr>
          <w:rFonts w:ascii="Times New Roman" w:hAnsi="Times New Roman" w:cs="Times New Roman"/>
        </w:rPr>
        <w:t>excludes the costs of parts or other material, if any, sold (deemed sale) to the customer while providing</w:t>
      </w:r>
      <w:r>
        <w:rPr>
          <w:rFonts w:ascii="Times New Roman" w:hAnsi="Times New Roman" w:cs="Times New Roman"/>
        </w:rPr>
        <w:t xml:space="preserve"> maintenance or repair service. This, in fact, is what is m</w:t>
      </w:r>
      <w:r w:rsidRPr="00D346FE">
        <w:rPr>
          <w:rFonts w:ascii="Times New Roman" w:hAnsi="Times New Roman" w:cs="Times New Roman"/>
        </w:rPr>
        <w:t>provided</w:t>
      </w:r>
      <w:r>
        <w:rPr>
          <w:rFonts w:ascii="Times New Roman" w:hAnsi="Times New Roman" w:cs="Times New Roman"/>
        </w:rPr>
        <w:t xml:space="preserve"> by the</w:t>
      </w:r>
      <w:r>
        <w:rPr>
          <w:rFonts w:ascii="Times New Roman" w:hAnsi="Times New Roman" w:cs="Times New Roman"/>
        </w:rPr>
        <w:tab/>
        <w:t>Notification dated 20</w:t>
      </w:r>
      <w:r w:rsidRPr="00D346FE">
        <w:rPr>
          <w:rFonts w:ascii="Times New Roman" w:hAnsi="Times New Roman" w:cs="Times New Roman"/>
          <w:vertAlign w:val="superscript"/>
        </w:rPr>
        <w:t>th</w:t>
      </w:r>
      <w:r>
        <w:rPr>
          <w:rFonts w:ascii="Times New Roman" w:hAnsi="Times New Roman" w:cs="Times New Roman"/>
        </w:rPr>
        <w:t xml:space="preserve"> </w:t>
      </w:r>
      <w:r w:rsidRPr="00D346FE">
        <w:rPr>
          <w:rFonts w:ascii="Times New Roman" w:hAnsi="Times New Roman" w:cs="Times New Roman"/>
        </w:rPr>
        <w:t>June, 2003 and CBEC Circular dated 7th April, 2004, extracted above, subject, however, to the condition that adequate and satisfactory proof in this regard is forthcoming from the assessee. On the very face of the language used in Section 67 of the Finance Act, 1994 we cannot subscribe to the view held by the Majority in the appellate Tribunal that in a contract of the kind under consideration there is no sale or deemed sale of the parts or other materials used in the execution of the contract of repairs and maintenance. The finding of the appellate Tribunal that it is the entire of the gross value of the service rendered that is liable to service tax, in our considered view, does not lay down the correct proposition of law which, according to us, is that an assessee is liable to pay tax only on the service component which under the State Act has been quantified at 30%.</w:t>
      </w:r>
    </w:p>
    <w:p w:rsidR="00D346FE" w:rsidRPr="00D346FE" w:rsidRDefault="00D346FE" w:rsidP="00D346FE">
      <w:pPr>
        <w:jc w:val="both"/>
        <w:rPr>
          <w:rFonts w:ascii="Times New Roman" w:hAnsi="Times New Roman" w:cs="Times New Roman"/>
        </w:rPr>
      </w:pPr>
    </w:p>
    <w:p w:rsidR="00D346FE" w:rsidRDefault="00D346FE" w:rsidP="00D346FE">
      <w:pPr>
        <w:jc w:val="both"/>
        <w:rPr>
          <w:rFonts w:ascii="Times New Roman" w:hAnsi="Times New Roman" w:cs="Times New Roman"/>
        </w:rPr>
      </w:pPr>
      <w:r>
        <w:rPr>
          <w:rFonts w:ascii="Times New Roman" w:hAnsi="Times New Roman" w:cs="Times New Roman"/>
        </w:rPr>
        <w:t xml:space="preserve">11. </w:t>
      </w:r>
      <w:r w:rsidRPr="00D346FE">
        <w:rPr>
          <w:rFonts w:ascii="Times New Roman" w:hAnsi="Times New Roman" w:cs="Times New Roman"/>
        </w:rPr>
        <w:t>An argument has been advanced by Ms.</w:t>
      </w:r>
      <w:r>
        <w:rPr>
          <w:rFonts w:ascii="Times New Roman" w:hAnsi="Times New Roman" w:cs="Times New Roman"/>
        </w:rPr>
        <w:t xml:space="preserve"> </w:t>
      </w:r>
      <w:r w:rsidRPr="00D346FE">
        <w:rPr>
          <w:rFonts w:ascii="Times New Roman" w:hAnsi="Times New Roman" w:cs="Times New Roman"/>
        </w:rPr>
        <w:t xml:space="preserve">Pinky Anand, learned Additional Solicitor General that there is no evidence forthcoming from the side of the assessee that the value of the goods or the parts used in the contract and sold to the  </w:t>
      </w:r>
      <w:r>
        <w:rPr>
          <w:rFonts w:ascii="Times New Roman" w:hAnsi="Times New Roman" w:cs="Times New Roman"/>
        </w:rPr>
        <w:t xml:space="preserve"> </w:t>
      </w:r>
      <w:r w:rsidRPr="00D346FE">
        <w:rPr>
          <w:rFonts w:ascii="Times New Roman" w:hAnsi="Times New Roman" w:cs="Times New Roman"/>
        </w:rPr>
        <w:t>customer amounts to seventy per cent (70%) of the value of the service rendered which is the taxable component under the State Act. The aforesaid argument overlooks certain basic features of the case, namely, the undisputed assessment of the assessee under the local Act; the case projected by the Department itself in the show cause notice; and thirdly the affidavit filed before this Court by one S. Subramanian, Commissioner of Central Excise, Salem.</w:t>
      </w:r>
    </w:p>
    <w:p w:rsidR="00D346FE" w:rsidRPr="00D346FE" w:rsidRDefault="00D346FE" w:rsidP="00D346FE">
      <w:pPr>
        <w:jc w:val="both"/>
        <w:rPr>
          <w:rFonts w:ascii="Times New Roman" w:hAnsi="Times New Roman" w:cs="Times New Roman"/>
        </w:rPr>
      </w:pPr>
    </w:p>
    <w:p w:rsidR="00D346FE" w:rsidRPr="00D346FE" w:rsidRDefault="00D346FE" w:rsidP="00D346FE">
      <w:pPr>
        <w:jc w:val="both"/>
        <w:rPr>
          <w:rFonts w:ascii="Times New Roman" w:hAnsi="Times New Roman" w:cs="Times New Roman"/>
        </w:rPr>
      </w:pPr>
      <w:r>
        <w:rPr>
          <w:rFonts w:ascii="Times New Roman" w:hAnsi="Times New Roman" w:cs="Times New Roman"/>
        </w:rPr>
        <w:t xml:space="preserve">12. </w:t>
      </w:r>
      <w:r w:rsidRPr="00D346FE">
        <w:rPr>
          <w:rFonts w:ascii="Times New Roman" w:hAnsi="Times New Roman" w:cs="Times New Roman"/>
        </w:rPr>
        <w:t>No dispute has been raised with regard to the assessment of the appellant on its turnover under the local/State Act, insofar as payment of value added tax on that component (70%) is concerned. A reading of the show cause notice dated 24th January, 2008 would go to show that the entire thrust of the Department</w:t>
      </w:r>
      <w:r w:rsidRPr="00D346FE">
        <w:rPr>
          <w:rFonts w:ascii="Times New Roman" w:hAnsi="Times New Roman" w:cs="Times New Roman" w:hint="eastAsia"/>
        </w:rPr>
        <w:t>’</w:t>
      </w:r>
      <w:r w:rsidRPr="00D346FE">
        <w:rPr>
          <w:rFonts w:ascii="Times New Roman" w:hAnsi="Times New Roman" w:cs="Times New Roman"/>
        </w:rPr>
        <w:t>s case is the alleged liability of the appellant - assessee to pay service tax on the gross value. In the aforesaid show cause notice, the details of the value of the goods, raw materials, parts, etc. and the value of the services rendered have been mentioned and service tax has been sought to be levied at the prescribed rate of ten per cent (10%) on the differential amount. It is now stated before us that the aforesaid figures have been furnished by the assessee himself and, therefore, must be understood not to be authentic. This, indeed, is strange. No dispute has been raised with regard to the correctness of the said figures furnished by the assessee in the show cause notice issued to justify the stand now taken before this Court; at no point of time such a plea had been advanced.</w:t>
      </w:r>
    </w:p>
    <w:p w:rsidR="00D346FE" w:rsidRDefault="00D346FE" w:rsidP="00D346FE">
      <w:pPr>
        <w:jc w:val="both"/>
        <w:rPr>
          <w:rFonts w:ascii="Times New Roman" w:hAnsi="Times New Roman" w:cs="Times New Roman"/>
        </w:rPr>
      </w:pPr>
    </w:p>
    <w:p w:rsidR="00D346FE" w:rsidRPr="00D346FE" w:rsidRDefault="00D346FE" w:rsidP="00D346FE">
      <w:pPr>
        <w:jc w:val="both"/>
        <w:rPr>
          <w:rFonts w:ascii="Times New Roman" w:hAnsi="Times New Roman" w:cs="Times New Roman"/>
        </w:rPr>
      </w:pPr>
      <w:r>
        <w:rPr>
          <w:rFonts w:ascii="Times New Roman" w:hAnsi="Times New Roman" w:cs="Times New Roman"/>
        </w:rPr>
        <w:t xml:space="preserve">13. </w:t>
      </w:r>
      <w:r w:rsidRPr="00D346FE">
        <w:rPr>
          <w:rFonts w:ascii="Times New Roman" w:hAnsi="Times New Roman" w:cs="Times New Roman"/>
        </w:rPr>
        <w:t xml:space="preserve">Besides the above, the affidavit of the learned Commissioner, referred to above, </w:t>
      </w:r>
    </w:p>
    <w:p w:rsidR="00D346FE" w:rsidRDefault="00D346FE" w:rsidP="00D346FE">
      <w:pPr>
        <w:jc w:val="both"/>
        <w:rPr>
          <w:rFonts w:ascii="Times New Roman" w:hAnsi="Times New Roman" w:cs="Times New Roman"/>
        </w:rPr>
      </w:pPr>
      <w:r w:rsidRPr="00D346FE">
        <w:rPr>
          <w:rFonts w:ascii="Times New Roman" w:hAnsi="Times New Roman" w:cs="Times New Roman"/>
        </w:rPr>
        <w:t xml:space="preserve">proceeds </w:t>
      </w:r>
      <w:r>
        <w:rPr>
          <w:rFonts w:ascii="Times New Roman" w:hAnsi="Times New Roman" w:cs="Times New Roman"/>
        </w:rPr>
        <w:t xml:space="preserve">on the basis that the appellant </w:t>
      </w:r>
      <w:r w:rsidRPr="00D346FE">
        <w:rPr>
          <w:rFonts w:ascii="Times New Roman" w:hAnsi="Times New Roman" w:cs="Times New Roman"/>
        </w:rPr>
        <w:t>assessee is</w:t>
      </w:r>
      <w:r>
        <w:rPr>
          <w:rFonts w:ascii="Times New Roman" w:hAnsi="Times New Roman" w:cs="Times New Roman"/>
        </w:rPr>
        <w:t xml:space="preserve"> also liable to pay service tax </w:t>
      </w:r>
      <w:r w:rsidRPr="00D346FE">
        <w:rPr>
          <w:rFonts w:ascii="Times New Roman" w:hAnsi="Times New Roman" w:cs="Times New Roman"/>
        </w:rPr>
        <w:t>on the r</w:t>
      </w:r>
      <w:r>
        <w:rPr>
          <w:rFonts w:ascii="Times New Roman" w:hAnsi="Times New Roman" w:cs="Times New Roman"/>
        </w:rPr>
        <w:t xml:space="preserve">emaining seventy per cent (70%) </w:t>
      </w:r>
      <w:r w:rsidRPr="00D346FE">
        <w:rPr>
          <w:rFonts w:ascii="Times New Roman" w:hAnsi="Times New Roman" w:cs="Times New Roman"/>
        </w:rPr>
        <w:t xml:space="preserve">towards material costs in addition </w:t>
      </w:r>
      <w:r>
        <w:rPr>
          <w:rFonts w:ascii="Times New Roman" w:hAnsi="Times New Roman" w:cs="Times New Roman"/>
        </w:rPr>
        <w:t xml:space="preserve">to the </w:t>
      </w:r>
      <w:r w:rsidRPr="00D346FE">
        <w:rPr>
          <w:rFonts w:ascii="Times New Roman" w:hAnsi="Times New Roman" w:cs="Times New Roman"/>
        </w:rPr>
        <w:t xml:space="preserve">30% of </w:t>
      </w:r>
      <w:r>
        <w:rPr>
          <w:rFonts w:ascii="Times New Roman" w:hAnsi="Times New Roman" w:cs="Times New Roman"/>
        </w:rPr>
        <w:t xml:space="preserve">the retreading charges. This is </w:t>
      </w:r>
      <w:r w:rsidRPr="00D346FE">
        <w:rPr>
          <w:rFonts w:ascii="Times New Roman" w:hAnsi="Times New Roman" w:cs="Times New Roman"/>
        </w:rPr>
        <w:t xml:space="preserve">clear from </w:t>
      </w:r>
      <w:r>
        <w:rPr>
          <w:rFonts w:ascii="Times New Roman" w:hAnsi="Times New Roman" w:cs="Times New Roman"/>
        </w:rPr>
        <w:t xml:space="preserve">the following averments made in </w:t>
      </w:r>
      <w:r w:rsidRPr="00D346FE">
        <w:rPr>
          <w:rFonts w:ascii="Times New Roman" w:hAnsi="Times New Roman" w:cs="Times New Roman"/>
        </w:rPr>
        <w:t>th</w:t>
      </w:r>
      <w:r>
        <w:rPr>
          <w:rFonts w:ascii="Times New Roman" w:hAnsi="Times New Roman" w:cs="Times New Roman"/>
        </w:rPr>
        <w:t xml:space="preserve">e said affidavit of the learned </w:t>
      </w:r>
      <w:r w:rsidRPr="00D346FE">
        <w:rPr>
          <w:rFonts w:ascii="Times New Roman" w:hAnsi="Times New Roman" w:cs="Times New Roman"/>
        </w:rPr>
        <w:t>Commissioner:</w:t>
      </w:r>
    </w:p>
    <w:p w:rsidR="00D346FE" w:rsidRPr="00D346FE" w:rsidRDefault="00D346FE" w:rsidP="00D346FE">
      <w:pPr>
        <w:ind w:left="720"/>
        <w:jc w:val="both"/>
        <w:rPr>
          <w:rFonts w:ascii="Times New Roman" w:hAnsi="Times New Roman" w:cs="Times New Roman"/>
        </w:rPr>
      </w:pPr>
    </w:p>
    <w:p w:rsidR="00D346FE" w:rsidRDefault="00D346FE" w:rsidP="00D346FE">
      <w:pPr>
        <w:ind w:left="720"/>
        <w:jc w:val="both"/>
        <w:rPr>
          <w:rFonts w:ascii="Times New Roman" w:hAnsi="Times New Roman" w:cs="Times New Roman"/>
        </w:rPr>
      </w:pPr>
      <w:r w:rsidRPr="00D346FE">
        <w:rPr>
          <w:rFonts w:ascii="Times New Roman" w:hAnsi="Times New Roman" w:cs="Times New Roman"/>
        </w:rPr>
        <w:t>"The relevant bills showed that the Appellant had paid service tax only on</w:t>
      </w:r>
      <w:r w:rsidRPr="00D346FE">
        <w:rPr>
          <w:rFonts w:ascii="Times New Roman" w:hAnsi="Times New Roman" w:cs="Times New Roman"/>
        </w:rPr>
        <w:tab/>
        <w:t>the</w:t>
      </w:r>
      <w:r>
        <w:rPr>
          <w:rFonts w:ascii="Times New Roman" w:hAnsi="Times New Roman" w:cs="Times New Roman"/>
        </w:rPr>
        <w:t xml:space="preserve"> </w:t>
      </w:r>
      <w:r w:rsidRPr="00D346FE">
        <w:rPr>
          <w:rFonts w:ascii="Times New Roman" w:hAnsi="Times New Roman" w:cs="Times New Roman"/>
        </w:rPr>
        <w:t>labour</w:t>
      </w:r>
      <w:r w:rsidRPr="00D346FE">
        <w:rPr>
          <w:rFonts w:ascii="Times New Roman" w:hAnsi="Times New Roman" w:cs="Times New Roman"/>
        </w:rPr>
        <w:tab/>
        <w:t>component after</w:t>
      </w:r>
      <w:r>
        <w:rPr>
          <w:rFonts w:ascii="Times New Roman" w:hAnsi="Times New Roman" w:cs="Times New Roman"/>
        </w:rPr>
        <w:t xml:space="preserve"> </w:t>
      </w:r>
      <w:r w:rsidRPr="00D346FE">
        <w:rPr>
          <w:rFonts w:ascii="Times New Roman" w:hAnsi="Times New Roman" w:cs="Times New Roman"/>
        </w:rPr>
        <w:t>deducting 70% tow</w:t>
      </w:r>
      <w:r>
        <w:rPr>
          <w:rFonts w:ascii="Times New Roman" w:hAnsi="Times New Roman" w:cs="Times New Roman"/>
        </w:rPr>
        <w:t>ards material cost on</w:t>
      </w:r>
      <w:r>
        <w:rPr>
          <w:rFonts w:ascii="Times New Roman" w:hAnsi="Times New Roman" w:cs="Times New Roman"/>
        </w:rPr>
        <w:tab/>
        <w:t xml:space="preserve">the mgross </w:t>
      </w:r>
      <w:r w:rsidRPr="00D346FE">
        <w:rPr>
          <w:rFonts w:ascii="Times New Roman" w:hAnsi="Times New Roman" w:cs="Times New Roman"/>
        </w:rPr>
        <w:t>tyre</w:t>
      </w:r>
      <w:r>
        <w:rPr>
          <w:rFonts w:ascii="Times New Roman" w:hAnsi="Times New Roman" w:cs="Times New Roman"/>
        </w:rPr>
        <w:t xml:space="preserve"> m</w:t>
      </w:r>
      <w:r w:rsidRPr="00D346FE">
        <w:rPr>
          <w:rFonts w:ascii="Times New Roman" w:hAnsi="Times New Roman" w:cs="Times New Roman"/>
        </w:rPr>
        <w:t>Retreading</w:t>
      </w:r>
      <w:r>
        <w:rPr>
          <w:rFonts w:ascii="Times New Roman" w:hAnsi="Times New Roman" w:cs="Times New Roman"/>
        </w:rPr>
        <w:t xml:space="preserve"> </w:t>
      </w:r>
      <w:r w:rsidRPr="00D346FE">
        <w:rPr>
          <w:rFonts w:ascii="Times New Roman" w:hAnsi="Times New Roman" w:cs="Times New Roman"/>
        </w:rPr>
        <w:t xml:space="preserve">charges billed and received for the period from </w:t>
      </w:r>
      <w:r>
        <w:rPr>
          <w:rFonts w:ascii="Times New Roman" w:hAnsi="Times New Roman" w:cs="Times New Roman"/>
        </w:rPr>
        <w:t xml:space="preserve">16.06.2005. In short, they have paid service </w:t>
      </w:r>
      <w:r w:rsidRPr="00D346FE">
        <w:rPr>
          <w:rFonts w:ascii="Times New Roman" w:hAnsi="Times New Roman" w:cs="Times New Roman"/>
        </w:rPr>
        <w:t>tax only on</w:t>
      </w:r>
      <w:r>
        <w:rPr>
          <w:rFonts w:ascii="Times New Roman" w:hAnsi="Times New Roman" w:cs="Times New Roman"/>
        </w:rPr>
        <w:t xml:space="preserve"> The 30% mof the </w:t>
      </w:r>
      <w:r w:rsidRPr="00D346FE">
        <w:rPr>
          <w:rFonts w:ascii="Times New Roman" w:hAnsi="Times New Roman" w:cs="Times New Roman"/>
        </w:rPr>
        <w:t>tyre</w:t>
      </w:r>
      <w:r>
        <w:rPr>
          <w:rFonts w:ascii="Times New Roman" w:hAnsi="Times New Roman" w:cs="Times New Roman"/>
        </w:rPr>
        <w:t xml:space="preserve"> </w:t>
      </w:r>
      <w:r w:rsidRPr="00D346FE">
        <w:rPr>
          <w:rFonts w:ascii="Times New Roman" w:hAnsi="Times New Roman" w:cs="Times New Roman"/>
        </w:rPr>
        <w:tab/>
        <w:t>Retreading</w:t>
      </w:r>
      <w:r>
        <w:rPr>
          <w:rFonts w:ascii="Times New Roman" w:hAnsi="Times New Roman" w:cs="Times New Roman"/>
        </w:rPr>
        <w:t xml:space="preserve"> Charges received from m</w:t>
      </w:r>
      <w:r w:rsidRPr="00D346FE">
        <w:rPr>
          <w:rFonts w:ascii="Times New Roman" w:hAnsi="Times New Roman" w:cs="Times New Roman"/>
        </w:rPr>
        <w:t>the</w:t>
      </w:r>
      <w:r>
        <w:rPr>
          <w:rFonts w:ascii="Times New Roman" w:hAnsi="Times New Roman" w:cs="Times New Roman"/>
        </w:rPr>
        <w:t xml:space="preserve"> </w:t>
      </w:r>
      <w:r w:rsidRPr="00D346FE">
        <w:rPr>
          <w:rFonts w:ascii="Times New Roman" w:hAnsi="Times New Roman" w:cs="Times New Roman"/>
        </w:rPr>
        <w:t>customers, by conveniently omitting 70% of the consideration received towards Retreading charges to avoid tax burden.</w:t>
      </w:r>
      <w:r>
        <w:rPr>
          <w:rFonts w:ascii="Times New Roman" w:hAnsi="Times New Roman" w:cs="Times New Roman"/>
        </w:rPr>
        <w:t xml:space="preserve"> </w:t>
      </w:r>
      <w:r w:rsidRPr="00D346FE">
        <w:rPr>
          <w:rFonts w:ascii="Times New Roman" w:hAnsi="Times New Roman" w:cs="Times New Roman"/>
        </w:rPr>
        <w:t>The verificati</w:t>
      </w:r>
      <w:r>
        <w:rPr>
          <w:rFonts w:ascii="Times New Roman" w:hAnsi="Times New Roman" w:cs="Times New Roman"/>
        </w:rPr>
        <w:t xml:space="preserve">on of invoices of the Appellant mfor the period </w:t>
      </w:r>
      <w:r w:rsidRPr="00D346FE">
        <w:rPr>
          <w:rFonts w:ascii="Times New Roman" w:hAnsi="Times New Roman" w:cs="Times New Roman"/>
        </w:rPr>
        <w:t>from</w:t>
      </w:r>
      <w:r>
        <w:rPr>
          <w:rFonts w:ascii="Times New Roman" w:hAnsi="Times New Roman" w:cs="Times New Roman"/>
        </w:rPr>
        <w:t xml:space="preserve"> Jan-2007</w:t>
      </w:r>
      <w:r>
        <w:rPr>
          <w:rFonts w:ascii="Times New Roman" w:hAnsi="Times New Roman" w:cs="Times New Roman"/>
        </w:rPr>
        <w:tab/>
        <w:t xml:space="preserve">to March-2007, </w:t>
      </w:r>
      <w:r w:rsidRPr="00D346FE">
        <w:rPr>
          <w:rFonts w:ascii="Times New Roman" w:hAnsi="Times New Roman" w:cs="Times New Roman"/>
        </w:rPr>
        <w:t>the</w:t>
      </w:r>
      <w:r>
        <w:rPr>
          <w:rFonts w:ascii="Times New Roman" w:hAnsi="Times New Roman" w:cs="Times New Roman"/>
        </w:rPr>
        <w:t xml:space="preserve"> m</w:t>
      </w:r>
      <w:r w:rsidRPr="00D346FE">
        <w:rPr>
          <w:rFonts w:ascii="Times New Roman" w:hAnsi="Times New Roman" w:cs="Times New Roman"/>
        </w:rPr>
        <w:t>officers noticed that the Appellant have shown material cost, patch cost and misc. charges i.e. Labour charges separately in their invoices. However, on the follow-up action the customers of the Appellant revealed that they have</w:t>
      </w:r>
      <w:r>
        <w:rPr>
          <w:rFonts w:ascii="Times New Roman" w:hAnsi="Times New Roman" w:cs="Times New Roman"/>
        </w:rPr>
        <w:t xml:space="preserve"> </w:t>
      </w:r>
      <w:r w:rsidRPr="00D346FE">
        <w:rPr>
          <w:rFonts w:ascii="Times New Roman" w:hAnsi="Times New Roman" w:cs="Times New Roman"/>
        </w:rPr>
        <w:t>neither purchased nor received raw materials intended for Re</w:t>
      </w:r>
      <w:r>
        <w:rPr>
          <w:rFonts w:ascii="Times New Roman" w:hAnsi="Times New Roman" w:cs="Times New Roman"/>
        </w:rPr>
        <w:t>treading and</w:t>
      </w:r>
      <w:r>
        <w:rPr>
          <w:rFonts w:ascii="Times New Roman" w:hAnsi="Times New Roman" w:cs="Times New Roman"/>
        </w:rPr>
        <w:tab/>
        <w:t>they had paid</w:t>
      </w:r>
      <w:r>
        <w:rPr>
          <w:rFonts w:ascii="Times New Roman" w:hAnsi="Times New Roman" w:cs="Times New Roman"/>
        </w:rPr>
        <w:tab/>
        <w:t xml:space="preserve">only </w:t>
      </w:r>
      <w:r w:rsidRPr="00D346FE">
        <w:rPr>
          <w:rFonts w:ascii="Times New Roman" w:hAnsi="Times New Roman" w:cs="Times New Roman"/>
        </w:rPr>
        <w:t>the</w:t>
      </w:r>
      <w:r>
        <w:rPr>
          <w:rFonts w:ascii="Times New Roman" w:hAnsi="Times New Roman" w:cs="Times New Roman"/>
        </w:rPr>
        <w:t xml:space="preserve"> </w:t>
      </w:r>
      <w:r w:rsidRPr="00D346FE">
        <w:rPr>
          <w:rFonts w:ascii="Times New Roman" w:hAnsi="Times New Roman" w:cs="Times New Roman"/>
        </w:rPr>
        <w:t>Retreading charges fo</w:t>
      </w:r>
      <w:r>
        <w:rPr>
          <w:rFonts w:ascii="Times New Roman" w:hAnsi="Times New Roman" w:cs="Times New Roman"/>
        </w:rPr>
        <w:t>r carrying out the</w:t>
      </w:r>
      <w:r>
        <w:rPr>
          <w:rFonts w:ascii="Times New Roman" w:hAnsi="Times New Roman" w:cs="Times New Roman"/>
        </w:rPr>
        <w:tab/>
        <w:t xml:space="preserve">Retreading </w:t>
      </w:r>
      <w:r w:rsidRPr="00D346FE">
        <w:rPr>
          <w:rFonts w:ascii="Times New Roman" w:hAnsi="Times New Roman" w:cs="Times New Roman"/>
        </w:rPr>
        <w:t>activity."</w:t>
      </w:r>
      <w:r>
        <w:rPr>
          <w:rFonts w:ascii="Times New Roman" w:hAnsi="Times New Roman" w:cs="Times New Roman"/>
        </w:rPr>
        <w:t xml:space="preserve"> </w:t>
      </w:r>
      <w:r w:rsidRPr="00D346FE">
        <w:rPr>
          <w:rFonts w:ascii="Times New Roman" w:hAnsi="Times New Roman" w:cs="Times New Roman"/>
        </w:rPr>
        <w:t>The invoices which the appellant assessee has also brought on record by way of illustration show the break up of the gross value received. There is again no contest to the same. Leaving aside the question that the case now projected, with regard to lack of proof of incurring of expenses on goods and materials which has been transferred to the recipient of the service</w:t>
      </w:r>
      <w:r w:rsidRPr="00D346FE">
        <w:rPr>
          <w:rFonts w:ascii="Times New Roman" w:hAnsi="Times New Roman" w:cs="Times New Roman"/>
        </w:rPr>
        <w:tab/>
        <w:t>provided,</w:t>
      </w:r>
      <w:r>
        <w:rPr>
          <w:rFonts w:ascii="Times New Roman" w:hAnsi="Times New Roman" w:cs="Times New Roman"/>
        </w:rPr>
        <w:t xml:space="preserve"> m</w:t>
      </w:r>
      <w:r w:rsidRPr="00D346FE">
        <w:rPr>
          <w:rFonts w:ascii="Times New Roman" w:hAnsi="Times New Roman" w:cs="Times New Roman"/>
        </w:rPr>
        <w:t xml:space="preserve"> </w:t>
      </w:r>
      <w:r>
        <w:rPr>
          <w:rFonts w:ascii="Times New Roman" w:hAnsi="Times New Roman" w:cs="Times New Roman"/>
        </w:rPr>
        <w:t xml:space="preserve">appears to </w:t>
      </w:r>
      <w:r w:rsidRPr="00D346FE">
        <w:rPr>
          <w:rFonts w:ascii="Times New Roman" w:hAnsi="Times New Roman" w:cs="Times New Roman"/>
        </w:rPr>
        <w:t>be</w:t>
      </w:r>
      <w:r w:rsidRPr="00D346FE">
        <w:rPr>
          <w:rFonts w:ascii="Times New Roman" w:hAnsi="Times New Roman" w:cs="Times New Roman"/>
        </w:rPr>
        <w:tab/>
        <w:t>an</w:t>
      </w:r>
      <w:r>
        <w:rPr>
          <w:rFonts w:ascii="Times New Roman" w:hAnsi="Times New Roman" w:cs="Times New Roman"/>
        </w:rPr>
        <w:t xml:space="preserve"> </w:t>
      </w:r>
      <w:r w:rsidRPr="00D346FE">
        <w:rPr>
          <w:rFonts w:ascii="Times New Roman" w:hAnsi="Times New Roman" w:cs="Times New Roman"/>
        </w:rPr>
        <w:t>afterthought, even on examination of the same on merits we have found it to be wholly unsustainable.</w:t>
      </w:r>
    </w:p>
    <w:p w:rsidR="00D346FE" w:rsidRPr="00D346FE" w:rsidRDefault="00D346FE" w:rsidP="00D346FE">
      <w:pPr>
        <w:ind w:left="720"/>
        <w:jc w:val="both"/>
        <w:rPr>
          <w:rFonts w:ascii="Times New Roman" w:hAnsi="Times New Roman" w:cs="Times New Roman"/>
        </w:rPr>
      </w:pPr>
    </w:p>
    <w:p w:rsidR="00D346FE" w:rsidRPr="00D346FE" w:rsidRDefault="00D346FE" w:rsidP="00D346FE">
      <w:pPr>
        <w:jc w:val="both"/>
        <w:rPr>
          <w:rFonts w:ascii="Times New Roman" w:hAnsi="Times New Roman" w:cs="Times New Roman"/>
        </w:rPr>
      </w:pPr>
      <w:r>
        <w:rPr>
          <w:rFonts w:ascii="Times New Roman" w:hAnsi="Times New Roman" w:cs="Times New Roman"/>
        </w:rPr>
        <w:t xml:space="preserve">14. </w:t>
      </w:r>
      <w:r w:rsidRPr="00D346FE">
        <w:rPr>
          <w:rFonts w:ascii="Times New Roman" w:hAnsi="Times New Roman" w:cs="Times New Roman"/>
        </w:rPr>
        <w:t>We, therefore, in the light of what has been discusse</w:t>
      </w:r>
      <w:r>
        <w:rPr>
          <w:rFonts w:ascii="Times New Roman" w:hAnsi="Times New Roman" w:cs="Times New Roman"/>
        </w:rPr>
        <w:t xml:space="preserve">d above, set aside the majority order of the appellate Tribunal dated 14th October, </w:t>
      </w:r>
      <w:r w:rsidRPr="00D346FE">
        <w:rPr>
          <w:rFonts w:ascii="Times New Roman" w:hAnsi="Times New Roman" w:cs="Times New Roman"/>
        </w:rPr>
        <w:t>2011 and</w:t>
      </w:r>
      <w:r>
        <w:rPr>
          <w:rFonts w:ascii="Times New Roman" w:hAnsi="Times New Roman" w:cs="Times New Roman"/>
        </w:rPr>
        <w:t xml:space="preserve"> </w:t>
      </w:r>
      <w:r>
        <w:rPr>
          <w:rFonts w:ascii="Times New Roman" w:hAnsi="Times New Roman" w:cs="Times New Roman"/>
        </w:rPr>
        <w:tab/>
        <w:t xml:space="preserve">hold that the  </w:t>
      </w:r>
      <w:r w:rsidRPr="00D346FE">
        <w:rPr>
          <w:rFonts w:ascii="Times New Roman" w:hAnsi="Times New Roman" w:cs="Times New Roman"/>
        </w:rPr>
        <w:t>view taken by the learned Vice President of the appellate Tribunal is correct and the same will now govern the parties. All reliefs that may be due to the appellant - assessee will be afforded to it forthwith and without any delay. All amounts, as may have been, deposited pursuant to the order(s) of this Court shall be returned forthwith to the appellant, however, without any interest. Bank guarantee furnished insofar as the penalty amount is concerned shall stand discharged.</w:t>
      </w:r>
    </w:p>
    <w:p w:rsidR="00D346FE" w:rsidRDefault="00D346FE" w:rsidP="00D346FE">
      <w:pPr>
        <w:jc w:val="both"/>
        <w:rPr>
          <w:rFonts w:ascii="Times New Roman" w:hAnsi="Times New Roman" w:cs="Times New Roman"/>
        </w:rPr>
      </w:pPr>
      <w:r w:rsidRPr="00D346FE">
        <w:rPr>
          <w:rFonts w:ascii="Times New Roman" w:hAnsi="Times New Roman" w:cs="Times New Roman"/>
        </w:rPr>
        <w:t>The appeal is allowed in the above terms.</w:t>
      </w:r>
    </w:p>
    <w:p w:rsidR="00D346FE" w:rsidRPr="00D346FE" w:rsidRDefault="00D346FE" w:rsidP="00D346FE">
      <w:pPr>
        <w:jc w:val="both"/>
        <w:rPr>
          <w:rFonts w:ascii="Times New Roman" w:hAnsi="Times New Roman" w:cs="Times New Roman"/>
        </w:rPr>
      </w:pPr>
    </w:p>
    <w:p w:rsidR="00D346FE" w:rsidRPr="00D346FE" w:rsidRDefault="00D346FE" w:rsidP="00D346FE">
      <w:pPr>
        <w:jc w:val="both"/>
        <w:rPr>
          <w:rFonts w:ascii="Times New Roman" w:hAnsi="Times New Roman" w:cs="Times New Roman"/>
        </w:rPr>
      </w:pPr>
    </w:p>
    <w:p w:rsidR="00D346FE" w:rsidRPr="00D346FE" w:rsidRDefault="00D346FE" w:rsidP="00D346FE">
      <w:pPr>
        <w:jc w:val="both"/>
        <w:rPr>
          <w:rFonts w:ascii="Times New Roman" w:hAnsi="Times New Roman" w:cs="Times New Roman"/>
        </w:rPr>
      </w:pPr>
      <w:r>
        <w:rPr>
          <w:rFonts w:ascii="Times New Roman" w:hAnsi="Times New Roman" w:cs="Times New Roman"/>
        </w:rPr>
        <w:t xml:space="preserve">15. </w:t>
      </w:r>
      <w:r w:rsidRPr="00D346FE">
        <w:rPr>
          <w:rFonts w:ascii="Times New Roman" w:hAnsi="Times New Roman" w:cs="Times New Roman"/>
        </w:rPr>
        <w:t>Order of this Court passed today i.e. dated 18th January, 2017 in Civil Appeal No.641 of 2012 will govern the proceedings in Civil A</w:t>
      </w:r>
      <w:r>
        <w:rPr>
          <w:rFonts w:ascii="Times New Roman" w:hAnsi="Times New Roman" w:cs="Times New Roman"/>
        </w:rPr>
        <w:t xml:space="preserve">ppeal Nos.6375-6376 of 2014 and </w:t>
      </w:r>
      <w:r w:rsidRPr="00D346FE">
        <w:rPr>
          <w:rFonts w:ascii="Times New Roman" w:hAnsi="Times New Roman" w:cs="Times New Roman"/>
        </w:rPr>
        <w:t>Civil Appeal Nos.6062-6063 of 2013. Consequently, the appeals are disposed of on the same terms.</w:t>
      </w:r>
    </w:p>
    <w:p w:rsidR="00D346FE" w:rsidRPr="00563D31" w:rsidRDefault="00D346FE" w:rsidP="00D346FE">
      <w:pPr>
        <w:jc w:val="both"/>
        <w:rPr>
          <w:rFonts w:ascii="Times New Roman" w:hAnsi="Times New Roman" w:cs="Times New Roman"/>
        </w:rPr>
      </w:pPr>
      <w:r w:rsidRPr="00D346FE">
        <w:rPr>
          <w:rFonts w:ascii="Times New Roman" w:hAnsi="Times New Roman" w:cs="Times New Roman"/>
        </w:rPr>
        <w:tab/>
      </w:r>
    </w:p>
    <w:p w:rsidR="00D346FE" w:rsidRPr="00563D31" w:rsidRDefault="00D346FE" w:rsidP="00D346FE">
      <w:pPr>
        <w:jc w:val="both"/>
        <w:rPr>
          <w:rFonts w:ascii="Times New Roman" w:hAnsi="Times New Roman" w:cs="Times New Roman"/>
        </w:rPr>
      </w:pPr>
    </w:p>
    <w:sectPr w:rsidR="00D346FE" w:rsidRPr="00563D3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612" w:rsidRDefault="00690612" w:rsidP="00CF3BB7">
      <w:r>
        <w:separator/>
      </w:r>
    </w:p>
  </w:endnote>
  <w:endnote w:type="continuationSeparator" w:id="1">
    <w:p w:rsidR="00690612" w:rsidRDefault="0069061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45BF0" w:rsidRPr="00CF3BB7">
          <w:rPr>
            <w:sz w:val="22"/>
            <w:szCs w:val="22"/>
          </w:rPr>
          <w:fldChar w:fldCharType="begin"/>
        </w:r>
        <w:r w:rsidRPr="00CF3BB7">
          <w:rPr>
            <w:sz w:val="22"/>
            <w:szCs w:val="22"/>
          </w:rPr>
          <w:instrText xml:space="preserve"> PAGE   \* MERGEFORMAT </w:instrText>
        </w:r>
        <w:r w:rsidR="00045BF0" w:rsidRPr="00CF3BB7">
          <w:rPr>
            <w:sz w:val="22"/>
            <w:szCs w:val="22"/>
          </w:rPr>
          <w:fldChar w:fldCharType="separate"/>
        </w:r>
        <w:r w:rsidR="00690612">
          <w:rPr>
            <w:noProof/>
            <w:sz w:val="22"/>
            <w:szCs w:val="22"/>
          </w:rPr>
          <w:t>1</w:t>
        </w:r>
        <w:r w:rsidR="00045B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612" w:rsidRDefault="00690612" w:rsidP="00CF3BB7">
      <w:r>
        <w:separator/>
      </w:r>
    </w:p>
  </w:footnote>
  <w:footnote w:type="continuationSeparator" w:id="1">
    <w:p w:rsidR="00690612" w:rsidRDefault="0069061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45BF0"/>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0612"/>
    <w:rsid w:val="00691746"/>
    <w:rsid w:val="00694248"/>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855"/>
    <w:rsid w:val="00C24AB0"/>
    <w:rsid w:val="00C311E1"/>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46FE"/>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4DEE"/>
    <w:rsid w:val="00EB58E6"/>
    <w:rsid w:val="00EB6B15"/>
    <w:rsid w:val="00EC034E"/>
    <w:rsid w:val="00EC048C"/>
    <w:rsid w:val="00EC178E"/>
    <w:rsid w:val="00EC1CF0"/>
    <w:rsid w:val="00EC2B6E"/>
    <w:rsid w:val="00EC3C74"/>
    <w:rsid w:val="00EC5BF6"/>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2017-01-07T09:55:00Z</cp:lastPrinted>
  <dcterms:created xsi:type="dcterms:W3CDTF">2017-01-24T05:07:00Z</dcterms:created>
  <dcterms:modified xsi:type="dcterms:W3CDTF">2017-01-24T05:07:00Z</dcterms:modified>
</cp:coreProperties>
</file>