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FD4" w:rsidRPr="00241FD4" w:rsidRDefault="00241FD4" w:rsidP="00241FD4">
      <w:pPr>
        <w:jc w:val="center"/>
        <w:rPr>
          <w:rFonts w:ascii="Times New Roman" w:hAnsi="Times New Roman" w:cs="Times New Roman"/>
          <w:b/>
        </w:rPr>
      </w:pPr>
      <w:r w:rsidRPr="00241FD4">
        <w:rPr>
          <w:rFonts w:ascii="Times New Roman" w:hAnsi="Times New Roman" w:cs="Times New Roman"/>
          <w:b/>
        </w:rPr>
        <w:t>SUPREME COURT OF INDIA</w:t>
      </w:r>
    </w:p>
    <w:p w:rsidR="00241FD4" w:rsidRPr="00241FD4" w:rsidRDefault="00241FD4" w:rsidP="00241FD4">
      <w:pPr>
        <w:jc w:val="center"/>
        <w:rPr>
          <w:rFonts w:ascii="Times New Roman" w:hAnsi="Times New Roman" w:cs="Times New Roman"/>
        </w:rPr>
      </w:pPr>
    </w:p>
    <w:p w:rsidR="00241FD4" w:rsidRDefault="00241FD4" w:rsidP="00241FD4">
      <w:pPr>
        <w:jc w:val="center"/>
        <w:rPr>
          <w:rFonts w:ascii="Times New Roman" w:hAnsi="Times New Roman" w:cs="Times New Roman"/>
        </w:rPr>
      </w:pPr>
      <w:r w:rsidRPr="00241FD4">
        <w:rPr>
          <w:rFonts w:ascii="Times New Roman" w:hAnsi="Times New Roman" w:cs="Times New Roman"/>
        </w:rPr>
        <w:t>Shyam Narayan Chouksey</w:t>
      </w:r>
    </w:p>
    <w:p w:rsidR="00241FD4" w:rsidRDefault="00241FD4" w:rsidP="00241FD4">
      <w:pPr>
        <w:jc w:val="center"/>
        <w:rPr>
          <w:rFonts w:ascii="Times New Roman" w:hAnsi="Times New Roman" w:cs="Times New Roman"/>
        </w:rPr>
      </w:pPr>
    </w:p>
    <w:p w:rsidR="00976BDD" w:rsidRDefault="00241FD4" w:rsidP="00241FD4">
      <w:pPr>
        <w:jc w:val="center"/>
        <w:rPr>
          <w:rFonts w:ascii="Times New Roman" w:hAnsi="Times New Roman" w:cs="Times New Roman"/>
        </w:rPr>
      </w:pPr>
      <w:r>
        <w:rPr>
          <w:rFonts w:ascii="Times New Roman" w:hAnsi="Times New Roman" w:cs="Times New Roman"/>
        </w:rPr>
        <w:t>Vs.</w:t>
      </w:r>
    </w:p>
    <w:p w:rsidR="00241FD4" w:rsidRPr="00241FD4" w:rsidRDefault="00241FD4" w:rsidP="00241FD4">
      <w:pPr>
        <w:jc w:val="center"/>
        <w:rPr>
          <w:rFonts w:ascii="Times New Roman" w:hAnsi="Times New Roman" w:cs="Times New Roman"/>
        </w:rPr>
      </w:pPr>
    </w:p>
    <w:p w:rsidR="00241FD4" w:rsidRDefault="00241FD4" w:rsidP="00241FD4">
      <w:pPr>
        <w:jc w:val="center"/>
        <w:rPr>
          <w:rFonts w:ascii="Times New Roman" w:hAnsi="Times New Roman" w:cs="Times New Roman"/>
        </w:rPr>
      </w:pPr>
      <w:r>
        <w:rPr>
          <w:rFonts w:ascii="Times New Roman" w:hAnsi="Times New Roman" w:cs="Times New Roman"/>
        </w:rPr>
        <w:t>Union o</w:t>
      </w:r>
      <w:r w:rsidRPr="00241FD4">
        <w:rPr>
          <w:rFonts w:ascii="Times New Roman" w:hAnsi="Times New Roman" w:cs="Times New Roman"/>
        </w:rPr>
        <w:t>f India</w:t>
      </w:r>
    </w:p>
    <w:p w:rsidR="00241FD4" w:rsidRDefault="00241FD4" w:rsidP="00241FD4">
      <w:pPr>
        <w:jc w:val="center"/>
        <w:rPr>
          <w:rFonts w:ascii="Times New Roman" w:hAnsi="Times New Roman" w:cs="Times New Roman"/>
        </w:rPr>
      </w:pPr>
    </w:p>
    <w:p w:rsidR="00241FD4" w:rsidRDefault="00241FD4" w:rsidP="00241FD4">
      <w:pPr>
        <w:jc w:val="center"/>
        <w:rPr>
          <w:rFonts w:ascii="Times New Roman" w:hAnsi="Times New Roman" w:cs="Times New Roman"/>
        </w:rPr>
      </w:pPr>
      <w:r>
        <w:rPr>
          <w:rFonts w:ascii="Times New Roman" w:hAnsi="Times New Roman" w:cs="Times New Roman"/>
        </w:rPr>
        <w:t>WP(Civil)No.</w:t>
      </w:r>
      <w:r w:rsidRPr="00241FD4">
        <w:rPr>
          <w:rFonts w:ascii="Times New Roman" w:hAnsi="Times New Roman" w:cs="Times New Roman"/>
        </w:rPr>
        <w:t>855/2016</w:t>
      </w:r>
    </w:p>
    <w:p w:rsidR="00241FD4" w:rsidRDefault="00241FD4" w:rsidP="00241FD4">
      <w:pPr>
        <w:jc w:val="center"/>
        <w:rPr>
          <w:rFonts w:ascii="Times New Roman" w:hAnsi="Times New Roman" w:cs="Times New Roman"/>
        </w:rPr>
      </w:pPr>
    </w:p>
    <w:p w:rsidR="00976BDD" w:rsidRDefault="00241FD4" w:rsidP="00241FD4">
      <w:pPr>
        <w:jc w:val="center"/>
        <w:rPr>
          <w:rFonts w:ascii="Times New Roman" w:hAnsi="Times New Roman" w:cs="Times New Roman"/>
        </w:rPr>
      </w:pPr>
      <w:r>
        <w:rPr>
          <w:rFonts w:ascii="Times New Roman" w:hAnsi="Times New Roman" w:cs="Times New Roman"/>
        </w:rPr>
        <w:t xml:space="preserve">(Dipak </w:t>
      </w:r>
      <w:r w:rsidRPr="00241FD4">
        <w:rPr>
          <w:rFonts w:ascii="Times New Roman" w:hAnsi="Times New Roman" w:cs="Times New Roman"/>
        </w:rPr>
        <w:t>Misra</w:t>
      </w:r>
      <w:r>
        <w:rPr>
          <w:rFonts w:ascii="Times New Roman" w:hAnsi="Times New Roman" w:cs="Times New Roman"/>
        </w:rPr>
        <w:t xml:space="preserve"> and  R.</w:t>
      </w:r>
      <w:r w:rsidRPr="00241FD4">
        <w:rPr>
          <w:rFonts w:ascii="Times New Roman" w:hAnsi="Times New Roman" w:cs="Times New Roman"/>
        </w:rPr>
        <w:t>Banumathi</w:t>
      </w:r>
      <w:r>
        <w:rPr>
          <w:rFonts w:ascii="Times New Roman" w:hAnsi="Times New Roman" w:cs="Times New Roman"/>
        </w:rPr>
        <w:t>,JJ.,)</w:t>
      </w:r>
    </w:p>
    <w:p w:rsidR="00241FD4" w:rsidRDefault="00241FD4" w:rsidP="00241FD4">
      <w:pPr>
        <w:jc w:val="center"/>
        <w:rPr>
          <w:rFonts w:ascii="Times New Roman" w:hAnsi="Times New Roman" w:cs="Times New Roman"/>
        </w:rPr>
      </w:pPr>
    </w:p>
    <w:p w:rsidR="00241FD4" w:rsidRDefault="00241FD4" w:rsidP="00241FD4">
      <w:pPr>
        <w:jc w:val="center"/>
        <w:rPr>
          <w:rFonts w:ascii="Times New Roman" w:hAnsi="Times New Roman" w:cs="Times New Roman"/>
        </w:rPr>
      </w:pPr>
      <w:r>
        <w:rPr>
          <w:rFonts w:ascii="Times New Roman" w:hAnsi="Times New Roman" w:cs="Times New Roman"/>
        </w:rPr>
        <w:t>14.02.</w:t>
      </w:r>
      <w:r w:rsidRPr="00241FD4">
        <w:rPr>
          <w:rFonts w:ascii="Times New Roman" w:hAnsi="Times New Roman" w:cs="Times New Roman"/>
        </w:rPr>
        <w:t>2017</w:t>
      </w:r>
    </w:p>
    <w:p w:rsidR="00241FD4" w:rsidRPr="00241FD4" w:rsidRDefault="00241FD4" w:rsidP="00241FD4">
      <w:pPr>
        <w:jc w:val="center"/>
        <w:rPr>
          <w:rFonts w:ascii="Times New Roman" w:hAnsi="Times New Roman" w:cs="Times New Roman"/>
          <w:b/>
        </w:rPr>
      </w:pPr>
    </w:p>
    <w:p w:rsidR="00976BDD" w:rsidRPr="00241FD4" w:rsidRDefault="00241FD4" w:rsidP="00241FD4">
      <w:pPr>
        <w:jc w:val="center"/>
        <w:rPr>
          <w:rFonts w:ascii="Times New Roman" w:hAnsi="Times New Roman" w:cs="Times New Roman"/>
          <w:b/>
        </w:rPr>
      </w:pPr>
      <w:r w:rsidRPr="00241FD4">
        <w:rPr>
          <w:rFonts w:ascii="Times New Roman" w:hAnsi="Times New Roman" w:cs="Times New Roman"/>
          <w:b/>
        </w:rPr>
        <w:t>ORDER</w:t>
      </w:r>
    </w:p>
    <w:p w:rsidR="00241FD4" w:rsidRP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1. </w:t>
      </w:r>
      <w:r w:rsidR="00976BDD" w:rsidRPr="00241FD4">
        <w:rPr>
          <w:rFonts w:ascii="Times New Roman" w:hAnsi="Times New Roman" w:cs="Times New Roman"/>
        </w:rPr>
        <w:t>This is application</w:t>
      </w:r>
      <w:r w:rsidR="00976BDD" w:rsidRPr="00241FD4">
        <w:rPr>
          <w:rFonts w:ascii="Times New Roman" w:hAnsi="Times New Roman" w:cs="Times New Roman"/>
        </w:rPr>
        <w:tab/>
        <w:t>fo</w:t>
      </w:r>
      <w:r>
        <w:rPr>
          <w:rFonts w:ascii="Times New Roman" w:hAnsi="Times New Roman" w:cs="Times New Roman"/>
        </w:rPr>
        <w:t xml:space="preserve">r intervention on behalf of  the </w:t>
      </w:r>
      <w:r w:rsidR="00976BDD" w:rsidRPr="00241FD4">
        <w:rPr>
          <w:rFonts w:ascii="Times New Roman" w:hAnsi="Times New Roman" w:cs="Times New Roman"/>
        </w:rPr>
        <w:t>Conference for Human</w:t>
      </w:r>
      <w:r>
        <w:rPr>
          <w:rFonts w:ascii="Times New Roman" w:hAnsi="Times New Roman" w:cs="Times New Roman"/>
        </w:rPr>
        <w:t xml:space="preserve"> Rights (India) Regd.</w:t>
      </w:r>
      <w:r>
        <w:rPr>
          <w:rFonts w:ascii="Times New Roman" w:hAnsi="Times New Roman" w:cs="Times New Roman"/>
        </w:rPr>
        <w:tab/>
        <w:t xml:space="preserve">The application </w:t>
      </w:r>
      <w:r w:rsidR="00976BDD" w:rsidRPr="00241FD4">
        <w:rPr>
          <w:rFonts w:ascii="Times New Roman" w:hAnsi="Times New Roman" w:cs="Times New Roman"/>
        </w:rPr>
        <w:t>for</w:t>
      </w:r>
      <w:r>
        <w:rPr>
          <w:rFonts w:ascii="Times New Roman" w:hAnsi="Times New Roman" w:cs="Times New Roman"/>
        </w:rPr>
        <w:t xml:space="preserve"> </w:t>
      </w:r>
      <w:r w:rsidR="00976BDD" w:rsidRPr="00241FD4">
        <w:rPr>
          <w:rFonts w:ascii="Times New Roman" w:hAnsi="Times New Roman" w:cs="Times New Roman"/>
        </w:rPr>
        <w:t>intervention stands allowed.</w:t>
      </w:r>
      <w:r>
        <w:rPr>
          <w:rFonts w:ascii="Times New Roman" w:hAnsi="Times New Roman" w:cs="Times New Roman"/>
        </w:rPr>
        <w:t xml:space="preserve"> </w:t>
      </w:r>
      <w:r w:rsidR="00976BDD" w:rsidRPr="00241FD4">
        <w:rPr>
          <w:rFonts w:ascii="Times New Roman" w:hAnsi="Times New Roman" w:cs="Times New Roman"/>
        </w:rPr>
        <w:t>This is an application preferred by Kodungallur Film Society through its president and another, namely, Anoop Kumaran. Regard being had to the averments made in the application, we are of the considered opinion that the prayer for impleadment should be allowed and accordingly, it stands allowed.</w:t>
      </w:r>
    </w:p>
    <w:p w:rsid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2. </w:t>
      </w:r>
      <w:r w:rsidR="00976BDD" w:rsidRPr="00241FD4">
        <w:rPr>
          <w:rFonts w:ascii="Times New Roman" w:hAnsi="Times New Roman" w:cs="Times New Roman"/>
        </w:rPr>
        <w:t>This is an application for amendment of the grounds in I.A. Nos.5-6/2016. Having</w:t>
      </w:r>
      <w:r w:rsidR="00976BDD" w:rsidRPr="00241FD4">
        <w:rPr>
          <w:rFonts w:ascii="Times New Roman" w:hAnsi="Times New Roman" w:cs="Times New Roman"/>
        </w:rPr>
        <w:tab/>
        <w:t>heard</w:t>
      </w:r>
      <w:r>
        <w:rPr>
          <w:rFonts w:ascii="Times New Roman" w:hAnsi="Times New Roman" w:cs="Times New Roman"/>
        </w:rPr>
        <w:t xml:space="preserve"> </w:t>
      </w:r>
      <w:r w:rsidR="00976BDD" w:rsidRPr="00241FD4">
        <w:rPr>
          <w:rFonts w:ascii="Times New Roman" w:hAnsi="Times New Roman" w:cs="Times New Roman"/>
        </w:rPr>
        <w:t>learned counsel for the parties, prayer</w:t>
      </w:r>
      <w:r>
        <w:rPr>
          <w:rFonts w:ascii="Times New Roman" w:hAnsi="Times New Roman" w:cs="Times New Roman"/>
        </w:rPr>
        <w:t xml:space="preserve"> </w:t>
      </w:r>
      <w:r w:rsidR="00976BDD" w:rsidRPr="00241FD4">
        <w:rPr>
          <w:rFonts w:ascii="Times New Roman" w:hAnsi="Times New Roman" w:cs="Times New Roman"/>
        </w:rPr>
        <w:t>stands allowed. I.A.</w:t>
      </w:r>
      <w:r w:rsidR="00976BDD" w:rsidRPr="00241FD4">
        <w:rPr>
          <w:rFonts w:ascii="Times New Roman" w:hAnsi="Times New Roman" w:cs="Times New Roman"/>
        </w:rPr>
        <w:tab/>
        <w:t>No.10</w:t>
      </w:r>
      <w:r w:rsidR="00976BDD" w:rsidRPr="00241FD4">
        <w:rPr>
          <w:rFonts w:ascii="Times New Roman" w:hAnsi="Times New Roman" w:cs="Times New Roman"/>
        </w:rPr>
        <w:tab/>
        <w:t>stands disposed of.</w:t>
      </w:r>
    </w:p>
    <w:p w:rsid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3. </w:t>
      </w:r>
      <w:r w:rsidR="00976BDD" w:rsidRPr="00241FD4">
        <w:rPr>
          <w:rFonts w:ascii="Times New Roman" w:hAnsi="Times New Roman" w:cs="Times New Roman"/>
        </w:rPr>
        <w:t>It is submitted by Mr. C.U. Singh, learned senior counsel appearing for the applicants that after amendment of I.A. Nos.5-6/2016, these are the applications for recall of the order dated 30.11.2016. Be it noted, I.A. Nos.5-6/16 have been amended vide I.A. No.10/2017 and thereafter the present interlocutory applications have been registered.</w:t>
      </w:r>
    </w:p>
    <w:p w:rsid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4. </w:t>
      </w:r>
      <w:r w:rsidR="00976BDD" w:rsidRPr="00241FD4">
        <w:rPr>
          <w:rFonts w:ascii="Times New Roman" w:hAnsi="Times New Roman" w:cs="Times New Roman"/>
        </w:rPr>
        <w:t>In view of the aforesaid, these applications are taken on record.</w:t>
      </w:r>
      <w:r>
        <w:rPr>
          <w:rFonts w:ascii="Times New Roman" w:hAnsi="Times New Roman" w:cs="Times New Roman"/>
        </w:rPr>
        <w:t xml:space="preserve"> </w:t>
      </w:r>
      <w:r w:rsidR="00976BDD" w:rsidRPr="00241FD4">
        <w:rPr>
          <w:rFonts w:ascii="Times New Roman" w:hAnsi="Times New Roman" w:cs="Times New Roman"/>
        </w:rPr>
        <w:t>Writ Petition No.855/2016</w:t>
      </w:r>
    </w:p>
    <w:p w:rsidR="00976BDD" w:rsidRDefault="00976BDD" w:rsidP="00976BDD">
      <w:pPr>
        <w:jc w:val="both"/>
        <w:rPr>
          <w:rFonts w:ascii="Times New Roman" w:hAnsi="Times New Roman" w:cs="Times New Roman"/>
        </w:rPr>
      </w:pPr>
      <w:r w:rsidRPr="00241FD4">
        <w:rPr>
          <w:rFonts w:ascii="Times New Roman" w:hAnsi="Times New Roman" w:cs="Times New Roman"/>
        </w:rPr>
        <w:t>Heard Mr. C.U. Singh, learned senior counsel for the applicants, Mr. Mukul Rohatgi, learned Attorney General and Mr. Siddharth Luthra, learned senior counsel, who had offered his assistance to assist the Court.</w:t>
      </w:r>
    </w:p>
    <w:p w:rsidR="00241FD4" w:rsidRP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5. </w:t>
      </w:r>
      <w:r w:rsidR="00976BDD" w:rsidRPr="00241FD4">
        <w:rPr>
          <w:rFonts w:ascii="Times New Roman" w:hAnsi="Times New Roman" w:cs="Times New Roman"/>
        </w:rPr>
        <w:t>In course of hearing the interlocutory applications, learned counsel for the parties agreed that the matter should be set out for final disposal.</w:t>
      </w:r>
    </w:p>
    <w:p w:rsid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6. </w:t>
      </w:r>
      <w:r w:rsidR="00976BDD" w:rsidRPr="00241FD4">
        <w:rPr>
          <w:rFonts w:ascii="Times New Roman" w:hAnsi="Times New Roman" w:cs="Times New Roman"/>
        </w:rPr>
        <w:t>Let the counter affidavit be filed within four weeks hence. Rejoinder affidavit, if any, be filed within four weeks therefrom.</w:t>
      </w:r>
    </w:p>
    <w:p w:rsid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7. </w:t>
      </w:r>
      <w:r w:rsidR="00976BDD" w:rsidRPr="00241FD4">
        <w:rPr>
          <w:rFonts w:ascii="Times New Roman" w:hAnsi="Times New Roman" w:cs="Times New Roman"/>
        </w:rPr>
        <w:t>At this juncture, we may point out that Mr. C.U. Singh, learned senior counsel appearing for the applicants in IA Nos.11 &amp; 12/2017 (Kodungallur Film Society and Sri Anoop Kumaran) submitted that this Court may modify one of the directions, namely, direction (g) and clarify the same. Direction (g) reads as under :</w:t>
      </w:r>
    </w:p>
    <w:p w:rsidR="00976BDD" w:rsidRPr="00241FD4" w:rsidRDefault="00976BDD" w:rsidP="00241FD4">
      <w:pPr>
        <w:ind w:left="720"/>
        <w:jc w:val="both"/>
        <w:rPr>
          <w:rFonts w:ascii="Times New Roman" w:hAnsi="Times New Roman" w:cs="Times New Roman"/>
        </w:rPr>
      </w:pPr>
      <w:r w:rsidRPr="00241FD4">
        <w:rPr>
          <w:rFonts w:ascii="Times New Roman" w:hAnsi="Times New Roman" w:cs="Times New Roman"/>
        </w:rPr>
        <w:lastRenderedPageBreak/>
        <w:t>" (g) The abridge version of the National Anthem made by anyone for whatever reason shall not be played or displayed."</w:t>
      </w:r>
    </w:p>
    <w:p w:rsid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8. Mr.</w:t>
      </w:r>
      <w:r>
        <w:rPr>
          <w:rFonts w:ascii="Times New Roman" w:hAnsi="Times New Roman" w:cs="Times New Roman"/>
        </w:rPr>
        <w:tab/>
        <w:t>Mukul</w:t>
      </w:r>
      <w:r>
        <w:rPr>
          <w:rFonts w:ascii="Times New Roman" w:hAnsi="Times New Roman" w:cs="Times New Roman"/>
        </w:rPr>
        <w:tab/>
        <w:t xml:space="preserve">Rohatgi, learned </w:t>
      </w:r>
      <w:r w:rsidR="00976BDD" w:rsidRPr="00241FD4">
        <w:rPr>
          <w:rFonts w:ascii="Times New Roman" w:hAnsi="Times New Roman" w:cs="Times New Roman"/>
        </w:rPr>
        <w:t>Attorney General for India</w:t>
      </w:r>
      <w:r>
        <w:rPr>
          <w:rFonts w:ascii="Times New Roman" w:hAnsi="Times New Roman" w:cs="Times New Roman"/>
        </w:rPr>
        <w:t xml:space="preserve"> Submitted that the </w:t>
      </w:r>
      <w:r w:rsidR="00976BDD" w:rsidRPr="00241FD4">
        <w:rPr>
          <w:rFonts w:ascii="Times New Roman" w:hAnsi="Times New Roman" w:cs="Times New Roman"/>
        </w:rPr>
        <w:t>said</w:t>
      </w:r>
      <w:r>
        <w:rPr>
          <w:rFonts w:ascii="Times New Roman" w:hAnsi="Times New Roman" w:cs="Times New Roman"/>
        </w:rPr>
        <w:t xml:space="preserve"> </w:t>
      </w:r>
      <w:r w:rsidR="00976BDD" w:rsidRPr="00241FD4">
        <w:rPr>
          <w:rFonts w:ascii="Times New Roman" w:hAnsi="Times New Roman" w:cs="Times New Roman"/>
        </w:rPr>
        <w:t>direction</w:t>
      </w:r>
      <w:r>
        <w:rPr>
          <w:rFonts w:ascii="Times New Roman" w:hAnsi="Times New Roman" w:cs="Times New Roman"/>
        </w:rPr>
        <w:t xml:space="preserve"> </w:t>
      </w:r>
      <w:r w:rsidR="00976BDD" w:rsidRPr="00241FD4">
        <w:rPr>
          <w:rFonts w:ascii="Times New Roman" w:hAnsi="Times New Roman" w:cs="Times New Roman"/>
        </w:rPr>
        <w:t>need not be</w:t>
      </w:r>
      <w:r w:rsidR="00976BDD" w:rsidRPr="00241FD4">
        <w:rPr>
          <w:rFonts w:ascii="Times New Roman" w:hAnsi="Times New Roman" w:cs="Times New Roman"/>
        </w:rPr>
        <w:tab/>
        <w:t>modified as it</w:t>
      </w:r>
      <w:r>
        <w:rPr>
          <w:rFonts w:ascii="Times New Roman" w:hAnsi="Times New Roman" w:cs="Times New Roman"/>
        </w:rPr>
        <w:t xml:space="preserve"> </w:t>
      </w:r>
      <w:r w:rsidR="00976BDD" w:rsidRPr="00241FD4">
        <w:rPr>
          <w:rFonts w:ascii="Times New Roman" w:hAnsi="Times New Roman" w:cs="Times New Roman"/>
        </w:rPr>
        <w:t>relates to Government functions only.</w:t>
      </w:r>
    </w:p>
    <w:p w:rsidR="00241FD4" w:rsidRDefault="00241FD4" w:rsidP="00976BDD">
      <w:pPr>
        <w:jc w:val="both"/>
        <w:rPr>
          <w:rFonts w:ascii="Times New Roman" w:hAnsi="Times New Roman" w:cs="Times New Roman"/>
        </w:rPr>
      </w:pPr>
    </w:p>
    <w:p w:rsidR="00976BDD" w:rsidRDefault="00241FD4" w:rsidP="00976BDD">
      <w:pPr>
        <w:jc w:val="both"/>
        <w:rPr>
          <w:rFonts w:ascii="Times New Roman" w:hAnsi="Times New Roman" w:cs="Times New Roman"/>
        </w:rPr>
      </w:pPr>
      <w:r>
        <w:rPr>
          <w:rFonts w:ascii="Times New Roman" w:hAnsi="Times New Roman" w:cs="Times New Roman"/>
        </w:rPr>
        <w:t xml:space="preserve">9. </w:t>
      </w:r>
      <w:r w:rsidR="00976BDD" w:rsidRPr="00241FD4">
        <w:rPr>
          <w:rFonts w:ascii="Times New Roman" w:hAnsi="Times New Roman" w:cs="Times New Roman"/>
        </w:rPr>
        <w:t>Mr. C.U. Singh, learned senior counsel appearing for the applicants further submitted that apart from the debate that is going to take place on the merits of the case, one aspect this Court may clarify that if the National Anthem is played during a newsreel or documentary or feature film, the audience may not be compelled</w:t>
      </w:r>
      <w:r w:rsidR="00976BDD" w:rsidRPr="00241FD4">
        <w:rPr>
          <w:rFonts w:ascii="Times New Roman" w:hAnsi="Times New Roman" w:cs="Times New Roman"/>
        </w:rPr>
        <w:tab/>
        <w:t>to st</w:t>
      </w:r>
      <w:r>
        <w:rPr>
          <w:rFonts w:ascii="Times New Roman" w:hAnsi="Times New Roman" w:cs="Times New Roman"/>
        </w:rPr>
        <w:t xml:space="preserve">and. Mr. Mukul Rohatgi, learned </w:t>
      </w:r>
      <w:r w:rsidR="00976BDD" w:rsidRPr="00241FD4">
        <w:rPr>
          <w:rFonts w:ascii="Times New Roman" w:hAnsi="Times New Roman" w:cs="Times New Roman"/>
        </w:rPr>
        <w:t>Attorney General</w:t>
      </w:r>
      <w:r>
        <w:rPr>
          <w:rFonts w:ascii="Times New Roman" w:hAnsi="Times New Roman" w:cs="Times New Roman"/>
        </w:rPr>
        <w:t xml:space="preserve"> for India, in his</w:t>
      </w:r>
      <w:r>
        <w:rPr>
          <w:rFonts w:ascii="Times New Roman" w:hAnsi="Times New Roman" w:cs="Times New Roman"/>
        </w:rPr>
        <w:tab/>
        <w:t xml:space="preserve">turn, </w:t>
      </w:r>
      <w:r w:rsidR="00976BDD" w:rsidRPr="00241FD4">
        <w:rPr>
          <w:rFonts w:ascii="Times New Roman" w:hAnsi="Times New Roman" w:cs="Times New Roman"/>
        </w:rPr>
        <w:t>submitted that order</w:t>
      </w:r>
      <w:r w:rsidR="00976BDD" w:rsidRPr="00241FD4">
        <w:rPr>
          <w:rFonts w:ascii="Times New Roman" w:hAnsi="Times New Roman" w:cs="Times New Roman"/>
        </w:rPr>
        <w:tab/>
        <w:t>dated 30.11.2016 passed by this Court does not cover such a situation. According to him, there is no necessity to pass any kind of clarificatory order.</w:t>
      </w:r>
    </w:p>
    <w:p w:rsidR="00241FD4" w:rsidRP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10. </w:t>
      </w:r>
      <w:r w:rsidR="00976BDD" w:rsidRPr="00241FD4">
        <w:rPr>
          <w:rFonts w:ascii="Times New Roman" w:hAnsi="Times New Roman" w:cs="Times New Roman"/>
        </w:rPr>
        <w:t>Mr. Siddharth Lutha, learned amicus curiae, submitted that it may be clarified that the people are not expected to stand when the National Anthem is sung or played as a part of the storyline in the feature film or as a part of the newsreel or the documentary. Mr. Rohatgi, learned Attorney General accepted the said suggestion.</w:t>
      </w:r>
    </w:p>
    <w:p w:rsid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11. </w:t>
      </w:r>
      <w:r w:rsidR="00976BDD" w:rsidRPr="00241FD4">
        <w:rPr>
          <w:rFonts w:ascii="Times New Roman" w:hAnsi="Times New Roman" w:cs="Times New Roman"/>
        </w:rPr>
        <w:t>In view of the aforesaid, it is clarified that when the National Anthem is sung or played in the storyline of a feature film or par of the newsreel or documentary, apart from what has been stated in the order dated 30.11.2016, the audience need not stand.</w:t>
      </w:r>
      <w:r w:rsidR="00976BDD" w:rsidRPr="00241FD4">
        <w:rPr>
          <w:rFonts w:ascii="Times New Roman" w:hAnsi="Times New Roman" w:cs="Times New Roman"/>
        </w:rPr>
        <w:cr/>
      </w: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12. </w:t>
      </w:r>
      <w:r w:rsidR="00976BDD" w:rsidRPr="00241FD4">
        <w:rPr>
          <w:rFonts w:ascii="Times New Roman" w:hAnsi="Times New Roman" w:cs="Times New Roman"/>
        </w:rPr>
        <w:t>At this juncture, we may state that the Parliament has brought a new legislation called ’The Rights of Persons with Disabilities Act, 2016. Section 102 repeals ’The Persons with Disabilities (Equal Opportunity Protection of Rights and Full Participation) Act, 1995. This Court on 9.12.2016 has modified the earlier order regard being had to the handicapped persons keeping in view the 1995 Act. On a query being made, Mr. Mukul Rohatgi, learned Attorney General for India submitted that the Union of India shall issue an appropriate notification/guidelines in view of the language employed in the Rights of Persons with Disabilities Act, 2016. The said notification/guidelines may be issued within a week hence.</w:t>
      </w:r>
    </w:p>
    <w:p w:rsidR="00976BDD" w:rsidRDefault="00976BDD" w:rsidP="00976BDD">
      <w:pPr>
        <w:jc w:val="both"/>
        <w:rPr>
          <w:rFonts w:ascii="Times New Roman" w:hAnsi="Times New Roman" w:cs="Times New Roman"/>
        </w:rPr>
      </w:pPr>
      <w:r w:rsidRPr="00241FD4">
        <w:rPr>
          <w:rFonts w:ascii="Times New Roman" w:hAnsi="Times New Roman" w:cs="Times New Roman"/>
        </w:rPr>
        <w:t>Mr. Subhash Chandran, learned counsel submits that he may be permitted to file an application for intervention on behalf of the National Platform for the Rights of the Disabled. He is at liberty to file the application.</w:t>
      </w:r>
    </w:p>
    <w:p w:rsidR="00241FD4" w:rsidRP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13. </w:t>
      </w:r>
      <w:r w:rsidR="00976BDD" w:rsidRPr="00241FD4">
        <w:rPr>
          <w:rFonts w:ascii="Times New Roman" w:hAnsi="Times New Roman" w:cs="Times New Roman"/>
        </w:rPr>
        <w:t>Dr. Rajeev Dhawan, learned senior counsel submitted that he may be permitted to intervene and assist the Court. He may file the requisite application through an advocate-on-record. </w:t>
      </w:r>
    </w:p>
    <w:p w:rsid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14. </w:t>
      </w:r>
      <w:r w:rsidR="00976BDD" w:rsidRPr="00241FD4">
        <w:rPr>
          <w:rFonts w:ascii="Times New Roman" w:hAnsi="Times New Roman" w:cs="Times New Roman"/>
        </w:rPr>
        <w:t>Registry is directed to hand over a copy of all the interlocutory applications to Mr. Siddharth Luthra, learned Amicus Curiae.</w:t>
      </w:r>
    </w:p>
    <w:p w:rsidR="00241FD4" w:rsidRDefault="00241FD4" w:rsidP="00976BDD">
      <w:pPr>
        <w:jc w:val="both"/>
        <w:rPr>
          <w:rFonts w:ascii="Times New Roman" w:hAnsi="Times New Roman" w:cs="Times New Roman"/>
        </w:rPr>
      </w:pPr>
    </w:p>
    <w:p w:rsidR="00976BDD" w:rsidRPr="00241FD4" w:rsidRDefault="00241FD4" w:rsidP="00976BDD">
      <w:pPr>
        <w:jc w:val="both"/>
        <w:rPr>
          <w:rFonts w:ascii="Times New Roman" w:hAnsi="Times New Roman" w:cs="Times New Roman"/>
        </w:rPr>
      </w:pPr>
      <w:r>
        <w:rPr>
          <w:rFonts w:ascii="Times New Roman" w:hAnsi="Times New Roman" w:cs="Times New Roman"/>
        </w:rPr>
        <w:t xml:space="preserve">15. </w:t>
      </w:r>
      <w:r w:rsidR="00976BDD" w:rsidRPr="00241FD4">
        <w:rPr>
          <w:rFonts w:ascii="Times New Roman" w:hAnsi="Times New Roman" w:cs="Times New Roman"/>
        </w:rPr>
        <w:t>Let the matter be listed on 18.4.2017.</w:t>
      </w:r>
    </w:p>
    <w:p w:rsidR="00976BDD" w:rsidRPr="00241FD4" w:rsidRDefault="00976BDD" w:rsidP="00976BDD">
      <w:pPr>
        <w:jc w:val="both"/>
        <w:rPr>
          <w:rFonts w:ascii="Times New Roman" w:hAnsi="Times New Roman" w:cs="Times New Roman"/>
        </w:rPr>
      </w:pPr>
    </w:p>
    <w:sectPr w:rsidR="00976BDD" w:rsidRPr="00241FD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D39" w:rsidRDefault="00DA4D39" w:rsidP="00CF3BB7">
      <w:r>
        <w:separator/>
      </w:r>
    </w:p>
  </w:endnote>
  <w:endnote w:type="continuationSeparator" w:id="1">
    <w:p w:rsidR="00DA4D39" w:rsidRDefault="00DA4D3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33970" w:rsidRPr="00CF3BB7">
          <w:rPr>
            <w:sz w:val="22"/>
            <w:szCs w:val="22"/>
          </w:rPr>
          <w:fldChar w:fldCharType="begin"/>
        </w:r>
        <w:r w:rsidRPr="00CF3BB7">
          <w:rPr>
            <w:sz w:val="22"/>
            <w:szCs w:val="22"/>
          </w:rPr>
          <w:instrText xml:space="preserve"> PAGE   \* MERGEFORMAT </w:instrText>
        </w:r>
        <w:r w:rsidR="00233970" w:rsidRPr="00CF3BB7">
          <w:rPr>
            <w:sz w:val="22"/>
            <w:szCs w:val="22"/>
          </w:rPr>
          <w:fldChar w:fldCharType="separate"/>
        </w:r>
        <w:r w:rsidR="00241FD4">
          <w:rPr>
            <w:noProof/>
            <w:sz w:val="22"/>
            <w:szCs w:val="22"/>
          </w:rPr>
          <w:t>1</w:t>
        </w:r>
        <w:r w:rsidR="002339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D39" w:rsidRDefault="00DA4D39" w:rsidP="00CF3BB7">
      <w:r>
        <w:separator/>
      </w:r>
    </w:p>
  </w:footnote>
  <w:footnote w:type="continuationSeparator" w:id="1">
    <w:p w:rsidR="00DA4D39" w:rsidRDefault="00DA4D3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33970"/>
    <w:rsid w:val="00241FD4"/>
    <w:rsid w:val="00242E71"/>
    <w:rsid w:val="0024357B"/>
    <w:rsid w:val="0024581F"/>
    <w:rsid w:val="002474B1"/>
    <w:rsid w:val="002626DC"/>
    <w:rsid w:val="00270A94"/>
    <w:rsid w:val="00274268"/>
    <w:rsid w:val="002764F2"/>
    <w:rsid w:val="0027661E"/>
    <w:rsid w:val="0028535C"/>
    <w:rsid w:val="002863C6"/>
    <w:rsid w:val="002908D1"/>
    <w:rsid w:val="00291A83"/>
    <w:rsid w:val="002968D4"/>
    <w:rsid w:val="002A3204"/>
    <w:rsid w:val="002A726D"/>
    <w:rsid w:val="002B50FB"/>
    <w:rsid w:val="002C0C2D"/>
    <w:rsid w:val="002D03AA"/>
    <w:rsid w:val="002D29D5"/>
    <w:rsid w:val="002D4C27"/>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65C1"/>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0AE"/>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4292"/>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BDD"/>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962D9"/>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A4D39"/>
    <w:rsid w:val="00DB01EC"/>
    <w:rsid w:val="00DB1C6C"/>
    <w:rsid w:val="00DB32AC"/>
    <w:rsid w:val="00DC42D3"/>
    <w:rsid w:val="00DC4BDB"/>
    <w:rsid w:val="00DC5F9C"/>
    <w:rsid w:val="00DD0333"/>
    <w:rsid w:val="00DD1C78"/>
    <w:rsid w:val="00DD63B5"/>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2679E"/>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A4E6-4DD6-4DEA-9846-B1BFAA1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2017-02-15T05:36:00Z</cp:lastPrinted>
  <dcterms:created xsi:type="dcterms:W3CDTF">2017-02-15T05:41:00Z</dcterms:created>
  <dcterms:modified xsi:type="dcterms:W3CDTF">2017-02-15T05:41:00Z</dcterms:modified>
</cp:coreProperties>
</file>