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B5C" w:rsidRPr="00F40B5C" w:rsidRDefault="00F40B5C" w:rsidP="00F40B5C">
      <w:pPr>
        <w:jc w:val="center"/>
        <w:rPr>
          <w:b/>
        </w:rPr>
      </w:pPr>
      <w:r w:rsidRPr="00F40B5C">
        <w:rPr>
          <w:b/>
        </w:rPr>
        <w:t>SUPREME COURT OF INDIA</w:t>
      </w:r>
    </w:p>
    <w:p w:rsidR="00F40B5C" w:rsidRPr="00F40B5C" w:rsidRDefault="00F40B5C" w:rsidP="00F40B5C">
      <w:pPr>
        <w:jc w:val="center"/>
        <w:rPr>
          <w:szCs w:val="20"/>
        </w:rPr>
      </w:pPr>
    </w:p>
    <w:p w:rsidR="00F40B5C" w:rsidRDefault="00F40B5C" w:rsidP="00F40B5C">
      <w:pPr>
        <w:jc w:val="center"/>
        <w:rPr>
          <w:szCs w:val="20"/>
        </w:rPr>
      </w:pPr>
      <w:r w:rsidRPr="00F40B5C">
        <w:rPr>
          <w:szCs w:val="20"/>
        </w:rPr>
        <w:t>Ashwini Kumar Upadhyay</w:t>
      </w:r>
    </w:p>
    <w:p w:rsidR="00F40B5C" w:rsidRDefault="00F40B5C" w:rsidP="00F40B5C">
      <w:pPr>
        <w:jc w:val="center"/>
        <w:rPr>
          <w:szCs w:val="20"/>
        </w:rPr>
      </w:pPr>
    </w:p>
    <w:p w:rsidR="00F40B5C" w:rsidRDefault="00F40B5C" w:rsidP="00F40B5C">
      <w:pPr>
        <w:jc w:val="center"/>
        <w:rPr>
          <w:szCs w:val="20"/>
        </w:rPr>
      </w:pPr>
      <w:r>
        <w:rPr>
          <w:szCs w:val="20"/>
        </w:rPr>
        <w:t>Vs.</w:t>
      </w:r>
    </w:p>
    <w:p w:rsidR="00F40B5C" w:rsidRPr="00F40B5C" w:rsidRDefault="00F40B5C" w:rsidP="00F40B5C">
      <w:pPr>
        <w:jc w:val="center"/>
        <w:rPr>
          <w:szCs w:val="20"/>
        </w:rPr>
      </w:pPr>
    </w:p>
    <w:p w:rsidR="00F40B5C" w:rsidRDefault="00F40B5C" w:rsidP="00F40B5C">
      <w:pPr>
        <w:jc w:val="center"/>
        <w:rPr>
          <w:szCs w:val="20"/>
        </w:rPr>
      </w:pPr>
      <w:r>
        <w:rPr>
          <w:szCs w:val="20"/>
        </w:rPr>
        <w:t>Union o</w:t>
      </w:r>
      <w:r w:rsidRPr="00F40B5C">
        <w:rPr>
          <w:szCs w:val="20"/>
        </w:rPr>
        <w:t>f India</w:t>
      </w:r>
    </w:p>
    <w:p w:rsidR="00F40B5C" w:rsidRDefault="00F40B5C" w:rsidP="00F40B5C">
      <w:pPr>
        <w:jc w:val="center"/>
        <w:rPr>
          <w:szCs w:val="20"/>
        </w:rPr>
      </w:pPr>
    </w:p>
    <w:p w:rsidR="00F40B5C" w:rsidRDefault="00F40B5C" w:rsidP="00F40B5C">
      <w:pPr>
        <w:jc w:val="center"/>
        <w:rPr>
          <w:szCs w:val="20"/>
        </w:rPr>
      </w:pPr>
      <w:r>
        <w:rPr>
          <w:szCs w:val="20"/>
        </w:rPr>
        <w:t>WP(Civil)No</w:t>
      </w:r>
      <w:r w:rsidRPr="00F40B5C">
        <w:rPr>
          <w:szCs w:val="20"/>
        </w:rPr>
        <w:t>. 98/2017</w:t>
      </w:r>
    </w:p>
    <w:p w:rsidR="00F40B5C" w:rsidRDefault="00F40B5C" w:rsidP="00F40B5C">
      <w:pPr>
        <w:jc w:val="center"/>
        <w:rPr>
          <w:szCs w:val="20"/>
        </w:rPr>
      </w:pPr>
    </w:p>
    <w:p w:rsidR="00F40B5C" w:rsidRDefault="00F40B5C" w:rsidP="00F40B5C">
      <w:pPr>
        <w:jc w:val="center"/>
        <w:rPr>
          <w:szCs w:val="20"/>
        </w:rPr>
      </w:pPr>
      <w:r>
        <w:rPr>
          <w:szCs w:val="20"/>
        </w:rPr>
        <w:t xml:space="preserve">(Dipak Misra,J., R.Banumathi  and </w:t>
      </w:r>
      <w:r w:rsidRPr="00F40B5C">
        <w:rPr>
          <w:szCs w:val="20"/>
        </w:rPr>
        <w:t>Mohan M. Shantanagoudar</w:t>
      </w:r>
      <w:r>
        <w:rPr>
          <w:szCs w:val="20"/>
        </w:rPr>
        <w:t>,JJ.,)</w:t>
      </w:r>
    </w:p>
    <w:p w:rsidR="00F40B5C" w:rsidRDefault="00F40B5C" w:rsidP="00F40B5C">
      <w:pPr>
        <w:jc w:val="center"/>
        <w:rPr>
          <w:szCs w:val="20"/>
        </w:rPr>
      </w:pPr>
    </w:p>
    <w:p w:rsidR="00F40B5C" w:rsidRDefault="00F40B5C" w:rsidP="00F40B5C">
      <w:pPr>
        <w:jc w:val="center"/>
        <w:rPr>
          <w:szCs w:val="20"/>
        </w:rPr>
      </w:pPr>
      <w:r>
        <w:rPr>
          <w:szCs w:val="20"/>
        </w:rPr>
        <w:t>17.02.</w:t>
      </w:r>
      <w:r w:rsidRPr="00F40B5C">
        <w:rPr>
          <w:szCs w:val="20"/>
        </w:rPr>
        <w:t>2017</w:t>
      </w:r>
    </w:p>
    <w:p w:rsidR="00F40B5C" w:rsidRDefault="00F40B5C" w:rsidP="00F40B5C">
      <w:pPr>
        <w:jc w:val="center"/>
        <w:rPr>
          <w:szCs w:val="20"/>
        </w:rPr>
      </w:pPr>
    </w:p>
    <w:p w:rsidR="00F40B5C" w:rsidRPr="00F40B5C" w:rsidRDefault="00F40B5C" w:rsidP="00F40B5C">
      <w:pPr>
        <w:jc w:val="center"/>
        <w:rPr>
          <w:b/>
          <w:szCs w:val="20"/>
        </w:rPr>
      </w:pPr>
      <w:r w:rsidRPr="00F40B5C">
        <w:rPr>
          <w:b/>
          <w:szCs w:val="20"/>
        </w:rPr>
        <w:t>ORDER</w:t>
      </w:r>
    </w:p>
    <w:p w:rsidR="00F40B5C" w:rsidRPr="00F40B5C" w:rsidRDefault="00F40B5C" w:rsidP="00F40B5C">
      <w:pPr>
        <w:jc w:val="both"/>
        <w:rPr>
          <w:szCs w:val="20"/>
        </w:rPr>
      </w:pPr>
    </w:p>
    <w:p w:rsidR="00F40B5C" w:rsidRDefault="00F40B5C" w:rsidP="00F40B5C">
      <w:pPr>
        <w:jc w:val="both"/>
        <w:rPr>
          <w:szCs w:val="20"/>
        </w:rPr>
      </w:pPr>
      <w:r>
        <w:rPr>
          <w:szCs w:val="20"/>
        </w:rPr>
        <w:t xml:space="preserve">1. </w:t>
      </w:r>
      <w:r w:rsidRPr="00F40B5C">
        <w:rPr>
          <w:szCs w:val="20"/>
        </w:rPr>
        <w:t>Heard Mr. Vikash Singh, learned senior counsel along with Ms. Asha Upadhyay, learned counsel for the petitioner.</w:t>
      </w:r>
    </w:p>
    <w:p w:rsidR="00F40B5C" w:rsidRPr="00F40B5C" w:rsidRDefault="00F40B5C" w:rsidP="00F40B5C">
      <w:pPr>
        <w:jc w:val="both"/>
        <w:rPr>
          <w:szCs w:val="20"/>
        </w:rPr>
      </w:pPr>
    </w:p>
    <w:p w:rsidR="00F40B5C" w:rsidRDefault="00F40B5C" w:rsidP="00F40B5C">
      <w:pPr>
        <w:jc w:val="both"/>
        <w:rPr>
          <w:szCs w:val="20"/>
        </w:rPr>
      </w:pPr>
      <w:r>
        <w:rPr>
          <w:szCs w:val="20"/>
        </w:rPr>
        <w:t xml:space="preserve">2. </w:t>
      </w:r>
      <w:r w:rsidRPr="00F40B5C">
        <w:rPr>
          <w:szCs w:val="20"/>
        </w:rPr>
        <w:t>In the present writ petition, prayer (a) is to the following effect :-</w:t>
      </w:r>
    </w:p>
    <w:p w:rsidR="00F40B5C" w:rsidRPr="00F40B5C" w:rsidRDefault="00F40B5C" w:rsidP="00F40B5C">
      <w:pPr>
        <w:ind w:left="720"/>
        <w:jc w:val="both"/>
        <w:rPr>
          <w:szCs w:val="20"/>
        </w:rPr>
      </w:pPr>
    </w:p>
    <w:p w:rsidR="00F40B5C" w:rsidRPr="00F40B5C" w:rsidRDefault="00F40B5C" w:rsidP="00F40B5C">
      <w:pPr>
        <w:ind w:left="720"/>
        <w:jc w:val="both"/>
        <w:rPr>
          <w:szCs w:val="20"/>
        </w:rPr>
      </w:pPr>
      <w:r w:rsidRPr="00F40B5C">
        <w:rPr>
          <w:szCs w:val="20"/>
        </w:rPr>
        <w:t>"a) frame a National Policy to promote and propagate the National Antehm, National Song and National Flag in spirit of the Article 51A to achieve the great golden goals, as set out in Preamble of the Constitution of India." </w:t>
      </w:r>
      <w:r>
        <w:rPr>
          <w:szCs w:val="20"/>
        </w:rPr>
        <w:t xml:space="preserve"> </w:t>
      </w:r>
      <w:r w:rsidRPr="00F40B5C">
        <w:rPr>
          <w:szCs w:val="20"/>
        </w:rPr>
        <w:t>Mr. Vikas Singh, learned senior counsel submitted that it is similar to Writ Petition no.855 of 2016.</w:t>
      </w:r>
      <w:r>
        <w:rPr>
          <w:szCs w:val="20"/>
        </w:rPr>
        <w:t xml:space="preserve"> </w:t>
      </w:r>
      <w:r w:rsidRPr="00F40B5C">
        <w:rPr>
          <w:szCs w:val="20"/>
        </w:rPr>
        <w:t xml:space="preserve">On a perusal </w:t>
      </w:r>
      <w:r>
        <w:rPr>
          <w:szCs w:val="20"/>
        </w:rPr>
        <w:t>of the order passed therein,</w:t>
      </w:r>
      <w:r>
        <w:rPr>
          <w:szCs w:val="20"/>
        </w:rPr>
        <w:tab/>
        <w:t xml:space="preserve">we do not find </w:t>
      </w:r>
      <w:r w:rsidRPr="00F40B5C">
        <w:rPr>
          <w:szCs w:val="20"/>
        </w:rPr>
        <w:t>that</w:t>
      </w:r>
      <w:r>
        <w:rPr>
          <w:szCs w:val="20"/>
        </w:rPr>
        <w:t xml:space="preserve"> </w:t>
      </w:r>
      <w:r w:rsidRPr="00F40B5C">
        <w:rPr>
          <w:szCs w:val="20"/>
        </w:rPr>
        <w:t xml:space="preserve">it relates in entirety to prayer (a), for our earlier order does not relate to </w:t>
      </w:r>
      <w:r w:rsidRPr="00F40B5C">
        <w:rPr>
          <w:rFonts w:hint="eastAsia"/>
          <w:szCs w:val="20"/>
        </w:rPr>
        <w:t>’</w:t>
      </w:r>
      <w:r w:rsidRPr="00F40B5C">
        <w:rPr>
          <w:szCs w:val="20"/>
        </w:rPr>
        <w:t>National Song</w:t>
      </w:r>
      <w:r w:rsidRPr="00F40B5C">
        <w:rPr>
          <w:rFonts w:hint="eastAsia"/>
          <w:szCs w:val="20"/>
        </w:rPr>
        <w:t>’</w:t>
      </w:r>
      <w:r w:rsidRPr="00F40B5C">
        <w:rPr>
          <w:szCs w:val="20"/>
        </w:rPr>
        <w:t xml:space="preserve"> or </w:t>
      </w:r>
      <w:r w:rsidRPr="00F40B5C">
        <w:rPr>
          <w:rFonts w:hint="eastAsia"/>
          <w:szCs w:val="20"/>
        </w:rPr>
        <w:t>’</w:t>
      </w:r>
      <w:r w:rsidRPr="00F40B5C">
        <w:rPr>
          <w:szCs w:val="20"/>
        </w:rPr>
        <w:t>National Flag</w:t>
      </w:r>
      <w:r w:rsidRPr="00F40B5C">
        <w:rPr>
          <w:rFonts w:hint="eastAsia"/>
          <w:szCs w:val="20"/>
        </w:rPr>
        <w:t>’</w:t>
      </w:r>
      <w:r w:rsidRPr="00F40B5C">
        <w:rPr>
          <w:szCs w:val="20"/>
        </w:rPr>
        <w:t xml:space="preserve">. Be it clearly noted, Article 51A(a) of the Constitution of India does not refer to </w:t>
      </w:r>
      <w:r w:rsidRPr="00F40B5C">
        <w:rPr>
          <w:rFonts w:hint="eastAsia"/>
          <w:szCs w:val="20"/>
        </w:rPr>
        <w:t>’</w:t>
      </w:r>
      <w:r w:rsidRPr="00F40B5C">
        <w:rPr>
          <w:szCs w:val="20"/>
        </w:rPr>
        <w:t>National Song</w:t>
      </w:r>
      <w:r w:rsidRPr="00F40B5C">
        <w:rPr>
          <w:rFonts w:hint="eastAsia"/>
          <w:szCs w:val="20"/>
        </w:rPr>
        <w:t>’</w:t>
      </w:r>
      <w:r w:rsidRPr="00F40B5C">
        <w:rPr>
          <w:szCs w:val="20"/>
        </w:rPr>
        <w:t>. It only refers to National</w:t>
      </w:r>
      <w:r w:rsidRPr="00F40B5C">
        <w:rPr>
          <w:szCs w:val="20"/>
        </w:rPr>
        <w:tab/>
        <w:t>Flag and National</w:t>
      </w:r>
    </w:p>
    <w:p w:rsidR="00F40B5C" w:rsidRPr="00F40B5C" w:rsidRDefault="00F40B5C" w:rsidP="00F40B5C">
      <w:pPr>
        <w:ind w:left="720"/>
        <w:jc w:val="both"/>
        <w:rPr>
          <w:szCs w:val="20"/>
        </w:rPr>
      </w:pPr>
      <w:r w:rsidRPr="00F40B5C">
        <w:rPr>
          <w:szCs w:val="20"/>
        </w:rPr>
        <w:t>Anthem. The said Article reads as follows :</w:t>
      </w:r>
    </w:p>
    <w:p w:rsidR="00F40B5C" w:rsidRDefault="00F40B5C" w:rsidP="00F40B5C">
      <w:pPr>
        <w:ind w:left="720"/>
        <w:jc w:val="both"/>
        <w:rPr>
          <w:szCs w:val="20"/>
        </w:rPr>
      </w:pPr>
    </w:p>
    <w:p w:rsidR="00F40B5C" w:rsidRDefault="00F40B5C" w:rsidP="00F40B5C">
      <w:pPr>
        <w:ind w:left="720"/>
        <w:jc w:val="both"/>
        <w:rPr>
          <w:szCs w:val="20"/>
        </w:rPr>
      </w:pPr>
      <w:r w:rsidRPr="00F40B5C">
        <w:rPr>
          <w:szCs w:val="20"/>
        </w:rPr>
        <w:t>"51A. Fundamental duties It shall be the duty of every citizen of India.--</w:t>
      </w:r>
      <w:r>
        <w:rPr>
          <w:szCs w:val="20"/>
        </w:rPr>
        <w:t xml:space="preserve"> </w:t>
      </w:r>
      <w:r w:rsidRPr="00F40B5C">
        <w:rPr>
          <w:szCs w:val="20"/>
        </w:rPr>
        <w:t>(a) to abide by the Constitution and respect its ideals and institutions, the national Flag and the National Anthem."</w:t>
      </w:r>
    </w:p>
    <w:p w:rsidR="00F40B5C" w:rsidRPr="00F40B5C" w:rsidRDefault="00F40B5C" w:rsidP="00F40B5C">
      <w:pPr>
        <w:ind w:left="720"/>
        <w:jc w:val="both"/>
        <w:rPr>
          <w:szCs w:val="20"/>
        </w:rPr>
      </w:pPr>
    </w:p>
    <w:p w:rsidR="00F40B5C" w:rsidRDefault="00F40B5C" w:rsidP="00F40B5C">
      <w:pPr>
        <w:ind w:left="720"/>
        <w:jc w:val="both"/>
        <w:rPr>
          <w:szCs w:val="20"/>
        </w:rPr>
      </w:pPr>
      <w:r w:rsidRPr="00F40B5C">
        <w:rPr>
          <w:szCs w:val="20"/>
        </w:rPr>
        <w:t>Therefore, we do not intend to enter into any debate as far as the National Song is concerned.</w:t>
      </w:r>
    </w:p>
    <w:p w:rsidR="00F40B5C" w:rsidRPr="00F40B5C" w:rsidRDefault="00F40B5C" w:rsidP="00F40B5C">
      <w:pPr>
        <w:ind w:left="720"/>
        <w:jc w:val="both"/>
        <w:rPr>
          <w:szCs w:val="20"/>
        </w:rPr>
      </w:pPr>
    </w:p>
    <w:p w:rsidR="00F40B5C" w:rsidRPr="00F40B5C" w:rsidRDefault="00F40B5C" w:rsidP="00F40B5C">
      <w:pPr>
        <w:ind w:left="720"/>
        <w:jc w:val="both"/>
        <w:rPr>
          <w:szCs w:val="20"/>
        </w:rPr>
      </w:pPr>
      <w:r>
        <w:rPr>
          <w:szCs w:val="20"/>
        </w:rPr>
        <w:t>As far as prayer (d)</w:t>
      </w:r>
      <w:r>
        <w:rPr>
          <w:szCs w:val="20"/>
        </w:rPr>
        <w:tab/>
        <w:t xml:space="preserve">is </w:t>
      </w:r>
      <w:r w:rsidRPr="00F40B5C">
        <w:rPr>
          <w:szCs w:val="20"/>
        </w:rPr>
        <w:t>concerned, it reads</w:t>
      </w:r>
      <w:r w:rsidRPr="00F40B5C">
        <w:rPr>
          <w:szCs w:val="20"/>
        </w:rPr>
        <w:tab/>
        <w:t>as follows</w:t>
      </w:r>
      <w:r w:rsidRPr="00F40B5C">
        <w:rPr>
          <w:szCs w:val="20"/>
        </w:rPr>
        <w:tab/>
        <w:t>:-</w:t>
      </w:r>
    </w:p>
    <w:p w:rsidR="00F40B5C" w:rsidRPr="00F40B5C" w:rsidRDefault="00F40B5C" w:rsidP="00F40B5C">
      <w:pPr>
        <w:ind w:left="720"/>
        <w:jc w:val="both"/>
        <w:rPr>
          <w:szCs w:val="20"/>
        </w:rPr>
      </w:pPr>
      <w:r>
        <w:rPr>
          <w:szCs w:val="20"/>
        </w:rPr>
        <w:t xml:space="preserve">"d) ascertain the feasibility of </w:t>
      </w:r>
      <w:r w:rsidRPr="00F40B5C">
        <w:rPr>
          <w:szCs w:val="20"/>
        </w:rPr>
        <w:t>singing /</w:t>
      </w:r>
      <w:r>
        <w:rPr>
          <w:szCs w:val="20"/>
        </w:rPr>
        <w:t xml:space="preserve"> </w:t>
      </w:r>
      <w:r w:rsidRPr="00F40B5C">
        <w:rPr>
          <w:szCs w:val="20"/>
        </w:rPr>
        <w:t>playing the National Anthem and National Song in the Parliament/Assembly, Public Officers, Courts and Schools on every working day."</w:t>
      </w:r>
    </w:p>
    <w:p w:rsidR="00F40B5C" w:rsidRDefault="00F40B5C" w:rsidP="00F40B5C">
      <w:pPr>
        <w:jc w:val="both"/>
        <w:rPr>
          <w:szCs w:val="20"/>
        </w:rPr>
      </w:pPr>
    </w:p>
    <w:p w:rsidR="00F40B5C" w:rsidRPr="00F40B5C" w:rsidRDefault="00F40B5C" w:rsidP="00F40B5C">
      <w:pPr>
        <w:jc w:val="both"/>
        <w:rPr>
          <w:szCs w:val="20"/>
        </w:rPr>
      </w:pPr>
      <w:r>
        <w:rPr>
          <w:szCs w:val="20"/>
        </w:rPr>
        <w:lastRenderedPageBreak/>
        <w:t xml:space="preserve">3. </w:t>
      </w:r>
      <w:r w:rsidRPr="00F40B5C">
        <w:rPr>
          <w:szCs w:val="20"/>
        </w:rPr>
        <w:t xml:space="preserve">In the earlier writ petition, a contention was advanced by the learned Attorney General for India pertaining to schools and, therefore, as far as the prayer relating to </w:t>
      </w:r>
      <w:r w:rsidRPr="00F40B5C">
        <w:rPr>
          <w:rFonts w:hint="eastAsia"/>
          <w:szCs w:val="20"/>
        </w:rPr>
        <w:t>’</w:t>
      </w:r>
      <w:r>
        <w:rPr>
          <w:szCs w:val="20"/>
        </w:rPr>
        <w:t xml:space="preserve">schools on every working </w:t>
      </w:r>
      <w:r w:rsidRPr="00F40B5C">
        <w:rPr>
          <w:szCs w:val="20"/>
        </w:rPr>
        <w:t>day</w:t>
      </w:r>
      <w:r w:rsidRPr="00F40B5C">
        <w:rPr>
          <w:rFonts w:hint="eastAsia"/>
          <w:szCs w:val="20"/>
        </w:rPr>
        <w:t>’</w:t>
      </w:r>
      <w:r>
        <w:rPr>
          <w:szCs w:val="20"/>
        </w:rPr>
        <w:t xml:space="preserve"> is concerned, it is kept alive. The rest </w:t>
      </w:r>
      <w:r w:rsidRPr="00F40B5C">
        <w:rPr>
          <w:szCs w:val="20"/>
        </w:rPr>
        <w:t>of</w:t>
      </w:r>
      <w:r w:rsidRPr="00F40B5C">
        <w:rPr>
          <w:szCs w:val="20"/>
        </w:rPr>
        <w:tab/>
      </w:r>
      <w:r>
        <w:rPr>
          <w:szCs w:val="20"/>
        </w:rPr>
        <w:t xml:space="preserve"> </w:t>
      </w:r>
      <w:r w:rsidRPr="00F40B5C">
        <w:rPr>
          <w:szCs w:val="20"/>
        </w:rPr>
        <w:t>the</w:t>
      </w:r>
      <w:r>
        <w:rPr>
          <w:szCs w:val="20"/>
        </w:rPr>
        <w:t xml:space="preserve"> prayer,</w:t>
      </w:r>
      <w:r>
        <w:rPr>
          <w:szCs w:val="20"/>
        </w:rPr>
        <w:tab/>
        <w:t>i.e., of prayer</w:t>
      </w:r>
      <w:r>
        <w:rPr>
          <w:szCs w:val="20"/>
        </w:rPr>
        <w:tab/>
        <w:t xml:space="preserve">(d) is dismissed as not pressed. We </w:t>
      </w:r>
      <w:r w:rsidRPr="00F40B5C">
        <w:rPr>
          <w:szCs w:val="20"/>
        </w:rPr>
        <w:t>may</w:t>
      </w:r>
      <w:r>
        <w:rPr>
          <w:szCs w:val="20"/>
        </w:rPr>
        <w:t xml:space="preserve"> </w:t>
      </w:r>
      <w:r w:rsidRPr="00F40B5C">
        <w:rPr>
          <w:szCs w:val="20"/>
        </w:rPr>
        <w:t>hasten to clarify, when we have kept the prayer alive, that does not mean that we have expressed any opinion on the same.</w:t>
      </w:r>
    </w:p>
    <w:p w:rsidR="00F40B5C" w:rsidRDefault="00F40B5C" w:rsidP="00F40B5C">
      <w:pPr>
        <w:jc w:val="both"/>
        <w:rPr>
          <w:szCs w:val="20"/>
        </w:rPr>
      </w:pPr>
    </w:p>
    <w:p w:rsidR="00F40B5C" w:rsidRPr="00F40B5C" w:rsidRDefault="00F40B5C" w:rsidP="00F40B5C">
      <w:pPr>
        <w:jc w:val="both"/>
        <w:rPr>
          <w:szCs w:val="20"/>
        </w:rPr>
      </w:pPr>
      <w:r>
        <w:rPr>
          <w:szCs w:val="20"/>
        </w:rPr>
        <w:t xml:space="preserve">4. </w:t>
      </w:r>
      <w:r w:rsidRPr="00F40B5C">
        <w:rPr>
          <w:szCs w:val="20"/>
        </w:rPr>
        <w:t>Let the matter be tagged with Writ Petition (Civil) No. 855 of 2016. A copy of the petition be handed over to Ms. Binu Tamta, learned counsel who shall apprise the learned Attorney General for</w:t>
      </w:r>
      <w:r>
        <w:rPr>
          <w:szCs w:val="20"/>
        </w:rPr>
        <w:t xml:space="preserve"> </w:t>
      </w:r>
      <w:r w:rsidRPr="00F40B5C">
        <w:rPr>
          <w:szCs w:val="20"/>
        </w:rPr>
        <w:t>India that we have tagged this matter with Writ Petition (Civil) No. 855 of 2016.</w:t>
      </w:r>
    </w:p>
    <w:p w:rsidR="00F40B5C" w:rsidRPr="005B5A29" w:rsidRDefault="00F40B5C" w:rsidP="00F40B5C">
      <w:pPr>
        <w:jc w:val="both"/>
        <w:rPr>
          <w:szCs w:val="20"/>
        </w:rPr>
      </w:pPr>
    </w:p>
    <w:sectPr w:rsidR="00F40B5C" w:rsidRPr="005B5A2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D5C" w:rsidRDefault="00E15D5C" w:rsidP="00CF3BB7">
      <w:r>
        <w:separator/>
      </w:r>
    </w:p>
  </w:endnote>
  <w:endnote w:type="continuationSeparator" w:id="1">
    <w:p w:rsidR="00E15D5C" w:rsidRDefault="00E15D5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71364" w:rsidRPr="00CF3BB7">
          <w:rPr>
            <w:sz w:val="22"/>
            <w:szCs w:val="22"/>
          </w:rPr>
          <w:fldChar w:fldCharType="begin"/>
        </w:r>
        <w:r w:rsidRPr="00CF3BB7">
          <w:rPr>
            <w:sz w:val="22"/>
            <w:szCs w:val="22"/>
          </w:rPr>
          <w:instrText xml:space="preserve"> PAGE   \* MERGEFORMAT </w:instrText>
        </w:r>
        <w:r w:rsidR="00B71364" w:rsidRPr="00CF3BB7">
          <w:rPr>
            <w:sz w:val="22"/>
            <w:szCs w:val="22"/>
          </w:rPr>
          <w:fldChar w:fldCharType="separate"/>
        </w:r>
        <w:r w:rsidR="00F40B5C">
          <w:rPr>
            <w:noProof/>
            <w:sz w:val="22"/>
            <w:szCs w:val="22"/>
          </w:rPr>
          <w:t>1</w:t>
        </w:r>
        <w:r w:rsidR="00B7136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D5C" w:rsidRDefault="00E15D5C" w:rsidP="00CF3BB7">
      <w:r>
        <w:separator/>
      </w:r>
    </w:p>
  </w:footnote>
  <w:footnote w:type="continuationSeparator" w:id="1">
    <w:p w:rsidR="00E15D5C" w:rsidRDefault="00E15D5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45D4B"/>
    <w:rsid w:val="00056A55"/>
    <w:rsid w:val="000654DC"/>
    <w:rsid w:val="00065CA8"/>
    <w:rsid w:val="00066B19"/>
    <w:rsid w:val="00067750"/>
    <w:rsid w:val="000745ED"/>
    <w:rsid w:val="00077C43"/>
    <w:rsid w:val="00080E98"/>
    <w:rsid w:val="000874B8"/>
    <w:rsid w:val="000A1B29"/>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6D71"/>
    <w:rsid w:val="002474B1"/>
    <w:rsid w:val="00255CF6"/>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4CE"/>
    <w:rsid w:val="003D37D7"/>
    <w:rsid w:val="003D4D0D"/>
    <w:rsid w:val="003D5E63"/>
    <w:rsid w:val="003D7F9D"/>
    <w:rsid w:val="003E0449"/>
    <w:rsid w:val="003E1584"/>
    <w:rsid w:val="003E23AF"/>
    <w:rsid w:val="003E456D"/>
    <w:rsid w:val="003E47C8"/>
    <w:rsid w:val="003E7FC3"/>
    <w:rsid w:val="003F0C1D"/>
    <w:rsid w:val="003F2931"/>
    <w:rsid w:val="003F4EFA"/>
    <w:rsid w:val="003F59E8"/>
    <w:rsid w:val="003F76E0"/>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26C0"/>
    <w:rsid w:val="00534C31"/>
    <w:rsid w:val="005413EE"/>
    <w:rsid w:val="00543F15"/>
    <w:rsid w:val="00545662"/>
    <w:rsid w:val="00555CFC"/>
    <w:rsid w:val="00557AB7"/>
    <w:rsid w:val="00563B2E"/>
    <w:rsid w:val="005668D7"/>
    <w:rsid w:val="0057448E"/>
    <w:rsid w:val="005812BE"/>
    <w:rsid w:val="00583AF9"/>
    <w:rsid w:val="0059006F"/>
    <w:rsid w:val="005A4577"/>
    <w:rsid w:val="005B0EA3"/>
    <w:rsid w:val="005B1978"/>
    <w:rsid w:val="005B2176"/>
    <w:rsid w:val="005B4090"/>
    <w:rsid w:val="005B5A29"/>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2175"/>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039F"/>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C4878"/>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16AB"/>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1364"/>
    <w:rsid w:val="00B76506"/>
    <w:rsid w:val="00B773F8"/>
    <w:rsid w:val="00B77738"/>
    <w:rsid w:val="00B80CC7"/>
    <w:rsid w:val="00B81CF0"/>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3F95"/>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5D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0B5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4E97"/>
    <w:rsid w:val="00F9759E"/>
    <w:rsid w:val="00FA00CA"/>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5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9BF6E-AB4E-4E67-98DD-2624D06E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2017-02-17T05:50:00Z</cp:lastPrinted>
  <dcterms:created xsi:type="dcterms:W3CDTF">2017-02-17T13:33:00Z</dcterms:created>
  <dcterms:modified xsi:type="dcterms:W3CDTF">2017-02-17T13:33:00Z</dcterms:modified>
</cp:coreProperties>
</file>