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152" w:rsidRPr="00012152" w:rsidRDefault="00012152" w:rsidP="00A20899">
      <w:pPr>
        <w:jc w:val="center"/>
        <w:rPr>
          <w:rFonts w:ascii="Times New Roman" w:hAnsi="Times New Roman" w:cs="Times New Roman"/>
          <w:b/>
        </w:rPr>
      </w:pPr>
      <w:r w:rsidRPr="00012152">
        <w:rPr>
          <w:rFonts w:ascii="Times New Roman" w:hAnsi="Times New Roman" w:cs="Times New Roman"/>
          <w:b/>
        </w:rPr>
        <w:t>SUPREME COURT OF INDIA</w:t>
      </w:r>
    </w:p>
    <w:p w:rsidR="00012152" w:rsidRPr="00012152" w:rsidRDefault="00012152" w:rsidP="00A20899">
      <w:pPr>
        <w:jc w:val="center"/>
        <w:rPr>
          <w:rFonts w:ascii="Times New Roman" w:hAnsi="Times New Roman" w:cs="Times New Roman"/>
        </w:rPr>
      </w:pPr>
    </w:p>
    <w:p w:rsidR="00012152" w:rsidRDefault="00012152" w:rsidP="00A20899">
      <w:pPr>
        <w:jc w:val="center"/>
        <w:rPr>
          <w:rFonts w:ascii="Times New Roman" w:hAnsi="Times New Roman" w:cs="Times New Roman"/>
        </w:rPr>
      </w:pPr>
      <w:r>
        <w:rPr>
          <w:rFonts w:ascii="Times New Roman" w:hAnsi="Times New Roman" w:cs="Times New Roman"/>
        </w:rPr>
        <w:t>S.K.</w:t>
      </w:r>
      <w:r w:rsidRPr="00012152">
        <w:rPr>
          <w:rFonts w:ascii="Times New Roman" w:hAnsi="Times New Roman" w:cs="Times New Roman"/>
        </w:rPr>
        <w:t>Containers Pvt. Ltd.</w:t>
      </w:r>
    </w:p>
    <w:p w:rsidR="00012152" w:rsidRDefault="00012152" w:rsidP="00A20899">
      <w:pPr>
        <w:jc w:val="center"/>
        <w:rPr>
          <w:rFonts w:ascii="Times New Roman" w:hAnsi="Times New Roman" w:cs="Times New Roman"/>
        </w:rPr>
      </w:pPr>
    </w:p>
    <w:p w:rsidR="00012152" w:rsidRDefault="00012152" w:rsidP="00A20899">
      <w:pPr>
        <w:jc w:val="center"/>
        <w:rPr>
          <w:rFonts w:ascii="Times New Roman" w:hAnsi="Times New Roman" w:cs="Times New Roman"/>
        </w:rPr>
      </w:pPr>
      <w:r>
        <w:rPr>
          <w:rFonts w:ascii="Times New Roman" w:hAnsi="Times New Roman" w:cs="Times New Roman"/>
        </w:rPr>
        <w:t>Vs.</w:t>
      </w:r>
    </w:p>
    <w:p w:rsidR="00012152" w:rsidRPr="00012152" w:rsidRDefault="00012152" w:rsidP="00A20899">
      <w:pPr>
        <w:jc w:val="center"/>
        <w:rPr>
          <w:rFonts w:ascii="Times New Roman" w:hAnsi="Times New Roman" w:cs="Times New Roman"/>
        </w:rPr>
      </w:pPr>
    </w:p>
    <w:p w:rsidR="00012152" w:rsidRDefault="00012152" w:rsidP="00A20899">
      <w:pPr>
        <w:jc w:val="center"/>
        <w:rPr>
          <w:rFonts w:ascii="Times New Roman" w:hAnsi="Times New Roman" w:cs="Times New Roman"/>
        </w:rPr>
      </w:pPr>
      <w:r w:rsidRPr="00012152">
        <w:rPr>
          <w:rFonts w:ascii="Times New Roman" w:hAnsi="Times New Roman" w:cs="Times New Roman"/>
        </w:rPr>
        <w:t>Susmita Bhattacharya</w:t>
      </w:r>
    </w:p>
    <w:p w:rsidR="00012152" w:rsidRDefault="00012152" w:rsidP="00A20899">
      <w:pPr>
        <w:jc w:val="center"/>
        <w:rPr>
          <w:rFonts w:ascii="Times New Roman" w:hAnsi="Times New Roman" w:cs="Times New Roman"/>
        </w:rPr>
      </w:pPr>
    </w:p>
    <w:p w:rsidR="00012152" w:rsidRDefault="00012152" w:rsidP="00A20899">
      <w:pPr>
        <w:jc w:val="center"/>
        <w:rPr>
          <w:rFonts w:ascii="Times New Roman" w:hAnsi="Times New Roman" w:cs="Times New Roman"/>
        </w:rPr>
      </w:pPr>
      <w:r>
        <w:rPr>
          <w:rFonts w:ascii="Times New Roman" w:hAnsi="Times New Roman" w:cs="Times New Roman"/>
        </w:rPr>
        <w:t>C.A.No.</w:t>
      </w:r>
      <w:r w:rsidRPr="00012152">
        <w:rPr>
          <w:rFonts w:ascii="Times New Roman" w:hAnsi="Times New Roman" w:cs="Times New Roman"/>
        </w:rPr>
        <w:t>2318/2014</w:t>
      </w:r>
    </w:p>
    <w:p w:rsidR="00012152" w:rsidRDefault="00012152" w:rsidP="00A20899">
      <w:pPr>
        <w:jc w:val="center"/>
        <w:rPr>
          <w:rFonts w:ascii="Times New Roman" w:hAnsi="Times New Roman" w:cs="Times New Roman"/>
        </w:rPr>
      </w:pPr>
    </w:p>
    <w:p w:rsidR="00012152" w:rsidRDefault="00012152" w:rsidP="00A20899">
      <w:pPr>
        <w:jc w:val="center"/>
        <w:rPr>
          <w:rFonts w:ascii="Times New Roman" w:hAnsi="Times New Roman" w:cs="Times New Roman"/>
        </w:rPr>
      </w:pPr>
      <w:r>
        <w:rPr>
          <w:rFonts w:ascii="Times New Roman" w:hAnsi="Times New Roman" w:cs="Times New Roman"/>
        </w:rPr>
        <w:t>(Kurian Joseph and R.Banumathi,JJ.,)</w:t>
      </w:r>
    </w:p>
    <w:p w:rsidR="00012152" w:rsidRDefault="00012152" w:rsidP="00A20899">
      <w:pPr>
        <w:jc w:val="center"/>
        <w:rPr>
          <w:rFonts w:ascii="Times New Roman" w:hAnsi="Times New Roman" w:cs="Times New Roman"/>
        </w:rPr>
      </w:pPr>
    </w:p>
    <w:p w:rsidR="00A20899" w:rsidRDefault="00A20899" w:rsidP="00A20899">
      <w:pPr>
        <w:jc w:val="center"/>
        <w:rPr>
          <w:rFonts w:ascii="Times New Roman" w:hAnsi="Times New Roman" w:cs="Times New Roman"/>
        </w:rPr>
      </w:pPr>
      <w:r>
        <w:rPr>
          <w:rFonts w:ascii="Times New Roman" w:hAnsi="Times New Roman" w:cs="Times New Roman"/>
        </w:rPr>
        <w:t>28.02.2017</w:t>
      </w:r>
    </w:p>
    <w:p w:rsidR="00012152" w:rsidRDefault="00012152" w:rsidP="00A20899">
      <w:pPr>
        <w:jc w:val="center"/>
        <w:rPr>
          <w:rFonts w:ascii="Times New Roman" w:hAnsi="Times New Roman" w:cs="Times New Roman"/>
        </w:rPr>
      </w:pPr>
    </w:p>
    <w:p w:rsidR="00012152" w:rsidRPr="00012152" w:rsidRDefault="00012152" w:rsidP="00A20899">
      <w:pPr>
        <w:jc w:val="center"/>
        <w:rPr>
          <w:rFonts w:ascii="Times New Roman" w:hAnsi="Times New Roman" w:cs="Times New Roman"/>
          <w:b/>
        </w:rPr>
      </w:pPr>
      <w:r w:rsidRPr="00012152">
        <w:rPr>
          <w:rFonts w:ascii="Times New Roman" w:hAnsi="Times New Roman" w:cs="Times New Roman"/>
          <w:b/>
        </w:rPr>
        <w:t>JUDGEMENT</w:t>
      </w:r>
    </w:p>
    <w:p w:rsidR="00012152" w:rsidRPr="00012152" w:rsidRDefault="00012152" w:rsidP="00012152">
      <w:pPr>
        <w:jc w:val="both"/>
        <w:rPr>
          <w:rFonts w:ascii="Times New Roman" w:hAnsi="Times New Roman" w:cs="Times New Roman"/>
          <w:b/>
        </w:rPr>
      </w:pPr>
    </w:p>
    <w:p w:rsidR="00012152" w:rsidRPr="00012152" w:rsidRDefault="00012152" w:rsidP="00012152">
      <w:pPr>
        <w:jc w:val="both"/>
        <w:rPr>
          <w:rFonts w:ascii="Times New Roman" w:hAnsi="Times New Roman" w:cs="Times New Roman"/>
          <w:b/>
        </w:rPr>
      </w:pPr>
      <w:r w:rsidRPr="00012152">
        <w:rPr>
          <w:rFonts w:ascii="Times New Roman" w:hAnsi="Times New Roman" w:cs="Times New Roman"/>
          <w:b/>
        </w:rPr>
        <w:t>Kurian Joseph,J.,</w:t>
      </w:r>
    </w:p>
    <w:p w:rsidR="00012152" w:rsidRPr="00012152" w:rsidRDefault="00012152"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1. </w:t>
      </w:r>
      <w:r w:rsidR="00012152" w:rsidRPr="00012152">
        <w:rPr>
          <w:rFonts w:ascii="Times New Roman" w:hAnsi="Times New Roman" w:cs="Times New Roman"/>
        </w:rPr>
        <w:t>We do not find any contumacious conduct on the part of the respondents/alleged contemnors. The contempt petition is dismissed.</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2.</w:t>
      </w:r>
      <w:r w:rsidR="00012152" w:rsidRPr="00012152">
        <w:rPr>
          <w:rFonts w:ascii="Times New Roman" w:hAnsi="Times New Roman" w:cs="Times New Roman"/>
        </w:rPr>
        <w:t xml:space="preserve"> Civil Appeal No. 2318/2014 is taken on Board.</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3. </w:t>
      </w:r>
      <w:r w:rsidR="00012152" w:rsidRPr="00012152">
        <w:rPr>
          <w:rFonts w:ascii="Times New Roman" w:hAnsi="Times New Roman" w:cs="Times New Roman"/>
        </w:rPr>
        <w:t>Heard learned counsel for the parties.</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4. </w:t>
      </w:r>
      <w:r w:rsidR="00012152" w:rsidRPr="00012152">
        <w:rPr>
          <w:rFonts w:ascii="Times New Roman" w:hAnsi="Times New Roman" w:cs="Times New Roman"/>
        </w:rPr>
        <w:t xml:space="preserve"> One main contention advanced by Mr. Nagendra Rai, learned senior counsel appearing for the appellants, is that Section 6 Notification is not issued within one year of Section 4 Notification and hence the proceedings have lapsed. We find it difficult to appreciate the submission. The learned Single Judge in W.P. No.4644/1988 passed the interim order dated 9.9.1988 for a period of three weeks but with a further direction to post the case on 23.09.1988, well within three weeks. However, the case was posted only on 14.11.1988 when the Court was pleased to continue "subsisting" interim order. In the facts and circumstances </w:t>
      </w:r>
      <w:r>
        <w:rPr>
          <w:rFonts w:ascii="Times New Roman" w:hAnsi="Times New Roman" w:cs="Times New Roman"/>
        </w:rPr>
        <w:t xml:space="preserve">explained above, and as rightly </w:t>
      </w:r>
      <w:r w:rsidR="00012152" w:rsidRPr="00012152">
        <w:rPr>
          <w:rFonts w:ascii="Times New Roman" w:hAnsi="Times New Roman" w:cs="Times New Roman"/>
        </w:rPr>
        <w:t>held by the Division Bench, the interim order had to be deemed to be existing as on the date of extension. Yet another serious argument is for public purpose. However, it is not in dispute that the acquisition is for educational purposes.</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5. </w:t>
      </w:r>
      <w:r w:rsidR="00012152" w:rsidRPr="00012152">
        <w:rPr>
          <w:rFonts w:ascii="Times New Roman" w:hAnsi="Times New Roman" w:cs="Times New Roman"/>
        </w:rPr>
        <w:t xml:space="preserve"> We also find that after the Land Acquisition Collector passed the Award, the appellants had in fact filed an application under Section 18 of the Land Acquisition Act, 1894 (hereinafter referred to as, the Act) for enhancement of compensation. Section 18 (1) of the Act reads as under:-</w:t>
      </w:r>
    </w:p>
    <w:p w:rsidR="00A20899" w:rsidRPr="00012152" w:rsidRDefault="00A20899" w:rsidP="00012152">
      <w:pPr>
        <w:jc w:val="both"/>
        <w:rPr>
          <w:rFonts w:ascii="Times New Roman" w:hAnsi="Times New Roman" w:cs="Times New Roman"/>
        </w:rPr>
      </w:pPr>
    </w:p>
    <w:p w:rsidR="00012152" w:rsidRDefault="00012152" w:rsidP="00A20899">
      <w:pPr>
        <w:ind w:left="720"/>
        <w:jc w:val="both"/>
        <w:rPr>
          <w:rFonts w:ascii="Times New Roman" w:hAnsi="Times New Roman" w:cs="Times New Roman"/>
        </w:rPr>
      </w:pPr>
      <w:r w:rsidRPr="00012152">
        <w:rPr>
          <w:rFonts w:ascii="Times New Roman" w:hAnsi="Times New Roman" w:cs="Times New Roman"/>
        </w:rPr>
        <w:t>"18. Reference to Court.- (1) Any person inte</w:t>
      </w:r>
      <w:r w:rsidR="00A20899">
        <w:rPr>
          <w:rFonts w:ascii="Times New Roman" w:hAnsi="Times New Roman" w:cs="Times New Roman"/>
        </w:rPr>
        <w:t>rested who has not accepted</w:t>
      </w:r>
      <w:r w:rsidR="00A20899">
        <w:rPr>
          <w:rFonts w:ascii="Times New Roman" w:hAnsi="Times New Roman" w:cs="Times New Roman"/>
        </w:rPr>
        <w:tab/>
        <w:t xml:space="preserve">the award may, by written </w:t>
      </w:r>
      <w:r w:rsidRPr="00012152">
        <w:rPr>
          <w:rFonts w:ascii="Times New Roman" w:hAnsi="Times New Roman" w:cs="Times New Roman"/>
        </w:rPr>
        <w:t>application</w:t>
      </w:r>
      <w:r w:rsidRPr="00012152">
        <w:rPr>
          <w:rFonts w:ascii="Times New Roman" w:hAnsi="Times New Roman" w:cs="Times New Roman"/>
        </w:rPr>
        <w:tab/>
      </w:r>
      <w:r w:rsidR="00A20899">
        <w:rPr>
          <w:rFonts w:ascii="Times New Roman" w:hAnsi="Times New Roman" w:cs="Times New Roman"/>
        </w:rPr>
        <w:t xml:space="preserve"> to the Collector, require that the matter be referred by the Collector </w:t>
      </w:r>
      <w:r w:rsidRPr="00012152">
        <w:rPr>
          <w:rFonts w:ascii="Times New Roman" w:hAnsi="Times New Roman" w:cs="Times New Roman"/>
        </w:rPr>
        <w:t>for</w:t>
      </w:r>
      <w:r w:rsidRPr="00012152">
        <w:rPr>
          <w:rFonts w:ascii="Times New Roman" w:hAnsi="Times New Roman" w:cs="Times New Roman"/>
        </w:rPr>
        <w:tab/>
      </w:r>
      <w:r w:rsidR="00A20899">
        <w:rPr>
          <w:rFonts w:ascii="Times New Roman" w:hAnsi="Times New Roman" w:cs="Times New Roman"/>
        </w:rPr>
        <w:t xml:space="preserve"> </w:t>
      </w:r>
      <w:r w:rsidRPr="00012152">
        <w:rPr>
          <w:rFonts w:ascii="Times New Roman" w:hAnsi="Times New Roman" w:cs="Times New Roman"/>
        </w:rPr>
        <w:t>the</w:t>
      </w:r>
      <w:r w:rsidR="00A20899">
        <w:rPr>
          <w:rFonts w:ascii="Times New Roman" w:hAnsi="Times New Roman" w:cs="Times New Roman"/>
        </w:rPr>
        <w:t xml:space="preserve"> determination</w:t>
      </w:r>
      <w:r w:rsidR="00A20899">
        <w:rPr>
          <w:rFonts w:ascii="Times New Roman" w:hAnsi="Times New Roman" w:cs="Times New Roman"/>
        </w:rPr>
        <w:tab/>
        <w:t xml:space="preserve">of the </w:t>
      </w:r>
      <w:r w:rsidRPr="00012152">
        <w:rPr>
          <w:rFonts w:ascii="Times New Roman" w:hAnsi="Times New Roman" w:cs="Times New Roman"/>
        </w:rPr>
        <w:t>Court, whether</w:t>
      </w:r>
      <w:r w:rsidRPr="00012152">
        <w:rPr>
          <w:rFonts w:ascii="Times New Roman" w:hAnsi="Times New Roman" w:cs="Times New Roman"/>
        </w:rPr>
        <w:tab/>
      </w:r>
      <w:r w:rsidR="00A20899">
        <w:rPr>
          <w:rFonts w:ascii="Times New Roman" w:hAnsi="Times New Roman" w:cs="Times New Roman"/>
        </w:rPr>
        <w:t xml:space="preserve"> his </w:t>
      </w:r>
      <w:r w:rsidRPr="00012152">
        <w:rPr>
          <w:rFonts w:ascii="Times New Roman" w:hAnsi="Times New Roman" w:cs="Times New Roman"/>
        </w:rPr>
        <w:t xml:space="preserve">objection </w:t>
      </w:r>
      <w:r w:rsidRPr="00012152">
        <w:rPr>
          <w:rFonts w:ascii="Times New Roman" w:hAnsi="Times New Roman" w:cs="Times New Roman"/>
        </w:rPr>
        <w:lastRenderedPageBreak/>
        <w:t>be</w:t>
      </w:r>
      <w:r w:rsidR="00A20899">
        <w:rPr>
          <w:rFonts w:ascii="Times New Roman" w:hAnsi="Times New Roman" w:cs="Times New Roman"/>
        </w:rPr>
        <w:t xml:space="preserve"> to the </w:t>
      </w:r>
      <w:r w:rsidRPr="00012152">
        <w:rPr>
          <w:rFonts w:ascii="Times New Roman" w:hAnsi="Times New Roman" w:cs="Times New Roman"/>
        </w:rPr>
        <w:t>me</w:t>
      </w:r>
      <w:r w:rsidR="00A20899">
        <w:rPr>
          <w:rFonts w:ascii="Times New Roman" w:hAnsi="Times New Roman" w:cs="Times New Roman"/>
        </w:rPr>
        <w:t>asurement of</w:t>
      </w:r>
      <w:r w:rsidR="00A20899">
        <w:rPr>
          <w:rFonts w:ascii="Times New Roman" w:hAnsi="Times New Roman" w:cs="Times New Roman"/>
        </w:rPr>
        <w:tab/>
        <w:t xml:space="preserve">the </w:t>
      </w:r>
      <w:r w:rsidRPr="00012152">
        <w:rPr>
          <w:rFonts w:ascii="Times New Roman" w:hAnsi="Times New Roman" w:cs="Times New Roman"/>
        </w:rPr>
        <w:t>land, the amount of the co</w:t>
      </w:r>
      <w:r w:rsidR="00A20899">
        <w:rPr>
          <w:rFonts w:ascii="Times New Roman" w:hAnsi="Times New Roman" w:cs="Times New Roman"/>
        </w:rPr>
        <w:t xml:space="preserve">mpensation, the persons to whom it is payable, or the </w:t>
      </w:r>
      <w:r w:rsidRPr="00012152">
        <w:rPr>
          <w:rFonts w:ascii="Times New Roman" w:hAnsi="Times New Roman" w:cs="Times New Roman"/>
        </w:rPr>
        <w:t>apportionment</w:t>
      </w:r>
      <w:r w:rsidRPr="00012152">
        <w:rPr>
          <w:rFonts w:ascii="Times New Roman" w:hAnsi="Times New Roman" w:cs="Times New Roman"/>
        </w:rPr>
        <w:tab/>
        <w:t>of</w:t>
      </w:r>
      <w:r w:rsidR="00A20899">
        <w:rPr>
          <w:rFonts w:ascii="Times New Roman" w:hAnsi="Times New Roman" w:cs="Times New Roman"/>
        </w:rPr>
        <w:t xml:space="preserve"> </w:t>
      </w:r>
      <w:r w:rsidRPr="00012152">
        <w:rPr>
          <w:rFonts w:ascii="Times New Roman" w:hAnsi="Times New Roman" w:cs="Times New Roman"/>
        </w:rPr>
        <w:t>the</w:t>
      </w:r>
      <w:r w:rsidR="00A20899">
        <w:rPr>
          <w:rFonts w:ascii="Times New Roman" w:hAnsi="Times New Roman" w:cs="Times New Roman"/>
        </w:rPr>
        <w:t xml:space="preserve"> compensation among </w:t>
      </w:r>
      <w:r w:rsidRPr="00012152">
        <w:rPr>
          <w:rFonts w:ascii="Times New Roman" w:hAnsi="Times New Roman" w:cs="Times New Roman"/>
        </w:rPr>
        <w:t>the persons interested."</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6. </w:t>
      </w:r>
      <w:r w:rsidR="00012152" w:rsidRPr="00012152">
        <w:rPr>
          <w:rFonts w:ascii="Times New Roman" w:hAnsi="Times New Roman" w:cs="Times New Roman"/>
        </w:rPr>
        <w:t xml:space="preserve"> Once an application under Section 18 of the Act is filed, the presumption under law is that the owner or the person interested in the land has certain objections with regard to (i) measurement of the land, (ii) amount of compensation, (iii) persons to whom it is payable and (iv) apportionment of the compensation.</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7.</w:t>
      </w:r>
      <w:r w:rsidR="00012152" w:rsidRPr="00012152">
        <w:rPr>
          <w:rFonts w:ascii="Times New Roman" w:hAnsi="Times New Roman" w:cs="Times New Roman"/>
        </w:rPr>
        <w:t xml:space="preserve"> Admittedly, the appellants have filed an application under Section 18 of the Act and, therefore, it is for them to pursue the said remedy.</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8.</w:t>
      </w:r>
      <w:r w:rsidR="00012152" w:rsidRPr="00012152">
        <w:rPr>
          <w:rFonts w:ascii="Times New Roman" w:hAnsi="Times New Roman" w:cs="Times New Roman"/>
        </w:rPr>
        <w:t xml:space="preserve"> In that view of the matter, we find no merit in this appeal and the same is, accordingly, dismissed.</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9. </w:t>
      </w:r>
      <w:r w:rsidR="00012152" w:rsidRPr="00012152">
        <w:rPr>
          <w:rFonts w:ascii="Times New Roman" w:hAnsi="Times New Roman" w:cs="Times New Roman"/>
        </w:rPr>
        <w:t xml:space="preserve"> We make it clear that the disposal of this appeal shall not stand in the way of the appellants pursuing the application for reference.</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 xml:space="preserve">10. </w:t>
      </w:r>
      <w:r w:rsidR="00012152" w:rsidRPr="00012152">
        <w:rPr>
          <w:rFonts w:ascii="Times New Roman" w:hAnsi="Times New Roman" w:cs="Times New Roman"/>
        </w:rPr>
        <w:t xml:space="preserve"> Pending application(s), if any, shall stand disposed of.</w:t>
      </w:r>
    </w:p>
    <w:p w:rsidR="00A20899" w:rsidRPr="00012152" w:rsidRDefault="00A20899" w:rsidP="00012152">
      <w:pPr>
        <w:jc w:val="both"/>
        <w:rPr>
          <w:rFonts w:ascii="Times New Roman" w:hAnsi="Times New Roman" w:cs="Times New Roman"/>
        </w:rPr>
      </w:pPr>
    </w:p>
    <w:p w:rsidR="00012152" w:rsidRDefault="00A20899" w:rsidP="00012152">
      <w:pPr>
        <w:jc w:val="both"/>
        <w:rPr>
          <w:rFonts w:ascii="Times New Roman" w:hAnsi="Times New Roman" w:cs="Times New Roman"/>
        </w:rPr>
      </w:pPr>
      <w:r>
        <w:rPr>
          <w:rFonts w:ascii="Times New Roman" w:hAnsi="Times New Roman" w:cs="Times New Roman"/>
        </w:rPr>
        <w:t>11.</w:t>
      </w:r>
      <w:r w:rsidR="00012152" w:rsidRPr="00012152">
        <w:rPr>
          <w:rFonts w:ascii="Times New Roman" w:hAnsi="Times New Roman" w:cs="Times New Roman"/>
        </w:rPr>
        <w:t xml:space="preserve"> There shall be no orders as to costs.</w:t>
      </w:r>
    </w:p>
    <w:p w:rsidR="00A20899" w:rsidRPr="00012152" w:rsidRDefault="00A20899" w:rsidP="00012152">
      <w:pPr>
        <w:jc w:val="both"/>
        <w:rPr>
          <w:rFonts w:ascii="Times New Roman" w:hAnsi="Times New Roman" w:cs="Times New Roman"/>
        </w:rPr>
      </w:pPr>
    </w:p>
    <w:p w:rsidR="00012152" w:rsidRPr="00644DF6" w:rsidRDefault="00012152" w:rsidP="00012152">
      <w:pPr>
        <w:jc w:val="both"/>
        <w:rPr>
          <w:rFonts w:ascii="Times New Roman" w:hAnsi="Times New Roman" w:cs="Times New Roman"/>
        </w:rPr>
      </w:pPr>
    </w:p>
    <w:sectPr w:rsidR="00012152" w:rsidRPr="00644D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1C4" w:rsidRDefault="00F431C4" w:rsidP="00CF3BB7">
      <w:r>
        <w:separator/>
      </w:r>
    </w:p>
  </w:endnote>
  <w:endnote w:type="continuationSeparator" w:id="1">
    <w:p w:rsidR="00F431C4" w:rsidRDefault="00F431C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A20899">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1C4" w:rsidRDefault="00F431C4" w:rsidP="00CF3BB7">
      <w:r>
        <w:separator/>
      </w:r>
    </w:p>
  </w:footnote>
  <w:footnote w:type="continuationSeparator" w:id="1">
    <w:p w:rsidR="00F431C4" w:rsidRDefault="00F431C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31C4"/>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2017-03-06T08:39:00Z</cp:lastPrinted>
  <dcterms:created xsi:type="dcterms:W3CDTF">2017-03-06T08:44:00Z</dcterms:created>
  <dcterms:modified xsi:type="dcterms:W3CDTF">2017-03-06T08:44:00Z</dcterms:modified>
</cp:coreProperties>
</file>