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6A9" w:rsidRPr="00F866A9" w:rsidRDefault="00F866A9" w:rsidP="00F866A9">
      <w:pPr>
        <w:jc w:val="center"/>
        <w:rPr>
          <w:rFonts w:ascii="Times New Roman" w:hAnsi="Times New Roman" w:cs="Times New Roman"/>
          <w:b/>
        </w:rPr>
      </w:pPr>
      <w:r w:rsidRPr="00F866A9">
        <w:rPr>
          <w:rFonts w:ascii="Times New Roman" w:hAnsi="Times New Roman" w:cs="Times New Roman"/>
          <w:b/>
        </w:rPr>
        <w:t>SUPREME COURT OF INDIA</w:t>
      </w:r>
    </w:p>
    <w:p w:rsidR="00F866A9" w:rsidRPr="00F866A9" w:rsidRDefault="00F866A9" w:rsidP="00F866A9">
      <w:pPr>
        <w:jc w:val="center"/>
        <w:rPr>
          <w:rFonts w:ascii="Times New Roman" w:hAnsi="Times New Roman" w:cs="Times New Roman"/>
        </w:rPr>
      </w:pPr>
    </w:p>
    <w:p w:rsidR="00F866A9" w:rsidRDefault="00F866A9" w:rsidP="00F866A9">
      <w:pPr>
        <w:jc w:val="center"/>
        <w:rPr>
          <w:rFonts w:ascii="Times New Roman" w:hAnsi="Times New Roman" w:cs="Times New Roman"/>
        </w:rPr>
      </w:pPr>
      <w:r w:rsidRPr="00F866A9">
        <w:rPr>
          <w:rFonts w:ascii="Times New Roman" w:hAnsi="Times New Roman" w:cs="Times New Roman"/>
        </w:rPr>
        <w:t>Formula One World Championship Ltd.</w:t>
      </w:r>
    </w:p>
    <w:p w:rsidR="00F866A9" w:rsidRDefault="00F866A9" w:rsidP="00F866A9">
      <w:pPr>
        <w:jc w:val="center"/>
        <w:rPr>
          <w:rFonts w:ascii="Times New Roman" w:hAnsi="Times New Roman" w:cs="Times New Roman"/>
        </w:rPr>
      </w:pPr>
    </w:p>
    <w:p w:rsidR="00F866A9" w:rsidRDefault="00F866A9" w:rsidP="00F866A9">
      <w:pPr>
        <w:jc w:val="center"/>
        <w:rPr>
          <w:rFonts w:ascii="Times New Roman" w:hAnsi="Times New Roman" w:cs="Times New Roman"/>
        </w:rPr>
      </w:pPr>
      <w:r>
        <w:rPr>
          <w:rFonts w:ascii="Times New Roman" w:hAnsi="Times New Roman" w:cs="Times New Roman"/>
        </w:rPr>
        <w:t>Vs.</w:t>
      </w:r>
    </w:p>
    <w:p w:rsidR="00F866A9" w:rsidRPr="00F866A9" w:rsidRDefault="00F866A9" w:rsidP="00F866A9">
      <w:pPr>
        <w:jc w:val="center"/>
        <w:rPr>
          <w:rFonts w:ascii="Times New Roman" w:hAnsi="Times New Roman" w:cs="Times New Roman"/>
        </w:rPr>
      </w:pPr>
    </w:p>
    <w:p w:rsidR="00F866A9" w:rsidRPr="00F866A9" w:rsidRDefault="00F866A9" w:rsidP="00F866A9">
      <w:pPr>
        <w:jc w:val="center"/>
        <w:rPr>
          <w:rFonts w:ascii="Times New Roman" w:hAnsi="Times New Roman" w:cs="Times New Roman"/>
        </w:rPr>
      </w:pPr>
      <w:r>
        <w:rPr>
          <w:rFonts w:ascii="Times New Roman" w:hAnsi="Times New Roman" w:cs="Times New Roman"/>
        </w:rPr>
        <w:t>Commissioner o</w:t>
      </w:r>
      <w:r w:rsidRPr="00F866A9">
        <w:rPr>
          <w:rFonts w:ascii="Times New Roman" w:hAnsi="Times New Roman" w:cs="Times New Roman"/>
        </w:rPr>
        <w:t>f Income Tax,</w:t>
      </w:r>
      <w:r>
        <w:rPr>
          <w:rFonts w:ascii="Times New Roman" w:hAnsi="Times New Roman" w:cs="Times New Roman"/>
        </w:rPr>
        <w:t xml:space="preserve"> </w:t>
      </w:r>
      <w:r w:rsidR="00AE64B4">
        <w:rPr>
          <w:rFonts w:ascii="Times New Roman" w:hAnsi="Times New Roman" w:cs="Times New Roman"/>
        </w:rPr>
        <w:t>International Taxation - 3</w:t>
      </w:r>
    </w:p>
    <w:p w:rsidR="00F866A9" w:rsidRDefault="00F866A9" w:rsidP="00F866A9">
      <w:pPr>
        <w:jc w:val="center"/>
        <w:rPr>
          <w:rFonts w:ascii="Times New Roman" w:hAnsi="Times New Roman" w:cs="Times New Roman"/>
        </w:rPr>
      </w:pPr>
      <w:r w:rsidRPr="00F866A9">
        <w:rPr>
          <w:rFonts w:ascii="Times New Roman" w:hAnsi="Times New Roman" w:cs="Times New Roman"/>
        </w:rPr>
        <w:t>Delhi</w:t>
      </w:r>
    </w:p>
    <w:p w:rsidR="00F866A9" w:rsidRDefault="00F866A9" w:rsidP="00F866A9">
      <w:pPr>
        <w:jc w:val="center"/>
        <w:rPr>
          <w:rFonts w:ascii="Times New Roman" w:hAnsi="Times New Roman" w:cs="Times New Roman"/>
        </w:rPr>
      </w:pPr>
    </w:p>
    <w:p w:rsidR="00F866A9" w:rsidRDefault="00F866A9" w:rsidP="00F866A9">
      <w:pPr>
        <w:jc w:val="center"/>
        <w:rPr>
          <w:rFonts w:ascii="Times New Roman" w:hAnsi="Times New Roman" w:cs="Times New Roman"/>
        </w:rPr>
      </w:pPr>
      <w:r>
        <w:rPr>
          <w:rFonts w:ascii="Times New Roman" w:hAnsi="Times New Roman" w:cs="Times New Roman"/>
        </w:rPr>
        <w:t xml:space="preserve">C.A.No.3849 of </w:t>
      </w:r>
      <w:r w:rsidRPr="00F866A9">
        <w:rPr>
          <w:rFonts w:ascii="Times New Roman" w:hAnsi="Times New Roman" w:cs="Times New Roman"/>
        </w:rPr>
        <w:t>2017</w:t>
      </w:r>
    </w:p>
    <w:p w:rsidR="00F866A9" w:rsidRDefault="00F866A9" w:rsidP="00F866A9">
      <w:pPr>
        <w:jc w:val="center"/>
        <w:rPr>
          <w:rFonts w:ascii="Times New Roman" w:hAnsi="Times New Roman" w:cs="Times New Roman"/>
        </w:rPr>
      </w:pPr>
    </w:p>
    <w:p w:rsidR="00F866A9" w:rsidRDefault="00F866A9" w:rsidP="00F866A9">
      <w:pPr>
        <w:jc w:val="center"/>
        <w:rPr>
          <w:rFonts w:ascii="Times New Roman" w:hAnsi="Times New Roman" w:cs="Times New Roman"/>
        </w:rPr>
      </w:pPr>
      <w:r>
        <w:rPr>
          <w:rFonts w:ascii="Times New Roman" w:hAnsi="Times New Roman" w:cs="Times New Roman"/>
        </w:rPr>
        <w:t>(A.K.Sikri and Ashok Bhushan,JJ.,)</w:t>
      </w:r>
    </w:p>
    <w:p w:rsidR="00F866A9" w:rsidRDefault="00F866A9" w:rsidP="00F866A9">
      <w:pPr>
        <w:jc w:val="center"/>
        <w:rPr>
          <w:rFonts w:ascii="Times New Roman" w:hAnsi="Times New Roman" w:cs="Times New Roman"/>
        </w:rPr>
      </w:pPr>
    </w:p>
    <w:p w:rsidR="00F866A9" w:rsidRDefault="00F866A9" w:rsidP="00F866A9">
      <w:pPr>
        <w:jc w:val="center"/>
        <w:rPr>
          <w:rFonts w:ascii="Times New Roman" w:hAnsi="Times New Roman" w:cs="Times New Roman"/>
        </w:rPr>
      </w:pPr>
      <w:r>
        <w:rPr>
          <w:rFonts w:ascii="Times New Roman" w:hAnsi="Times New Roman" w:cs="Times New Roman"/>
        </w:rPr>
        <w:t>24.04.2017</w:t>
      </w:r>
    </w:p>
    <w:p w:rsidR="00F866A9" w:rsidRDefault="00F866A9" w:rsidP="00F866A9">
      <w:pPr>
        <w:jc w:val="center"/>
        <w:rPr>
          <w:rFonts w:ascii="Times New Roman" w:hAnsi="Times New Roman" w:cs="Times New Roman"/>
        </w:rPr>
      </w:pPr>
    </w:p>
    <w:p w:rsidR="00F866A9" w:rsidRPr="00F866A9" w:rsidRDefault="00F866A9" w:rsidP="00F866A9">
      <w:pPr>
        <w:jc w:val="center"/>
        <w:rPr>
          <w:rFonts w:ascii="Times New Roman" w:hAnsi="Times New Roman" w:cs="Times New Roman"/>
          <w:b/>
        </w:rPr>
      </w:pPr>
      <w:r w:rsidRPr="00F866A9">
        <w:rPr>
          <w:rFonts w:ascii="Times New Roman" w:hAnsi="Times New Roman" w:cs="Times New Roman"/>
          <w:b/>
        </w:rPr>
        <w:t>JUDGMENT</w:t>
      </w:r>
    </w:p>
    <w:p w:rsidR="00F866A9" w:rsidRPr="00F866A9" w:rsidRDefault="00F866A9" w:rsidP="00F866A9">
      <w:pPr>
        <w:jc w:val="both"/>
        <w:rPr>
          <w:rFonts w:ascii="Times New Roman" w:hAnsi="Times New Roman" w:cs="Times New Roman"/>
          <w:b/>
        </w:rPr>
      </w:pPr>
    </w:p>
    <w:p w:rsidR="00F866A9" w:rsidRPr="00F866A9" w:rsidRDefault="00F866A9" w:rsidP="00F866A9">
      <w:pPr>
        <w:jc w:val="both"/>
        <w:rPr>
          <w:rFonts w:ascii="Times New Roman" w:hAnsi="Times New Roman" w:cs="Times New Roman"/>
          <w:b/>
        </w:rPr>
      </w:pPr>
      <w:r w:rsidRPr="00F866A9">
        <w:rPr>
          <w:rFonts w:ascii="Times New Roman" w:hAnsi="Times New Roman" w:cs="Times New Roman"/>
          <w:b/>
        </w:rPr>
        <w:t>A.K.Sikri,J.,</w:t>
      </w:r>
    </w:p>
    <w:p w:rsidR="00F866A9" w:rsidRPr="00F866A9" w:rsidRDefault="00F866A9" w:rsidP="00F866A9">
      <w:pPr>
        <w:jc w:val="both"/>
        <w:rPr>
          <w:rFonts w:ascii="Times New Roman" w:hAnsi="Times New Roman" w:cs="Times New Roman"/>
        </w:rPr>
      </w:pPr>
      <w:r w:rsidRPr="00F866A9">
        <w:rPr>
          <w:rFonts w:ascii="Times New Roman" w:hAnsi="Times New Roman" w:cs="Times New Roman"/>
        </w:rPr>
        <w:tab/>
      </w:r>
    </w:p>
    <w:p w:rsidR="00F866A9" w:rsidRDefault="00F866A9" w:rsidP="00F866A9">
      <w:pPr>
        <w:jc w:val="both"/>
        <w:rPr>
          <w:rFonts w:ascii="Times New Roman" w:hAnsi="Times New Roman" w:cs="Times New Roman"/>
          <w:b/>
        </w:rPr>
      </w:pPr>
      <w:r w:rsidRPr="00F866A9">
        <w:rPr>
          <w:rFonts w:ascii="Times New Roman" w:hAnsi="Times New Roman" w:cs="Times New Roman"/>
          <w:b/>
        </w:rPr>
        <w:t>INTRODUCTION</w:t>
      </w:r>
      <w:r w:rsidRPr="00F866A9">
        <w:rPr>
          <w:rFonts w:ascii="Times New Roman" w:hAnsi="Times New Roman" w:cs="Times New Roman"/>
          <w:b/>
        </w:rPr>
        <w:tab/>
      </w:r>
    </w:p>
    <w:p w:rsidR="00F866A9" w:rsidRPr="00F866A9" w:rsidRDefault="00F866A9" w:rsidP="00F866A9">
      <w:pPr>
        <w:jc w:val="both"/>
        <w:rPr>
          <w:rFonts w:ascii="Times New Roman" w:hAnsi="Times New Roman" w:cs="Times New Roman"/>
          <w:b/>
        </w:rPr>
      </w:pPr>
    </w:p>
    <w:p w:rsidR="00F866A9" w:rsidRDefault="00F866A9" w:rsidP="00F866A9">
      <w:pPr>
        <w:jc w:val="both"/>
        <w:rPr>
          <w:rFonts w:ascii="Times New Roman" w:hAnsi="Times New Roman" w:cs="Times New Roman"/>
        </w:rPr>
      </w:pPr>
      <w:r>
        <w:rPr>
          <w:rFonts w:ascii="Times New Roman" w:hAnsi="Times New Roman" w:cs="Times New Roman"/>
        </w:rPr>
        <w:t xml:space="preserve">1. </w:t>
      </w:r>
      <w:r w:rsidRPr="00F866A9">
        <w:rPr>
          <w:rFonts w:ascii="Times New Roman" w:hAnsi="Times New Roman" w:cs="Times New Roman"/>
        </w:rPr>
        <w:t>These appeals are filed by Formula One</w:t>
      </w:r>
      <w:r w:rsidRPr="00F866A9">
        <w:rPr>
          <w:rFonts w:ascii="Times New Roman" w:hAnsi="Times New Roman" w:cs="Times New Roman"/>
        </w:rPr>
        <w:tab/>
        <w:t>World</w:t>
      </w:r>
      <w:r>
        <w:rPr>
          <w:rFonts w:ascii="Times New Roman" w:hAnsi="Times New Roman" w:cs="Times New Roman"/>
        </w:rPr>
        <w:t xml:space="preserve"> </w:t>
      </w:r>
      <w:r w:rsidRPr="00F866A9">
        <w:rPr>
          <w:rFonts w:ascii="Times New Roman" w:hAnsi="Times New Roman" w:cs="Times New Roman"/>
        </w:rPr>
        <w:t>Championshi</w:t>
      </w:r>
      <w:r>
        <w:rPr>
          <w:rFonts w:ascii="Times New Roman" w:hAnsi="Times New Roman" w:cs="Times New Roman"/>
        </w:rPr>
        <w:t xml:space="preserve">p Limited (hereinafter referred </w:t>
      </w:r>
      <w:r w:rsidRPr="00F866A9">
        <w:rPr>
          <w:rFonts w:ascii="Times New Roman" w:hAnsi="Times New Roman" w:cs="Times New Roman"/>
        </w:rPr>
        <w:t>to as</w:t>
      </w:r>
      <w:r>
        <w:rPr>
          <w:rFonts w:ascii="Times New Roman" w:hAnsi="Times New Roman" w:cs="Times New Roman"/>
        </w:rPr>
        <w:t xml:space="preserve"> </w:t>
      </w:r>
      <w:r w:rsidRPr="00F866A9">
        <w:rPr>
          <w:rFonts w:ascii="Times New Roman" w:hAnsi="Times New Roman" w:cs="Times New Roman"/>
        </w:rPr>
        <w:t>'FOWC'), Jaypee Sports International Limited (for short, 'Jaypee') and Union of India (hereinafter referred to as the 'Revenue'). In all these appeals, challenge is laid to the judgment dated November 30, 2016 passed by the High Court of Delhi whereby three writ petitions preferred by FOWC, Jaypee and Revenue have been decided.</w:t>
      </w:r>
    </w:p>
    <w:p w:rsidR="00F866A9" w:rsidRPr="00F866A9" w:rsidRDefault="00F866A9" w:rsidP="00F866A9">
      <w:pPr>
        <w:jc w:val="both"/>
        <w:rPr>
          <w:rFonts w:ascii="Times New Roman" w:hAnsi="Times New Roman" w:cs="Times New Roman"/>
        </w:rPr>
      </w:pPr>
    </w:p>
    <w:p w:rsidR="00F866A9" w:rsidRDefault="00F866A9" w:rsidP="00F866A9">
      <w:pPr>
        <w:jc w:val="both"/>
        <w:rPr>
          <w:rFonts w:ascii="Times New Roman" w:hAnsi="Times New Roman" w:cs="Times New Roman"/>
        </w:rPr>
      </w:pPr>
      <w:r>
        <w:rPr>
          <w:rFonts w:ascii="Times New Roman" w:hAnsi="Times New Roman" w:cs="Times New Roman"/>
        </w:rPr>
        <w:t xml:space="preserve">2. </w:t>
      </w:r>
      <w:r w:rsidRPr="00F866A9">
        <w:rPr>
          <w:rFonts w:ascii="Times New Roman" w:hAnsi="Times New Roman" w:cs="Times New Roman"/>
        </w:rPr>
        <w:t>The matter originated from filing of applications by FOWC and Jaypee before the Authority for Advance Ruling (AAR). FOWC had entered into a 'Race Promotion Contract' (RPC) dated September 13,</w:t>
      </w:r>
      <w:r w:rsidRPr="00F866A9">
        <w:rPr>
          <w:rFonts w:ascii="Times New Roman" w:hAnsi="Times New Roman" w:cs="Times New Roman"/>
        </w:rPr>
        <w:tab/>
        <w:t>2011</w:t>
      </w:r>
      <w:r>
        <w:rPr>
          <w:rFonts w:ascii="Times New Roman" w:hAnsi="Times New Roman" w:cs="Times New Roman"/>
        </w:rPr>
        <w:t xml:space="preserve"> </w:t>
      </w:r>
      <w:r w:rsidRPr="00F866A9">
        <w:rPr>
          <w:rFonts w:ascii="Times New Roman" w:hAnsi="Times New Roman" w:cs="Times New Roman"/>
        </w:rPr>
        <w:t>with Jaypee, granting Jaypee the right to host, stage and promote the Formula One Grand Prix of India event for a consideration of US$ 40 million. Some other agreements were also entered into between FOWC and Jaypee as well as group companies of FOWC and Jaypee, particulars whereby would be mentioned later at an appropriate stage. In the applications filed by FOWC and Jaypee before the AAR, advance ruling of AAR was solicited on two main questions/queries:</w:t>
      </w:r>
    </w:p>
    <w:p w:rsidR="00F866A9" w:rsidRPr="00F866A9" w:rsidRDefault="00F866A9" w:rsidP="00F866A9">
      <w:pPr>
        <w:jc w:val="both"/>
        <w:rPr>
          <w:rFonts w:ascii="Times New Roman" w:hAnsi="Times New Roman" w:cs="Times New Roman"/>
        </w:rPr>
      </w:pPr>
    </w:p>
    <w:p w:rsidR="00F866A9" w:rsidRPr="00F866A9" w:rsidRDefault="00F866A9" w:rsidP="00F866A9">
      <w:pPr>
        <w:ind w:left="720"/>
        <w:jc w:val="both"/>
        <w:rPr>
          <w:rFonts w:ascii="Times New Roman" w:hAnsi="Times New Roman" w:cs="Times New Roman"/>
        </w:rPr>
      </w:pPr>
      <w:r>
        <w:rPr>
          <w:rFonts w:ascii="Times New Roman" w:hAnsi="Times New Roman" w:cs="Times New Roman"/>
        </w:rPr>
        <w:t xml:space="preserve">“(i) </w:t>
      </w:r>
      <w:r w:rsidRPr="00F866A9">
        <w:rPr>
          <w:rFonts w:ascii="Times New Roman" w:hAnsi="Times New Roman" w:cs="Times New Roman"/>
        </w:rPr>
        <w:t>whether the payment of consideration receivable</w:t>
      </w:r>
      <w:r>
        <w:rPr>
          <w:rFonts w:ascii="Times New Roman" w:hAnsi="Times New Roman" w:cs="Times New Roman"/>
        </w:rPr>
        <w:t xml:space="preserve"> </w:t>
      </w:r>
      <w:r w:rsidRPr="00F866A9">
        <w:rPr>
          <w:rFonts w:ascii="Times New Roman" w:hAnsi="Times New Roman" w:cs="Times New Roman"/>
        </w:rPr>
        <w:t>by FOWC in terms of the said RPC from Jaypee was or was not royalty as defined in Article 13 of the 'Double Taxation Avoidance Agreement' (DTAA) entered into between the Government of United Kingdom and the Republic of India?; and</w:t>
      </w:r>
    </w:p>
    <w:p w:rsidR="00F866A9" w:rsidRDefault="00F866A9" w:rsidP="00F866A9">
      <w:pPr>
        <w:ind w:left="720"/>
        <w:jc w:val="both"/>
        <w:rPr>
          <w:rFonts w:ascii="Times New Roman" w:hAnsi="Times New Roman" w:cs="Times New Roman"/>
        </w:rPr>
      </w:pPr>
    </w:p>
    <w:p w:rsidR="00F866A9" w:rsidRPr="00F866A9" w:rsidRDefault="00F866A9" w:rsidP="00F866A9">
      <w:pPr>
        <w:ind w:left="720"/>
        <w:jc w:val="both"/>
        <w:rPr>
          <w:rFonts w:ascii="Times New Roman" w:hAnsi="Times New Roman" w:cs="Times New Roman"/>
        </w:rPr>
      </w:pPr>
      <w:r>
        <w:rPr>
          <w:rFonts w:ascii="Times New Roman" w:hAnsi="Times New Roman" w:cs="Times New Roman"/>
        </w:rPr>
        <w:t xml:space="preserve">(ii) </w:t>
      </w:r>
      <w:r w:rsidRPr="00F866A9">
        <w:rPr>
          <w:rFonts w:ascii="Times New Roman" w:hAnsi="Times New Roman" w:cs="Times New Roman"/>
        </w:rPr>
        <w:t>w</w:t>
      </w:r>
      <w:r>
        <w:rPr>
          <w:rFonts w:ascii="Times New Roman" w:hAnsi="Times New Roman" w:cs="Times New Roman"/>
        </w:rPr>
        <w:t xml:space="preserve">hether FOWC was having </w:t>
      </w:r>
      <w:r w:rsidRPr="00F866A9">
        <w:rPr>
          <w:rFonts w:ascii="Times New Roman" w:hAnsi="Times New Roman" w:cs="Times New Roman"/>
        </w:rPr>
        <w:t>any</w:t>
      </w:r>
      <w:r>
        <w:rPr>
          <w:rFonts w:ascii="Times New Roman" w:hAnsi="Times New Roman" w:cs="Times New Roman"/>
        </w:rPr>
        <w:t xml:space="preserve">  </w:t>
      </w:r>
      <w:r w:rsidRPr="00F866A9">
        <w:rPr>
          <w:rFonts w:ascii="Times New Roman" w:hAnsi="Times New Roman" w:cs="Times New Roman"/>
        </w:rPr>
        <w:t>Permanent</w:t>
      </w:r>
      <w:r>
        <w:rPr>
          <w:rFonts w:ascii="Times New Roman" w:hAnsi="Times New Roman" w:cs="Times New Roman"/>
        </w:rPr>
        <w:t xml:space="preserve"> </w:t>
      </w:r>
      <w:r w:rsidRPr="00F866A9">
        <w:rPr>
          <w:rFonts w:ascii="Times New Roman" w:hAnsi="Times New Roman" w:cs="Times New Roman"/>
        </w:rPr>
        <w:t>Establishment' (PE) in India in terms of Article 5 of DTAA?</w:t>
      </w:r>
      <w:r>
        <w:rPr>
          <w:rFonts w:ascii="Times New Roman" w:hAnsi="Times New Roman" w:cs="Times New Roman"/>
        </w:rPr>
        <w:t xml:space="preserve"> </w:t>
      </w:r>
      <w:r w:rsidRPr="00F866A9">
        <w:rPr>
          <w:rFonts w:ascii="Times New Roman" w:hAnsi="Times New Roman" w:cs="Times New Roman"/>
        </w:rPr>
        <w:t>Another related question was also raised, viz.,</w:t>
      </w:r>
    </w:p>
    <w:p w:rsidR="00F866A9" w:rsidRDefault="00F866A9" w:rsidP="00F866A9">
      <w:pPr>
        <w:ind w:left="720"/>
        <w:jc w:val="both"/>
        <w:rPr>
          <w:rFonts w:ascii="Times New Roman" w:hAnsi="Times New Roman" w:cs="Times New Roman"/>
        </w:rPr>
      </w:pPr>
    </w:p>
    <w:p w:rsidR="00F866A9" w:rsidRDefault="00F866A9" w:rsidP="00F866A9">
      <w:pPr>
        <w:ind w:left="720"/>
        <w:jc w:val="both"/>
        <w:rPr>
          <w:rFonts w:ascii="Times New Roman" w:hAnsi="Times New Roman" w:cs="Times New Roman"/>
        </w:rPr>
      </w:pPr>
      <w:r>
        <w:rPr>
          <w:rFonts w:ascii="Times New Roman" w:hAnsi="Times New Roman" w:cs="Times New Roman"/>
        </w:rPr>
        <w:lastRenderedPageBreak/>
        <w:t xml:space="preserve">(iii) </w:t>
      </w:r>
      <w:r w:rsidRPr="00F866A9">
        <w:rPr>
          <w:rFonts w:ascii="Times New Roman" w:hAnsi="Times New Roman" w:cs="Times New Roman"/>
        </w:rPr>
        <w:t>whether any part of the consideration received or receivable by FOWC from Jaypee outside India was subject to tax at source under Section 195 of the Indian Income Tax Act, 1961 (hereinafter after referred to as the 'Act').</w:t>
      </w:r>
      <w:r>
        <w:rPr>
          <w:rFonts w:ascii="Times New Roman" w:hAnsi="Times New Roman" w:cs="Times New Roman"/>
        </w:rPr>
        <w:t>”</w:t>
      </w:r>
    </w:p>
    <w:p w:rsidR="00F866A9" w:rsidRPr="00F866A9" w:rsidRDefault="00F866A9" w:rsidP="00F866A9">
      <w:pPr>
        <w:jc w:val="both"/>
        <w:rPr>
          <w:rFonts w:ascii="Times New Roman" w:hAnsi="Times New Roman" w:cs="Times New Roman"/>
        </w:rPr>
      </w:pPr>
    </w:p>
    <w:p w:rsidR="00F866A9" w:rsidRDefault="00F866A9" w:rsidP="00F866A9">
      <w:pPr>
        <w:jc w:val="both"/>
        <w:rPr>
          <w:rFonts w:ascii="Times New Roman" w:hAnsi="Times New Roman" w:cs="Times New Roman"/>
        </w:rPr>
      </w:pPr>
      <w:r>
        <w:rPr>
          <w:rFonts w:ascii="Times New Roman" w:hAnsi="Times New Roman" w:cs="Times New Roman"/>
        </w:rPr>
        <w:t xml:space="preserve">3. AAR answered the first question holding </w:t>
      </w:r>
      <w:r w:rsidRPr="00F866A9">
        <w:rPr>
          <w:rFonts w:ascii="Times New Roman" w:hAnsi="Times New Roman" w:cs="Times New Roman"/>
        </w:rPr>
        <w:t>that the</w:t>
      </w:r>
      <w:r>
        <w:rPr>
          <w:rFonts w:ascii="Times New Roman" w:hAnsi="Times New Roman" w:cs="Times New Roman"/>
        </w:rPr>
        <w:t xml:space="preserve"> consideration </w:t>
      </w:r>
      <w:r w:rsidRPr="00F866A9">
        <w:rPr>
          <w:rFonts w:ascii="Times New Roman" w:hAnsi="Times New Roman" w:cs="Times New Roman"/>
        </w:rPr>
        <w:t>paid or payable by</w:t>
      </w:r>
      <w:r>
        <w:rPr>
          <w:rFonts w:ascii="Times New Roman" w:hAnsi="Times New Roman" w:cs="Times New Roman"/>
        </w:rPr>
        <w:t xml:space="preserve"> </w:t>
      </w:r>
      <w:r w:rsidRPr="00F866A9">
        <w:rPr>
          <w:rFonts w:ascii="Times New Roman" w:hAnsi="Times New Roman" w:cs="Times New Roman"/>
        </w:rPr>
        <w:t>Jaypee</w:t>
      </w:r>
      <w:r>
        <w:rPr>
          <w:rFonts w:ascii="Times New Roman" w:hAnsi="Times New Roman" w:cs="Times New Roman"/>
        </w:rPr>
        <w:t xml:space="preserve">  </w:t>
      </w:r>
      <w:r w:rsidRPr="00F866A9">
        <w:rPr>
          <w:rFonts w:ascii="Times New Roman" w:hAnsi="Times New Roman" w:cs="Times New Roman"/>
        </w:rPr>
        <w:t>to FOWC</w:t>
      </w:r>
      <w:r>
        <w:rPr>
          <w:rFonts w:ascii="Times New Roman" w:hAnsi="Times New Roman" w:cs="Times New Roman"/>
        </w:rPr>
        <w:t xml:space="preserve"> amounted to 'Royalty' </w:t>
      </w:r>
      <w:r w:rsidRPr="00F866A9">
        <w:rPr>
          <w:rFonts w:ascii="Times New Roman" w:hAnsi="Times New Roman" w:cs="Times New Roman"/>
        </w:rPr>
        <w:t>under the</w:t>
      </w:r>
      <w:r w:rsidRPr="00F866A9">
        <w:rPr>
          <w:rFonts w:ascii="Times New Roman" w:hAnsi="Times New Roman" w:cs="Times New Roman"/>
        </w:rPr>
        <w:tab/>
      </w:r>
      <w:r>
        <w:rPr>
          <w:rFonts w:ascii="Times New Roman" w:hAnsi="Times New Roman" w:cs="Times New Roman"/>
        </w:rPr>
        <w:t xml:space="preserve"> </w:t>
      </w:r>
      <w:r w:rsidRPr="00F866A9">
        <w:rPr>
          <w:rFonts w:ascii="Times New Roman" w:hAnsi="Times New Roman" w:cs="Times New Roman"/>
        </w:rPr>
        <w:t>DTAA.</w:t>
      </w:r>
      <w:r>
        <w:rPr>
          <w:rFonts w:ascii="Times New Roman" w:hAnsi="Times New Roman" w:cs="Times New Roman"/>
        </w:rPr>
        <w:t xml:space="preserve"> </w:t>
      </w:r>
      <w:r w:rsidRPr="00F866A9">
        <w:rPr>
          <w:rFonts w:ascii="Times New Roman" w:hAnsi="Times New Roman" w:cs="Times New Roman"/>
        </w:rPr>
        <w:t>Second</w:t>
      </w:r>
      <w:r>
        <w:rPr>
          <w:rFonts w:ascii="Times New Roman" w:hAnsi="Times New Roman" w:cs="Times New Roman"/>
        </w:rPr>
        <w:t xml:space="preserve"> </w:t>
      </w:r>
      <w:r w:rsidRPr="00F866A9">
        <w:rPr>
          <w:rFonts w:ascii="Times New Roman" w:hAnsi="Times New Roman" w:cs="Times New Roman"/>
        </w:rPr>
        <w:t>question was answered in favour of FOWC holding that it did not have any PE in India. As far as the question of subjecting the payments to tax at source under Section 195 of the Act is concerned, AAR ruled that since the amount received/receivable by FOWC was income in the nature of Royalty and it was liable to pay tax there on to the Income Tax Department in India, it was incumbent upon Jaypee to deduct the tax at source on the payments made to FOWC. FOWC and Jaypee challenged the ruling on the first issue by filing writ petitions in the High Court contending that the payment would not constitute Royalty under Article 13 of the DTAA. Revenue also filed the writ petition challenging the answer of the AAR on the second issue by taking the stand that FOWC had PE in India in terms of Article 5 of the DTAA and, therefore, tax was payable accordingly.</w:t>
      </w:r>
    </w:p>
    <w:p w:rsidR="00F866A9" w:rsidRPr="00F866A9" w:rsidRDefault="00F866A9" w:rsidP="00F866A9">
      <w:pPr>
        <w:jc w:val="both"/>
        <w:rPr>
          <w:rFonts w:ascii="Times New Roman" w:hAnsi="Times New Roman" w:cs="Times New Roman"/>
        </w:rPr>
      </w:pPr>
    </w:p>
    <w:p w:rsidR="00F866A9" w:rsidRPr="00F866A9" w:rsidRDefault="00F866A9" w:rsidP="00F866A9">
      <w:pPr>
        <w:jc w:val="both"/>
        <w:rPr>
          <w:rFonts w:ascii="Times New Roman" w:hAnsi="Times New Roman" w:cs="Times New Roman"/>
        </w:rPr>
      </w:pPr>
      <w:r>
        <w:rPr>
          <w:rFonts w:ascii="Times New Roman" w:hAnsi="Times New Roman" w:cs="Times New Roman"/>
        </w:rPr>
        <w:t xml:space="preserve">4. </w:t>
      </w:r>
      <w:r w:rsidRPr="00F866A9">
        <w:rPr>
          <w:rFonts w:ascii="Times New Roman" w:hAnsi="Times New Roman" w:cs="Times New Roman"/>
        </w:rPr>
        <w:t>As mentioned above, all these three writ petitions have been decided by the High Court vide common judgment dated November 30, 2016. Interestingly, the High Court has reversed the findings of the AAR on both the issues. Whereas it has held that the amount paid/payable under RPC by Jaypee to FOWC would not be treated as Royalty, as per the High Court FOWC had the PE in India and, therefore, taxable in India. While deciding this question, the High Court has not</w:t>
      </w:r>
      <w:r>
        <w:rPr>
          <w:rFonts w:ascii="Times New Roman" w:hAnsi="Times New Roman" w:cs="Times New Roman"/>
        </w:rPr>
        <w:t xml:space="preserve"> </w:t>
      </w:r>
      <w:r w:rsidRPr="00F866A9">
        <w:rPr>
          <w:rFonts w:ascii="Times New Roman" w:hAnsi="Times New Roman" w:cs="Times New Roman"/>
        </w:rPr>
        <w:t>accepted the plea of the Revenue that it was not a dependent PE. The High Court has also held, as the sequitur, that Jaypee is bound to make appropriate deductions</w:t>
      </w:r>
      <w:r w:rsidRPr="00F866A9">
        <w:rPr>
          <w:rFonts w:ascii="Times New Roman" w:hAnsi="Times New Roman" w:cs="Times New Roman"/>
        </w:rPr>
        <w:tab/>
        <w:t>from</w:t>
      </w:r>
      <w:r w:rsidRPr="00F866A9">
        <w:rPr>
          <w:rFonts w:ascii="Times New Roman" w:hAnsi="Times New Roman" w:cs="Times New Roman"/>
        </w:rPr>
        <w:tab/>
        <w:t>the amount payable</w:t>
      </w:r>
      <w:r w:rsidRPr="00F866A9">
        <w:rPr>
          <w:rFonts w:ascii="Times New Roman" w:hAnsi="Times New Roman" w:cs="Times New Roman"/>
        </w:rPr>
        <w:tab/>
        <w:t>to FOWC under</w:t>
      </w:r>
      <w:r>
        <w:rPr>
          <w:rFonts w:ascii="Times New Roman" w:hAnsi="Times New Roman" w:cs="Times New Roman"/>
        </w:rPr>
        <w:t xml:space="preserve"> </w:t>
      </w:r>
      <w:r w:rsidRPr="00F866A9">
        <w:rPr>
          <w:rFonts w:ascii="Times New Roman" w:hAnsi="Times New Roman" w:cs="Times New Roman"/>
        </w:rPr>
        <w:t>Section 195 of the Act. It is for this reason all the three parties are again before us.</w:t>
      </w:r>
    </w:p>
    <w:p w:rsidR="00F866A9" w:rsidRDefault="00F866A9" w:rsidP="00F866A9">
      <w:pPr>
        <w:jc w:val="both"/>
        <w:rPr>
          <w:rFonts w:ascii="Times New Roman" w:hAnsi="Times New Roman" w:cs="Times New Roman"/>
        </w:rPr>
      </w:pPr>
    </w:p>
    <w:p w:rsidR="00F866A9" w:rsidRDefault="00F866A9" w:rsidP="00F866A9">
      <w:pPr>
        <w:jc w:val="both"/>
        <w:rPr>
          <w:rFonts w:ascii="Times New Roman" w:hAnsi="Times New Roman" w:cs="Times New Roman"/>
        </w:rPr>
      </w:pPr>
      <w:r>
        <w:rPr>
          <w:rFonts w:ascii="Times New Roman" w:hAnsi="Times New Roman" w:cs="Times New Roman"/>
        </w:rPr>
        <w:t xml:space="preserve">5. </w:t>
      </w:r>
      <w:r w:rsidRPr="00F866A9">
        <w:rPr>
          <w:rFonts w:ascii="Times New Roman" w:hAnsi="Times New Roman" w:cs="Times New Roman"/>
        </w:rPr>
        <w:t>As per FOWC and Jaypee, no tax is payable in India on</w:t>
      </w:r>
      <w:r>
        <w:rPr>
          <w:rFonts w:ascii="Times New Roman" w:hAnsi="Times New Roman" w:cs="Times New Roman"/>
        </w:rPr>
        <w:t xml:space="preserve"> </w:t>
      </w:r>
      <w:r w:rsidRPr="00F866A9">
        <w:rPr>
          <w:rFonts w:ascii="Times New Roman" w:hAnsi="Times New Roman" w:cs="Times New Roman"/>
        </w:rPr>
        <w:t>the consideration paid under RPC as it is neither Royalty nor FOWC has any PE in India. It is pertinent to mention that the Revenue has not</w:t>
      </w:r>
      <w:r>
        <w:rPr>
          <w:rFonts w:ascii="Times New Roman" w:hAnsi="Times New Roman" w:cs="Times New Roman"/>
        </w:rPr>
        <w:t xml:space="preserve"> challenged</w:t>
      </w:r>
      <w:r>
        <w:rPr>
          <w:rFonts w:ascii="Times New Roman" w:hAnsi="Times New Roman" w:cs="Times New Roman"/>
        </w:rPr>
        <w:tab/>
        <w:t xml:space="preserve">the findings of the High Court </w:t>
      </w:r>
      <w:r w:rsidRPr="00F866A9">
        <w:rPr>
          <w:rFonts w:ascii="Times New Roman" w:hAnsi="Times New Roman" w:cs="Times New Roman"/>
        </w:rPr>
        <w:t>that the</w:t>
      </w:r>
      <w:r>
        <w:rPr>
          <w:rFonts w:ascii="Times New Roman" w:hAnsi="Times New Roman" w:cs="Times New Roman"/>
        </w:rPr>
        <w:t xml:space="preserve"> </w:t>
      </w:r>
      <w:r w:rsidRPr="00F866A9">
        <w:rPr>
          <w:rFonts w:ascii="Times New Roman" w:hAnsi="Times New Roman" w:cs="Times New Roman"/>
        </w:rPr>
        <w:t>amount paid under RPC does not</w:t>
      </w:r>
      <w:r>
        <w:rPr>
          <w:rFonts w:ascii="Times New Roman" w:hAnsi="Times New Roman" w:cs="Times New Roman"/>
        </w:rPr>
        <w:t xml:space="preserve"> constitute royalty. Therefore, </w:t>
      </w:r>
      <w:r w:rsidRPr="00F866A9">
        <w:rPr>
          <w:rFonts w:ascii="Times New Roman" w:hAnsi="Times New Roman" w:cs="Times New Roman"/>
        </w:rPr>
        <w:t>that</w:t>
      </w:r>
      <w:r>
        <w:rPr>
          <w:rFonts w:ascii="Times New Roman" w:hAnsi="Times New Roman" w:cs="Times New Roman"/>
        </w:rPr>
        <w:t xml:space="preserve"> </w:t>
      </w:r>
      <w:r>
        <w:rPr>
          <w:rFonts w:ascii="Times New Roman" w:hAnsi="Times New Roman" w:cs="Times New Roman"/>
        </w:rPr>
        <w:tab/>
        <w:t>aspect of the</w:t>
      </w:r>
      <w:r>
        <w:rPr>
          <w:rFonts w:ascii="Times New Roman" w:hAnsi="Times New Roman" w:cs="Times New Roman"/>
        </w:rPr>
        <w:tab/>
        <w:t xml:space="preserve">matter has </w:t>
      </w:r>
      <w:r w:rsidRPr="00F866A9">
        <w:rPr>
          <w:rFonts w:ascii="Times New Roman" w:hAnsi="Times New Roman" w:cs="Times New Roman"/>
        </w:rPr>
        <w:t>attained</w:t>
      </w:r>
      <w:r>
        <w:rPr>
          <w:rFonts w:ascii="Times New Roman" w:hAnsi="Times New Roman" w:cs="Times New Roman"/>
        </w:rPr>
        <w:t xml:space="preserve"> </w:t>
      </w:r>
      <w:r w:rsidRPr="00F866A9">
        <w:rPr>
          <w:rFonts w:ascii="Times New Roman" w:hAnsi="Times New Roman" w:cs="Times New Roman"/>
        </w:rPr>
        <w:t>fin</w:t>
      </w:r>
      <w:r>
        <w:rPr>
          <w:rFonts w:ascii="Times New Roman" w:hAnsi="Times New Roman" w:cs="Times New Roman"/>
        </w:rPr>
        <w:t>ality. The main question</w:t>
      </w:r>
      <w:r>
        <w:rPr>
          <w:rFonts w:ascii="Times New Roman" w:hAnsi="Times New Roman" w:cs="Times New Roman"/>
        </w:rPr>
        <w:tab/>
        <w:t xml:space="preserve">in the </w:t>
      </w:r>
      <w:r w:rsidRPr="00F866A9">
        <w:rPr>
          <w:rFonts w:ascii="Times New Roman" w:hAnsi="Times New Roman" w:cs="Times New Roman"/>
        </w:rPr>
        <w:t>appeals,</w:t>
      </w:r>
      <w:r>
        <w:rPr>
          <w:rFonts w:ascii="Times New Roman" w:hAnsi="Times New Roman" w:cs="Times New Roman"/>
        </w:rPr>
        <w:t xml:space="preserve"> </w:t>
      </w:r>
      <w:r w:rsidRPr="00F866A9">
        <w:rPr>
          <w:rFonts w:ascii="Times New Roman" w:hAnsi="Times New Roman" w:cs="Times New Roman"/>
        </w:rPr>
        <w:t>therefore, pertains to PE.</w:t>
      </w:r>
    </w:p>
    <w:p w:rsidR="00F866A9" w:rsidRPr="00F866A9" w:rsidRDefault="00F866A9" w:rsidP="00F866A9">
      <w:pPr>
        <w:jc w:val="both"/>
        <w:rPr>
          <w:rFonts w:ascii="Times New Roman" w:hAnsi="Times New Roman" w:cs="Times New Roman"/>
        </w:rPr>
      </w:pPr>
    </w:p>
    <w:p w:rsidR="00F866A9" w:rsidRPr="00F866A9" w:rsidRDefault="00F866A9" w:rsidP="00F866A9">
      <w:pPr>
        <w:jc w:val="both"/>
        <w:rPr>
          <w:rFonts w:ascii="Times New Roman" w:hAnsi="Times New Roman" w:cs="Times New Roman"/>
          <w:b/>
        </w:rPr>
      </w:pPr>
      <w:r w:rsidRPr="00F866A9">
        <w:rPr>
          <w:rFonts w:ascii="Times New Roman" w:hAnsi="Times New Roman" w:cs="Times New Roman"/>
          <w:b/>
        </w:rPr>
        <w:t>FACTUAL MATRIX</w:t>
      </w:r>
    </w:p>
    <w:p w:rsidR="00F866A9" w:rsidRPr="00F866A9" w:rsidRDefault="00F866A9" w:rsidP="00F866A9">
      <w:pPr>
        <w:jc w:val="both"/>
        <w:rPr>
          <w:rFonts w:ascii="Times New Roman" w:hAnsi="Times New Roman" w:cs="Times New Roman"/>
        </w:rPr>
      </w:pPr>
    </w:p>
    <w:p w:rsidR="00F866A9" w:rsidRDefault="00F866A9" w:rsidP="00F866A9">
      <w:pPr>
        <w:jc w:val="both"/>
        <w:rPr>
          <w:rFonts w:ascii="Times New Roman" w:hAnsi="Times New Roman" w:cs="Times New Roman"/>
        </w:rPr>
      </w:pPr>
      <w:r>
        <w:rPr>
          <w:rFonts w:ascii="Times New Roman" w:hAnsi="Times New Roman" w:cs="Times New Roman"/>
        </w:rPr>
        <w:t xml:space="preserve">6. </w:t>
      </w:r>
      <w:r w:rsidRPr="00F866A9">
        <w:rPr>
          <w:rFonts w:ascii="Times New Roman" w:hAnsi="Times New Roman" w:cs="Times New Roman"/>
        </w:rPr>
        <w:t>In order to decide this question, following facts, having bearing on the matter, need a recapitulation:</w:t>
      </w:r>
    </w:p>
    <w:p w:rsidR="00F866A9" w:rsidRPr="00F866A9" w:rsidRDefault="00F866A9" w:rsidP="00F866A9">
      <w:pPr>
        <w:jc w:val="both"/>
        <w:rPr>
          <w:rFonts w:ascii="Times New Roman" w:hAnsi="Times New Roman" w:cs="Times New Roman"/>
        </w:rPr>
      </w:pPr>
    </w:p>
    <w:p w:rsidR="00F866A9" w:rsidRPr="00F866A9" w:rsidRDefault="00F866A9" w:rsidP="00F866A9">
      <w:pPr>
        <w:jc w:val="both"/>
        <w:rPr>
          <w:rFonts w:ascii="Times New Roman" w:hAnsi="Times New Roman" w:cs="Times New Roman"/>
        </w:rPr>
      </w:pPr>
      <w:r>
        <w:rPr>
          <w:rFonts w:ascii="Times New Roman" w:hAnsi="Times New Roman" w:cs="Times New Roman"/>
        </w:rPr>
        <w:t xml:space="preserve">7. </w:t>
      </w:r>
      <w:r w:rsidRPr="00F866A9">
        <w:rPr>
          <w:rFonts w:ascii="Times New Roman" w:hAnsi="Times New Roman" w:cs="Times New Roman"/>
        </w:rPr>
        <w:t>Federation Internationale de I' Automobile (for short, 'FIA'), a non-profit association, is</w:t>
      </w:r>
    </w:p>
    <w:p w:rsidR="00F866A9" w:rsidRDefault="00F866A9" w:rsidP="00F866A9">
      <w:pPr>
        <w:jc w:val="both"/>
        <w:rPr>
          <w:rFonts w:ascii="Times New Roman" w:hAnsi="Times New Roman" w:cs="Times New Roman"/>
        </w:rPr>
      </w:pPr>
      <w:r w:rsidRPr="00F866A9">
        <w:rPr>
          <w:rFonts w:ascii="Times New Roman" w:hAnsi="Times New Roman" w:cs="Times New Roman"/>
        </w:rPr>
        <w:t>established as the Association Internationale des Automobile Clubs Reconnus to represent the interests of motoring organizations and motor car users globally. FIA, as the federation of the world's leading</w:t>
      </w:r>
      <w:r w:rsidR="00EE1D33">
        <w:rPr>
          <w:rFonts w:ascii="Times New Roman" w:hAnsi="Times New Roman" w:cs="Times New Roman"/>
        </w:rPr>
        <w:t xml:space="preserve"> motoring organizations and the </w:t>
      </w:r>
      <w:r w:rsidRPr="00F866A9">
        <w:rPr>
          <w:rFonts w:ascii="Times New Roman" w:hAnsi="Times New Roman" w:cs="Times New Roman"/>
        </w:rPr>
        <w:t>governing body for motorsports world</w:t>
      </w:r>
      <w:r w:rsidR="00EE1D33">
        <w:rPr>
          <w:rFonts w:ascii="Times New Roman" w:hAnsi="Times New Roman" w:cs="Times New Roman"/>
        </w:rPr>
        <w:t xml:space="preserve"> </w:t>
      </w:r>
      <w:r w:rsidRPr="00F866A9">
        <w:rPr>
          <w:rFonts w:ascii="Times New Roman" w:hAnsi="Times New Roman" w:cs="Times New Roman"/>
        </w:rPr>
        <w:t xml:space="preserve">wide, </w:t>
      </w:r>
      <w:r w:rsidR="00EE1D33">
        <w:rPr>
          <w:rFonts w:ascii="Times New Roman" w:hAnsi="Times New Roman" w:cs="Times New Roman"/>
        </w:rPr>
        <w:t>consists of 213 national member organizations in</w:t>
      </w:r>
      <w:r w:rsidR="00EE1D33">
        <w:rPr>
          <w:rFonts w:ascii="Times New Roman" w:hAnsi="Times New Roman" w:cs="Times New Roman"/>
        </w:rPr>
        <w:tab/>
        <w:t xml:space="preserve">125 </w:t>
      </w:r>
      <w:r w:rsidRPr="00F866A9">
        <w:rPr>
          <w:rFonts w:ascii="Times New Roman" w:hAnsi="Times New Roman" w:cs="Times New Roman"/>
        </w:rPr>
        <w:t>countries</w:t>
      </w:r>
      <w:r w:rsidR="00EE1D33">
        <w:rPr>
          <w:rFonts w:ascii="Times New Roman" w:hAnsi="Times New Roman" w:cs="Times New Roman"/>
        </w:rPr>
        <w:t xml:space="preserve"> </w:t>
      </w:r>
      <w:r w:rsidRPr="00F866A9">
        <w:rPr>
          <w:rFonts w:ascii="Times New Roman" w:hAnsi="Times New Roman" w:cs="Times New Roman"/>
        </w:rPr>
        <w:t>internationally. FIA is the principal body for establishing the rules and regulations for all major international four-wheel motorsport events. FIA is a regulatory body; it regulates the FIA Formula One World Championship (</w:t>
      </w:r>
      <w:r w:rsidRPr="00F866A9">
        <w:rPr>
          <w:rFonts w:ascii="Times New Roman" w:hAnsi="Times New Roman" w:cs="Times New Roman" w:hint="eastAsia"/>
        </w:rPr>
        <w:t>’</w:t>
      </w:r>
      <w:r w:rsidRPr="00F866A9">
        <w:rPr>
          <w:rFonts w:ascii="Times New Roman" w:hAnsi="Times New Roman" w:cs="Times New Roman"/>
        </w:rPr>
        <w:t>Championship</w:t>
      </w:r>
      <w:r w:rsidRPr="00F866A9">
        <w:rPr>
          <w:rFonts w:ascii="Times New Roman" w:hAnsi="Times New Roman" w:cs="Times New Roman" w:hint="eastAsia"/>
        </w:rPr>
        <w:t>’</w:t>
      </w:r>
      <w:r w:rsidRPr="00F866A9">
        <w:rPr>
          <w:rFonts w:ascii="Times New Roman" w:hAnsi="Times New Roman" w:cs="Times New Roman"/>
        </w:rPr>
        <w:t>) which has been the premier form of motor racing since its inception in 1950. This Championship is established and run every year subsequently since. The Championship is an annual series of motor races, conducted in the name and style of the Grand Prix over a three day duration at purpose-built circuits, and in some cases, across public roads, in different countries around the world. The Championship is considered the most prestigious motor sport series in the world.</w:t>
      </w:r>
      <w:r>
        <w:rPr>
          <w:rFonts w:ascii="Times New Roman" w:hAnsi="Times New Roman" w:cs="Times New Roman"/>
        </w:rPr>
        <w:t xml:space="preserve"> </w:t>
      </w:r>
      <w:r w:rsidRPr="00F866A9">
        <w:rPr>
          <w:rFonts w:ascii="Times New Roman" w:hAnsi="Times New Roman" w:cs="Times New Roman"/>
        </w:rPr>
        <w:t>'Formula One' (F-1) refers to the rules and regulations that define the characteristics of the</w:t>
      </w:r>
      <w:r>
        <w:rPr>
          <w:rFonts w:ascii="Times New Roman" w:hAnsi="Times New Roman" w:cs="Times New Roman"/>
        </w:rPr>
        <w:t xml:space="preserve"> </w:t>
      </w:r>
      <w:r w:rsidRPr="00F866A9">
        <w:rPr>
          <w:rFonts w:ascii="Times New Roman" w:hAnsi="Times New Roman" w:cs="Times New Roman"/>
        </w:rPr>
        <w:t>race, as opposed to any other form of motor race. Thus, 'the formula', is with reference to a set of rules that all participants' cars must conform to. F-1 seasons consist of a series of races, known as Grand Prix (from French, meaning grand prizes), held across the world on specially designed and built F-1 circuits across 26 different locales.</w:t>
      </w:r>
    </w:p>
    <w:p w:rsidR="00F866A9" w:rsidRPr="00F866A9" w:rsidRDefault="00F866A9" w:rsidP="00F866A9">
      <w:pPr>
        <w:jc w:val="both"/>
        <w:rPr>
          <w:rFonts w:ascii="Times New Roman" w:hAnsi="Times New Roman" w:cs="Times New Roman"/>
        </w:rPr>
      </w:pPr>
    </w:p>
    <w:p w:rsidR="00F866A9" w:rsidRDefault="00F866A9" w:rsidP="00F866A9">
      <w:pPr>
        <w:jc w:val="both"/>
        <w:rPr>
          <w:rFonts w:ascii="Times New Roman" w:hAnsi="Times New Roman" w:cs="Times New Roman"/>
        </w:rPr>
      </w:pPr>
      <w:r>
        <w:rPr>
          <w:rFonts w:ascii="Times New Roman" w:hAnsi="Times New Roman" w:cs="Times New Roman"/>
        </w:rPr>
        <w:t xml:space="preserve">8. </w:t>
      </w:r>
      <w:r w:rsidRPr="00F866A9">
        <w:rPr>
          <w:rFonts w:ascii="Times New Roman" w:hAnsi="Times New Roman" w:cs="Times New Roman"/>
        </w:rPr>
        <w:t>F-1</w:t>
      </w:r>
      <w:r w:rsidRPr="00F866A9">
        <w:rPr>
          <w:rFonts w:ascii="Times New Roman" w:hAnsi="Times New Roman" w:cs="Times New Roman"/>
        </w:rPr>
        <w:tab/>
        <w:t>Grand</w:t>
      </w:r>
      <w:r w:rsidRPr="00F866A9">
        <w:rPr>
          <w:rFonts w:ascii="Times New Roman" w:hAnsi="Times New Roman" w:cs="Times New Roman"/>
        </w:rPr>
        <w:tab/>
        <w:t>Prix events are held under the aegis of the</w:t>
      </w:r>
      <w:r>
        <w:rPr>
          <w:rFonts w:ascii="Times New Roman" w:hAnsi="Times New Roman" w:cs="Times New Roman"/>
        </w:rPr>
        <w:t xml:space="preserve"> </w:t>
      </w:r>
      <w:r w:rsidRPr="00F866A9">
        <w:rPr>
          <w:rFonts w:ascii="Times New Roman" w:hAnsi="Times New Roman" w:cs="Times New Roman"/>
        </w:rPr>
        <w:t>FIA Formula One World Championship's competition - in which F-1 racing cars, assembled and manufactured strictly in terms of the F-1 technical regulations, compete against each other, under F1 Sporting Regulations and the F-1 International Sporting Code framed and made effective</w:t>
      </w:r>
      <w:r>
        <w:rPr>
          <w:rFonts w:ascii="Times New Roman" w:hAnsi="Times New Roman" w:cs="Times New Roman"/>
        </w:rPr>
        <w:t xml:space="preserve"> by the FIA. F-1 drivers across </w:t>
      </w:r>
      <w:r w:rsidRPr="00F866A9">
        <w:rPr>
          <w:rFonts w:ascii="Times New Roman" w:hAnsi="Times New Roman" w:cs="Times New Roman"/>
        </w:rPr>
        <w:t>the world</w:t>
      </w:r>
      <w:r>
        <w:rPr>
          <w:rFonts w:ascii="Times New Roman" w:hAnsi="Times New Roman" w:cs="Times New Roman"/>
        </w:rPr>
        <w:t xml:space="preserve"> </w:t>
      </w:r>
      <w:r>
        <w:rPr>
          <w:rFonts w:ascii="Times New Roman" w:hAnsi="Times New Roman" w:cs="Times New Roman"/>
        </w:rPr>
        <w:tab/>
        <w:t xml:space="preserve">have the ability, </w:t>
      </w:r>
      <w:r w:rsidRPr="00F866A9">
        <w:rPr>
          <w:rFonts w:ascii="Times New Roman" w:hAnsi="Times New Roman" w:cs="Times New Roman"/>
        </w:rPr>
        <w:t>competence and</w:t>
      </w:r>
      <w:r>
        <w:rPr>
          <w:rFonts w:ascii="Times New Roman" w:hAnsi="Times New Roman" w:cs="Times New Roman"/>
        </w:rPr>
        <w:t xml:space="preserve"> Skill to drive an F-1</w:t>
      </w:r>
      <w:r>
        <w:rPr>
          <w:rFonts w:ascii="Times New Roman" w:hAnsi="Times New Roman" w:cs="Times New Roman"/>
        </w:rPr>
        <w:tab/>
        <w:t xml:space="preserve">car </w:t>
      </w:r>
      <w:r w:rsidRPr="00F866A9">
        <w:rPr>
          <w:rFonts w:ascii="Times New Roman" w:hAnsi="Times New Roman" w:cs="Times New Roman"/>
        </w:rPr>
        <w:t>an</w:t>
      </w:r>
      <w:r>
        <w:rPr>
          <w:rFonts w:ascii="Times New Roman" w:hAnsi="Times New Roman" w:cs="Times New Roman"/>
        </w:rPr>
        <w:t>-</w:t>
      </w:r>
      <w:r w:rsidRPr="00F866A9">
        <w:rPr>
          <w:rFonts w:ascii="Times New Roman" w:hAnsi="Times New Roman" w:cs="Times New Roman"/>
        </w:rPr>
        <w:t>d participate in F-1</w:t>
      </w:r>
      <w:r>
        <w:rPr>
          <w:rFonts w:ascii="Times New Roman" w:hAnsi="Times New Roman" w:cs="Times New Roman"/>
        </w:rPr>
        <w:t xml:space="preserve"> racing</w:t>
      </w:r>
      <w:r>
        <w:rPr>
          <w:rFonts w:ascii="Times New Roman" w:hAnsi="Times New Roman" w:cs="Times New Roman"/>
        </w:rPr>
        <w:tab/>
        <w:t>events.</w:t>
      </w:r>
      <w:r>
        <w:rPr>
          <w:rFonts w:ascii="Times New Roman" w:hAnsi="Times New Roman" w:cs="Times New Roman"/>
        </w:rPr>
        <w:tab/>
        <w:t>About</w:t>
      </w:r>
      <w:r>
        <w:rPr>
          <w:rFonts w:ascii="Times New Roman" w:hAnsi="Times New Roman" w:cs="Times New Roman"/>
        </w:rPr>
        <w:tab/>
        <w:t xml:space="preserve">12 to 15 </w:t>
      </w:r>
      <w:r w:rsidRPr="00F866A9">
        <w:rPr>
          <w:rFonts w:ascii="Times New Roman" w:hAnsi="Times New Roman" w:cs="Times New Roman"/>
        </w:rPr>
        <w:t>teams typically</w:t>
      </w:r>
      <w:r>
        <w:rPr>
          <w:rFonts w:ascii="Times New Roman" w:hAnsi="Times New Roman" w:cs="Times New Roman"/>
        </w:rPr>
        <w:t xml:space="preserve"> </w:t>
      </w:r>
      <w:r w:rsidRPr="00F866A9">
        <w:rPr>
          <w:rFonts w:ascii="Times New Roman" w:hAnsi="Times New Roman" w:cs="Times New Roman"/>
        </w:rPr>
        <w:t>compete in these Championship i</w:t>
      </w:r>
      <w:r>
        <w:rPr>
          <w:rFonts w:ascii="Times New Roman" w:hAnsi="Times New Roman" w:cs="Times New Roman"/>
        </w:rPr>
        <w:t>n any one annual racing</w:t>
      </w:r>
      <w:r>
        <w:rPr>
          <w:rFonts w:ascii="Times New Roman" w:hAnsi="Times New Roman" w:cs="Times New Roman"/>
        </w:rPr>
        <w:tab/>
        <w:t xml:space="preserve">season. </w:t>
      </w:r>
      <w:r w:rsidRPr="00F866A9">
        <w:rPr>
          <w:rFonts w:ascii="Times New Roman" w:hAnsi="Times New Roman" w:cs="Times New Roman"/>
        </w:rPr>
        <w:t>Some</w:t>
      </w:r>
      <w:r w:rsidRPr="00F866A9">
        <w:rPr>
          <w:rFonts w:ascii="Times New Roman" w:hAnsi="Times New Roman" w:cs="Times New Roman"/>
        </w:rPr>
        <w:tab/>
      </w:r>
      <w:r>
        <w:rPr>
          <w:rFonts w:ascii="Times New Roman" w:hAnsi="Times New Roman" w:cs="Times New Roman"/>
        </w:rPr>
        <w:t xml:space="preserve"> celebrated </w:t>
      </w:r>
      <w:r w:rsidRPr="00F866A9">
        <w:rPr>
          <w:rFonts w:ascii="Times New Roman" w:hAnsi="Times New Roman" w:cs="Times New Roman"/>
        </w:rPr>
        <w:t>and well-known</w:t>
      </w:r>
      <w:r>
        <w:rPr>
          <w:rFonts w:ascii="Times New Roman" w:hAnsi="Times New Roman" w:cs="Times New Roman"/>
        </w:rPr>
        <w:t xml:space="preserve"> </w:t>
      </w:r>
      <w:r w:rsidRPr="00F866A9">
        <w:rPr>
          <w:rFonts w:ascii="Times New Roman" w:hAnsi="Times New Roman" w:cs="Times New Roman"/>
        </w:rPr>
        <w:t>partic</w:t>
      </w:r>
      <w:r>
        <w:rPr>
          <w:rFonts w:ascii="Times New Roman" w:hAnsi="Times New Roman" w:cs="Times New Roman"/>
        </w:rPr>
        <w:t>-</w:t>
      </w:r>
      <w:r w:rsidRPr="00F866A9">
        <w:rPr>
          <w:rFonts w:ascii="Times New Roman" w:hAnsi="Times New Roman" w:cs="Times New Roman"/>
        </w:rPr>
        <w:t>ipating teams are the Ferrari, McLaren, Red Bull etc. The teams assemble and construct their vehicles, which comply with defined technical specifications, and engage drivers who can successfully manoeuvre the F-1 cars in the racing events.</w:t>
      </w:r>
    </w:p>
    <w:p w:rsidR="00F866A9" w:rsidRPr="00F866A9" w:rsidRDefault="00F866A9" w:rsidP="00F866A9">
      <w:pPr>
        <w:jc w:val="both"/>
        <w:rPr>
          <w:rFonts w:ascii="Times New Roman" w:hAnsi="Times New Roman" w:cs="Times New Roman"/>
        </w:rPr>
      </w:pPr>
    </w:p>
    <w:p w:rsidR="00F866A9" w:rsidRPr="00F866A9" w:rsidRDefault="00F866A9" w:rsidP="00F866A9">
      <w:pPr>
        <w:jc w:val="both"/>
        <w:rPr>
          <w:rFonts w:ascii="Times New Roman" w:hAnsi="Times New Roman" w:cs="Times New Roman"/>
        </w:rPr>
      </w:pPr>
      <w:r>
        <w:rPr>
          <w:rFonts w:ascii="Times New Roman" w:hAnsi="Times New Roman" w:cs="Times New Roman"/>
        </w:rPr>
        <w:t xml:space="preserve">9. </w:t>
      </w:r>
      <w:r w:rsidRPr="00F866A9">
        <w:rPr>
          <w:rFonts w:ascii="Times New Roman" w:hAnsi="Times New Roman" w:cs="Times New Roman"/>
        </w:rPr>
        <w:t>FOWC is incorporated under the laws of the United Kingdom, and is a tax resident of the United Kingdom. It is the Commercial Rights Holder (CRH) in respect of the Championship with effect from January 01, 2011. FOWC has entered into an agreement with the FIA and Formula One Asset Management Limited ('FOAM'). Under these agreements, FOAM licensed all commercial rights in the FIA Formula One World Championship (hereinafter referred to as 'F1 Championship') to FOWC for 100 year term effective from January 01, 2011. As mentioned above, the teams which participate in F1 World Championship Competitions have to strictly comply with the terms and conditions set out for such competitions as per Sporting Regulations and Sporting Code. For this purpose, all these teams, known as 'Constructors', enter into a contract, known as the 'Concorde Agreement', with FOWC and the FIA. In these agreements, they undertake to participate to the best</w:t>
      </w:r>
      <w:r>
        <w:rPr>
          <w:rFonts w:ascii="Times New Roman" w:hAnsi="Times New Roman" w:cs="Times New Roman"/>
        </w:rPr>
        <w:t xml:space="preserve"> </w:t>
      </w:r>
      <w:r w:rsidRPr="00F866A9">
        <w:rPr>
          <w:rFonts w:ascii="Times New Roman" w:hAnsi="Times New Roman" w:cs="Times New Roman"/>
        </w:rPr>
        <w:t>of their ability, in every F-1 event included in the official annual F-1 racing calendar. They also bind themselves to an unequivocal negative covenant with FOWC that they would not participate in any other similar motor racing event whatsoever nor would they promote in any manner any other rival event. The F-1 racing teams exclusively participate in about 19 to 21 listed F-1 annual racing events on the official racing calendar, set by the FIA. This is, in effect, a closed circuit event since no team other than those bound by contract with FOWC are permitted participation.</w:t>
      </w:r>
      <w:r>
        <w:rPr>
          <w:rFonts w:ascii="Times New Roman" w:hAnsi="Times New Roman" w:cs="Times New Roman"/>
        </w:rPr>
        <w:t xml:space="preserve"> </w:t>
      </w:r>
      <w:r w:rsidRPr="00F866A9">
        <w:rPr>
          <w:rFonts w:ascii="Times New Roman" w:hAnsi="Times New Roman" w:cs="Times New Roman"/>
        </w:rPr>
        <w:t>Thus, on the one hand, participating teams enter into Concorde Agreement. Likewise, promoters are also chosen for holding these F-1 racing events. Every F-1 racing event is hosted, promoted and staged by a promoter with whom FOWC as the right holder, enters into contract and whose event is nominated by the CRH (i.e. Commercial Right Holder, which is in effect, FOWC) to the FIA for inclusion in the official F-1 racing calendar. In other words, FOWC is the exclusive nominating body at whose instance the event promoter is permitted participation. The points scored by each F-1 racing team in every event is listed in the official racing calendar and it counts towards the Constructor's Championship and the Driver's Championship for the racing season as a whole. Any team's position in these Championships at the end of the season determines, together with certain other factors which are elaborately dealt with in the Concorde Agreements (which in the present instance, was latest in the series of Concorde Agreements the last being the one of 2009 i.e. August 05, 2009), the prize money payable to the teams for their participation during the season. Grant of a right to host, stage and promote the F-1 racing event, therefore, carries with it a covenant or representation that F-1 racing teams with their cars, drivers and other auxiliary and supporting staff will participate in the motor racing event hosted at the promoter's motor racing circuit displaying the highest levels of technical skill achievement etc. in the fields of construction of single seat motorcars to attain the highest levels of performance in the world. These teams and the FOWC also represent that</w:t>
      </w:r>
      <w:r>
        <w:rPr>
          <w:rFonts w:ascii="Times New Roman" w:hAnsi="Times New Roman" w:cs="Times New Roman"/>
        </w:rPr>
        <w:t xml:space="preserve"> </w:t>
      </w:r>
      <w:r w:rsidRPr="00F866A9">
        <w:rPr>
          <w:rFonts w:ascii="Times New Roman" w:hAnsi="Times New Roman" w:cs="Times New Roman"/>
        </w:rPr>
        <w:t>the highest levels of skill in racing management and maintenance of the cars would be on display in the event. All these are a part of the relevant contractual provisions, embodied in RPC 2011. In this manner, FOWC has acquired all commercial rights in respect of the F-1 Championship wherever such tournaments take place, i.e. with the permission of FOWC.</w:t>
      </w:r>
    </w:p>
    <w:p w:rsidR="00F866A9" w:rsidRDefault="00F866A9" w:rsidP="00F866A9">
      <w:pPr>
        <w:jc w:val="both"/>
        <w:rPr>
          <w:rFonts w:ascii="Times New Roman" w:hAnsi="Times New Roman" w:cs="Times New Roman"/>
        </w:rPr>
      </w:pPr>
    </w:p>
    <w:p w:rsidR="00F866A9" w:rsidRDefault="00F866A9" w:rsidP="00F866A9">
      <w:pPr>
        <w:jc w:val="both"/>
        <w:rPr>
          <w:rFonts w:ascii="Times New Roman" w:hAnsi="Times New Roman" w:cs="Times New Roman"/>
        </w:rPr>
      </w:pPr>
      <w:r>
        <w:rPr>
          <w:rFonts w:ascii="Times New Roman" w:hAnsi="Times New Roman" w:cs="Times New Roman"/>
        </w:rPr>
        <w:t xml:space="preserve">10. </w:t>
      </w:r>
      <w:r w:rsidRPr="00F866A9">
        <w:rPr>
          <w:rFonts w:ascii="Times New Roman" w:hAnsi="Times New Roman" w:cs="Times New Roman"/>
        </w:rPr>
        <w:t xml:space="preserve">Jaypee was interested to acquire this right for hosting, staging and promoting the F-1 Grand Prix of </w:t>
      </w:r>
      <w:r>
        <w:rPr>
          <w:rFonts w:ascii="Times New Roman" w:hAnsi="Times New Roman" w:cs="Times New Roman"/>
        </w:rPr>
        <w:t>India</w:t>
      </w:r>
      <w:r>
        <w:rPr>
          <w:rFonts w:ascii="Times New Roman" w:hAnsi="Times New Roman" w:cs="Times New Roman"/>
        </w:rPr>
        <w:tab/>
        <w:t>event. In order to do</w:t>
      </w:r>
      <w:r>
        <w:rPr>
          <w:rFonts w:ascii="Times New Roman" w:hAnsi="Times New Roman" w:cs="Times New Roman"/>
        </w:rPr>
        <w:tab/>
        <w:t xml:space="preserve">so, </w:t>
      </w:r>
      <w:r w:rsidRPr="00F866A9">
        <w:rPr>
          <w:rFonts w:ascii="Times New Roman" w:hAnsi="Times New Roman" w:cs="Times New Roman"/>
        </w:rPr>
        <w:t>it entered</w:t>
      </w:r>
      <w:r w:rsidRPr="00F866A9">
        <w:rPr>
          <w:rFonts w:ascii="Times New Roman" w:hAnsi="Times New Roman" w:cs="Times New Roman"/>
        </w:rPr>
        <w:tab/>
        <w:t>into</w:t>
      </w:r>
      <w:r>
        <w:rPr>
          <w:rFonts w:ascii="Times New Roman" w:hAnsi="Times New Roman" w:cs="Times New Roman"/>
        </w:rPr>
        <w:t xml:space="preserve"> </w:t>
      </w:r>
      <w:r w:rsidRPr="00F866A9">
        <w:rPr>
          <w:rFonts w:ascii="Times New Roman" w:hAnsi="Times New Roman" w:cs="Times New Roman"/>
        </w:rPr>
        <w:t>agreement with FOWC dated September 13, 2011 which is known as 'Race Promotion Contract' (RPC). By this agre</w:t>
      </w:r>
      <w:r>
        <w:rPr>
          <w:rFonts w:ascii="Times New Roman" w:hAnsi="Times New Roman" w:cs="Times New Roman"/>
        </w:rPr>
        <w:t xml:space="preserve">ement, FOWC granted Jaypee </w:t>
      </w:r>
      <w:r w:rsidRPr="00F866A9">
        <w:rPr>
          <w:rFonts w:ascii="Times New Roman" w:hAnsi="Times New Roman" w:cs="Times New Roman"/>
        </w:rPr>
        <w:t>the right to host,</w:t>
      </w:r>
      <w:r>
        <w:rPr>
          <w:rFonts w:ascii="Times New Roman" w:hAnsi="Times New Roman" w:cs="Times New Roman"/>
        </w:rPr>
        <w:t xml:space="preserve"> </w:t>
      </w:r>
      <w:r w:rsidRPr="00F866A9">
        <w:rPr>
          <w:rFonts w:ascii="Times New Roman" w:hAnsi="Times New Roman" w:cs="Times New Roman"/>
        </w:rPr>
        <w:t>stage and promote F-1 Grand Prix of India event for a consideration of US$ 40 milli</w:t>
      </w:r>
      <w:r w:rsidR="00EE1D33">
        <w:rPr>
          <w:rFonts w:ascii="Times New Roman" w:hAnsi="Times New Roman" w:cs="Times New Roman"/>
        </w:rPr>
        <w:t xml:space="preserve">ons. Another agreement known </w:t>
      </w:r>
      <w:r w:rsidR="00EE1D33">
        <w:rPr>
          <w:rFonts w:ascii="Times New Roman" w:hAnsi="Times New Roman" w:cs="Times New Roman"/>
        </w:rPr>
        <w:tab/>
        <w:t xml:space="preserve">as </w:t>
      </w:r>
      <w:r w:rsidRPr="00F866A9">
        <w:rPr>
          <w:rFonts w:ascii="Times New Roman" w:hAnsi="Times New Roman" w:cs="Times New Roman"/>
        </w:rPr>
        <w:t>Art</w:t>
      </w:r>
      <w:r>
        <w:rPr>
          <w:rFonts w:ascii="Times New Roman" w:hAnsi="Times New Roman" w:cs="Times New Roman"/>
        </w:rPr>
        <w:t>work License Agre</w:t>
      </w:r>
      <w:r w:rsidR="00EE1D33">
        <w:rPr>
          <w:rFonts w:ascii="Times New Roman" w:hAnsi="Times New Roman" w:cs="Times New Roman"/>
        </w:rPr>
        <w:t xml:space="preserve">e-ment </w:t>
      </w:r>
      <w:r>
        <w:rPr>
          <w:rFonts w:ascii="Times New Roman" w:hAnsi="Times New Roman" w:cs="Times New Roman"/>
        </w:rPr>
        <w:t xml:space="preserve">('ALA') </w:t>
      </w:r>
      <w:r w:rsidRPr="00F866A9">
        <w:rPr>
          <w:rFonts w:ascii="Times New Roman" w:hAnsi="Times New Roman" w:cs="Times New Roman"/>
        </w:rPr>
        <w:t>was</w:t>
      </w:r>
      <w:r>
        <w:rPr>
          <w:rFonts w:ascii="Times New Roman" w:hAnsi="Times New Roman" w:cs="Times New Roman"/>
        </w:rPr>
        <w:t xml:space="preserve"> </w:t>
      </w:r>
      <w:r w:rsidRPr="00F866A9">
        <w:rPr>
          <w:rFonts w:ascii="Times New Roman" w:hAnsi="Times New Roman" w:cs="Times New Roman"/>
        </w:rPr>
        <w:t xml:space="preserve">entered into between FOWC and Jaypee on the same day whereby FOWC permitted Jaypee to use certain marks and intellectual property belonging to FOWC for a consideration of US$ 1 million. Prior to this RPC </w:t>
      </w:r>
      <w:r>
        <w:rPr>
          <w:rFonts w:ascii="Times New Roman" w:hAnsi="Times New Roman" w:cs="Times New Roman"/>
        </w:rPr>
        <w:t>of 2011,</w:t>
      </w:r>
      <w:r w:rsidR="00EE1D33">
        <w:rPr>
          <w:rFonts w:ascii="Times New Roman" w:hAnsi="Times New Roman" w:cs="Times New Roman"/>
        </w:rPr>
        <w:t xml:space="preserve"> </w:t>
      </w:r>
      <w:r>
        <w:rPr>
          <w:rFonts w:ascii="Times New Roman" w:hAnsi="Times New Roman" w:cs="Times New Roman"/>
        </w:rPr>
        <w:t xml:space="preserve">another RPC of October 25, 2007 had </w:t>
      </w:r>
      <w:r w:rsidRPr="00F866A9">
        <w:rPr>
          <w:rFonts w:ascii="Times New Roman" w:hAnsi="Times New Roman" w:cs="Times New Roman"/>
        </w:rPr>
        <w:t>been</w:t>
      </w:r>
      <w:r w:rsidR="00EE1D33">
        <w:rPr>
          <w:rFonts w:ascii="Times New Roman" w:hAnsi="Times New Roman" w:cs="Times New Roman"/>
        </w:rPr>
        <w:t xml:space="preserve"> Entered into between </w:t>
      </w:r>
      <w:r>
        <w:rPr>
          <w:rFonts w:ascii="Times New Roman" w:hAnsi="Times New Roman" w:cs="Times New Roman"/>
        </w:rPr>
        <w:t xml:space="preserve">FOA and Jaypee which </w:t>
      </w:r>
      <w:r w:rsidRPr="00F866A9">
        <w:rPr>
          <w:rFonts w:ascii="Times New Roman" w:hAnsi="Times New Roman" w:cs="Times New Roman"/>
        </w:rPr>
        <w:t>was</w:t>
      </w:r>
      <w:r>
        <w:rPr>
          <w:rFonts w:ascii="Times New Roman" w:hAnsi="Times New Roman" w:cs="Times New Roman"/>
        </w:rPr>
        <w:t xml:space="preserve"> Replaced </w:t>
      </w:r>
      <w:r w:rsidRPr="00F866A9">
        <w:rPr>
          <w:rFonts w:ascii="Times New Roman" w:hAnsi="Times New Roman" w:cs="Times New Roman"/>
        </w:rPr>
        <w:t>by</w:t>
      </w:r>
      <w:r>
        <w:rPr>
          <w:rFonts w:ascii="Times New Roman" w:hAnsi="Times New Roman" w:cs="Times New Roman"/>
        </w:rPr>
        <w:t xml:space="preserve"> agreement dated September 13, </w:t>
      </w:r>
      <w:r w:rsidRPr="00F866A9">
        <w:rPr>
          <w:rFonts w:ascii="Times New Roman" w:hAnsi="Times New Roman" w:cs="Times New Roman"/>
        </w:rPr>
        <w:t>2011</w:t>
      </w:r>
      <w:r>
        <w:rPr>
          <w:rFonts w:ascii="Times New Roman" w:hAnsi="Times New Roman" w:cs="Times New Roman"/>
        </w:rPr>
        <w:t xml:space="preserve"> </w:t>
      </w:r>
      <w:r w:rsidRPr="00F866A9">
        <w:rPr>
          <w:rFonts w:ascii="Times New Roman" w:hAnsi="Times New Roman" w:cs="Times New Roman"/>
        </w:rPr>
        <w:t>between FOWC and Jaypee. Pursuant thereto, races were held in India in 2011, 2012 and 2013.</w:t>
      </w:r>
    </w:p>
    <w:p w:rsidR="00F866A9" w:rsidRPr="00F866A9" w:rsidRDefault="00F866A9" w:rsidP="00F866A9">
      <w:pPr>
        <w:jc w:val="both"/>
        <w:rPr>
          <w:rFonts w:ascii="Times New Roman" w:hAnsi="Times New Roman" w:cs="Times New Roman"/>
        </w:rPr>
      </w:pPr>
    </w:p>
    <w:p w:rsidR="00F866A9" w:rsidRPr="00F866A9" w:rsidRDefault="00F866A9" w:rsidP="00F866A9">
      <w:pPr>
        <w:jc w:val="both"/>
        <w:rPr>
          <w:rFonts w:ascii="Times New Roman" w:hAnsi="Times New Roman" w:cs="Times New Roman"/>
        </w:rPr>
      </w:pPr>
      <w:r>
        <w:rPr>
          <w:rFonts w:ascii="Times New Roman" w:hAnsi="Times New Roman" w:cs="Times New Roman"/>
        </w:rPr>
        <w:t xml:space="preserve">11. </w:t>
      </w:r>
      <w:r w:rsidRPr="00F866A9">
        <w:rPr>
          <w:rFonts w:ascii="Times New Roman" w:hAnsi="Times New Roman" w:cs="Times New Roman"/>
        </w:rPr>
        <w:t xml:space="preserve"> After entering into the aforesaid arrangement for hosting F-1 Grand Prix in India, both FOWC and Jaypee approached AAR seeking its advance ruling on the two questions, the nature of which, including the opinion of AAR thereupon, is already mentioned above.</w:t>
      </w:r>
    </w:p>
    <w:p w:rsidR="00F866A9" w:rsidRDefault="00F866A9" w:rsidP="00F866A9">
      <w:pPr>
        <w:jc w:val="both"/>
        <w:rPr>
          <w:rFonts w:ascii="Times New Roman" w:hAnsi="Times New Roman" w:cs="Times New Roman"/>
        </w:rPr>
      </w:pPr>
    </w:p>
    <w:p w:rsidR="00F866A9" w:rsidRDefault="00F866A9" w:rsidP="00F866A9">
      <w:pPr>
        <w:jc w:val="both"/>
        <w:rPr>
          <w:rFonts w:ascii="Times New Roman" w:hAnsi="Times New Roman" w:cs="Times New Roman"/>
        </w:rPr>
      </w:pPr>
      <w:r>
        <w:rPr>
          <w:rFonts w:ascii="Times New Roman" w:hAnsi="Times New Roman" w:cs="Times New Roman"/>
        </w:rPr>
        <w:t>12.</w:t>
      </w:r>
      <w:r w:rsidRPr="00F866A9">
        <w:rPr>
          <w:rFonts w:ascii="Times New Roman" w:hAnsi="Times New Roman" w:cs="Times New Roman"/>
        </w:rPr>
        <w:t xml:space="preserve"> As pointed out earlier, first question was as to whether considerations received/receivable under the RPC by FOWC from Jaypee Sports was i</w:t>
      </w:r>
      <w:r w:rsidR="00EE1D33">
        <w:rPr>
          <w:rFonts w:ascii="Times New Roman" w:hAnsi="Times New Roman" w:cs="Times New Roman"/>
        </w:rPr>
        <w:t>n the nature of business</w:t>
      </w:r>
      <w:r w:rsidR="00EE1D33">
        <w:rPr>
          <w:rFonts w:ascii="Times New Roman" w:hAnsi="Times New Roman" w:cs="Times New Roman"/>
        </w:rPr>
        <w:tab/>
        <w:t xml:space="preserve">income </w:t>
      </w:r>
      <w:r w:rsidRPr="00F866A9">
        <w:rPr>
          <w:rFonts w:ascii="Times New Roman" w:hAnsi="Times New Roman" w:cs="Times New Roman"/>
        </w:rPr>
        <w:t>and 'Royalty' as defined</w:t>
      </w:r>
      <w:r w:rsidRPr="00F866A9">
        <w:rPr>
          <w:rFonts w:ascii="Times New Roman" w:hAnsi="Times New Roman" w:cs="Times New Roman"/>
        </w:rPr>
        <w:tab/>
        <w:t>under</w:t>
      </w:r>
      <w:r w:rsidRPr="00F866A9">
        <w:rPr>
          <w:rFonts w:ascii="Times New Roman" w:hAnsi="Times New Roman" w:cs="Times New Roman"/>
        </w:rPr>
        <w:tab/>
        <w:t>the</w:t>
      </w:r>
      <w:r>
        <w:rPr>
          <w:rFonts w:ascii="Times New Roman" w:hAnsi="Times New Roman" w:cs="Times New Roman"/>
        </w:rPr>
        <w:t xml:space="preserve"> Act as well as DTAA. Plea of FOWC and Jaypee </w:t>
      </w:r>
      <w:r w:rsidRPr="00F866A9">
        <w:rPr>
          <w:rFonts w:ascii="Times New Roman" w:hAnsi="Times New Roman" w:cs="Times New Roman"/>
        </w:rPr>
        <w:t>was</w:t>
      </w:r>
      <w:r>
        <w:rPr>
          <w:rFonts w:ascii="Times New Roman" w:hAnsi="Times New Roman" w:cs="Times New Roman"/>
        </w:rPr>
        <w:t xml:space="preserve"> </w:t>
      </w:r>
      <w:r w:rsidRPr="00F866A9">
        <w:rPr>
          <w:rFonts w:ascii="Times New Roman" w:hAnsi="Times New Roman" w:cs="Times New Roman"/>
        </w:rPr>
        <w:t>that what was granted to Jaypee by FOWC was a commercial right to use the event, i.e., a hosting right and the consideration received/receivable therefrom by FOWC was not for the use of trademark, copyright, equipment etc. and hence was not in the nature of 'Royalty'. It was also stated by them that there was a limited permitted use of Formula One ('F-1') Mark which was only to enable the promoter</w:t>
      </w:r>
      <w:r>
        <w:rPr>
          <w:rFonts w:ascii="Times New Roman" w:hAnsi="Times New Roman" w:cs="Times New Roman"/>
        </w:rPr>
        <w:t xml:space="preserve"> </w:t>
      </w:r>
      <w:r w:rsidRPr="00F866A9">
        <w:rPr>
          <w:rFonts w:ascii="Times New Roman" w:hAnsi="Times New Roman" w:cs="Times New Roman"/>
        </w:rPr>
        <w:t>(Jaypee) to advertise the Indian Grand Prix and reproduction of names of the sports events was routine and customary in business parlance. For this purpose, ALA was executed to enable Jaypee to use F-1 Marks in a limited way and to prevent it from using the Marks for any commercial exploitation.</w:t>
      </w:r>
      <w:r>
        <w:rPr>
          <w:rFonts w:ascii="Times New Roman" w:hAnsi="Times New Roman" w:cs="Times New Roman"/>
        </w:rPr>
        <w:t xml:space="preserve"> </w:t>
      </w:r>
      <w:r w:rsidRPr="00F866A9">
        <w:rPr>
          <w:rFonts w:ascii="Times New Roman" w:hAnsi="Times New Roman" w:cs="Times New Roman"/>
        </w:rPr>
        <w:t>Revenue had opposed the aforesaid plea of FOWC and Jaypee on the ground that the consideration comprised not only of hosting rights but also permission to use F-1 Marks and, therefore, entire consideration of US$ 40 million was attributable to the usage of F-1 Marks in terms of ALA. According to the Revenue, RPC and ALA had to be read together for a comprehensive view of the matter, particularly, whey they were executed on the same day.</w:t>
      </w:r>
      <w:r>
        <w:rPr>
          <w:rFonts w:ascii="Times New Roman" w:hAnsi="Times New Roman" w:cs="Times New Roman"/>
        </w:rPr>
        <w:t xml:space="preserve"> </w:t>
      </w:r>
      <w:r w:rsidRPr="00F866A9">
        <w:rPr>
          <w:rFonts w:ascii="Times New Roman" w:hAnsi="Times New Roman" w:cs="Times New Roman"/>
        </w:rPr>
        <w:t>The AAR accepted the argument of the Revenue holding that the consideration received by FOWC amounted to royalty and was to be, accordingly, taxed under the Indian Income Act. However, this view is reversed by the High Court by the impugned judgment after detailed discussion on this issue and in the</w:t>
      </w:r>
      <w:r>
        <w:rPr>
          <w:rFonts w:ascii="Times New Roman" w:hAnsi="Times New Roman" w:cs="Times New Roman"/>
        </w:rPr>
        <w:t xml:space="preserve"> </w:t>
      </w:r>
      <w:r w:rsidRPr="00F866A9">
        <w:rPr>
          <w:rFonts w:ascii="Times New Roman" w:hAnsi="Times New Roman" w:cs="Times New Roman"/>
        </w:rPr>
        <w:t>opinion of the High Court the consideration received under the Agreement cannot be termed as royalty. As mentioned above, Revenue has accepted the judgment of the High Court on this issue and, therefore, it is not necessary to discuss in detail the reasons given by the High Court for coming to the aforesaid conclusion. This fact is mentioned only for the sake of completeness of the issues raised and their outcome.</w:t>
      </w:r>
    </w:p>
    <w:p w:rsidR="00F866A9" w:rsidRPr="00F866A9" w:rsidRDefault="00F866A9" w:rsidP="00F866A9">
      <w:pPr>
        <w:jc w:val="both"/>
        <w:rPr>
          <w:rFonts w:ascii="Times New Roman" w:hAnsi="Times New Roman" w:cs="Times New Roman"/>
        </w:rPr>
      </w:pPr>
    </w:p>
    <w:p w:rsidR="00F866A9" w:rsidRDefault="00F866A9" w:rsidP="00F866A9">
      <w:pPr>
        <w:jc w:val="both"/>
        <w:rPr>
          <w:rFonts w:ascii="Times New Roman" w:hAnsi="Times New Roman" w:cs="Times New Roman"/>
        </w:rPr>
      </w:pPr>
      <w:r>
        <w:rPr>
          <w:rFonts w:ascii="Times New Roman" w:hAnsi="Times New Roman" w:cs="Times New Roman"/>
        </w:rPr>
        <w:t xml:space="preserve">13. </w:t>
      </w:r>
      <w:r w:rsidRPr="00F866A9">
        <w:rPr>
          <w:rFonts w:ascii="Times New Roman" w:hAnsi="Times New Roman" w:cs="Times New Roman"/>
        </w:rPr>
        <w:t>The bone of contention before this Court pertains to the issue of existence of a PE of FOWC in India. We may say at the outset that the arguments advanced by both the parties before us were virtually the same arguments which were advanced before the High Court as well. Therefore, spelling out the submissions of the parties before the High Court may not be necessary as it would be duplicating and repetitive. At this stage, we would, therefore, record the arguments which were presented before us and in the process mention the basis of the conclusion arrived at by the High Court for the purpose of forming an opinion as to whether the view of the High Court is</w:t>
      </w:r>
      <w:r>
        <w:rPr>
          <w:rFonts w:ascii="Times New Roman" w:hAnsi="Times New Roman" w:cs="Times New Roman"/>
        </w:rPr>
        <w:t xml:space="preserve"> </w:t>
      </w:r>
      <w:r w:rsidRPr="00F866A9">
        <w:rPr>
          <w:rFonts w:ascii="Times New Roman" w:hAnsi="Times New Roman" w:cs="Times New Roman"/>
        </w:rPr>
        <w:t>correct and justified in law.</w:t>
      </w:r>
    </w:p>
    <w:p w:rsidR="00F866A9" w:rsidRPr="00F866A9" w:rsidRDefault="00F866A9" w:rsidP="00F866A9">
      <w:pPr>
        <w:jc w:val="both"/>
        <w:rPr>
          <w:rFonts w:ascii="Times New Roman" w:hAnsi="Times New Roman" w:cs="Times New Roman"/>
          <w:b/>
        </w:rPr>
      </w:pPr>
    </w:p>
    <w:p w:rsidR="00F866A9" w:rsidRPr="00F866A9" w:rsidRDefault="00F866A9" w:rsidP="00F866A9">
      <w:pPr>
        <w:jc w:val="both"/>
        <w:rPr>
          <w:rFonts w:ascii="Times New Roman" w:hAnsi="Times New Roman" w:cs="Times New Roman"/>
          <w:b/>
        </w:rPr>
      </w:pPr>
      <w:r w:rsidRPr="00F866A9">
        <w:rPr>
          <w:rFonts w:ascii="Times New Roman" w:hAnsi="Times New Roman" w:cs="Times New Roman"/>
          <w:b/>
        </w:rPr>
        <w:t>RELEVANT STATUTORY PROVISIONS &amp; DTAA REGIME</w:t>
      </w:r>
    </w:p>
    <w:p w:rsidR="00F866A9" w:rsidRPr="00F866A9" w:rsidRDefault="00F866A9" w:rsidP="00F866A9">
      <w:pPr>
        <w:jc w:val="both"/>
        <w:rPr>
          <w:rFonts w:ascii="Times New Roman" w:hAnsi="Times New Roman" w:cs="Times New Roman"/>
        </w:rPr>
      </w:pPr>
    </w:p>
    <w:p w:rsidR="00F866A9" w:rsidRPr="00F866A9" w:rsidRDefault="00F866A9" w:rsidP="00F866A9">
      <w:pPr>
        <w:jc w:val="both"/>
        <w:rPr>
          <w:rFonts w:ascii="Times New Roman" w:hAnsi="Times New Roman" w:cs="Times New Roman"/>
        </w:rPr>
      </w:pPr>
      <w:r>
        <w:rPr>
          <w:rFonts w:ascii="Times New Roman" w:hAnsi="Times New Roman" w:cs="Times New Roman"/>
        </w:rPr>
        <w:t xml:space="preserve">14. </w:t>
      </w:r>
      <w:r w:rsidRPr="00F866A9">
        <w:rPr>
          <w:rFonts w:ascii="Times New Roman" w:hAnsi="Times New Roman" w:cs="Times New Roman"/>
        </w:rPr>
        <w:t xml:space="preserve">Before adverting to the question at hand, it would be appropriate to take note of the scheme of the Act as well as relevant provisions of DTAA on this subject. The Act provides two modes of taxation, namely, resident based and source based. Any person who is a resident of India is subjected to the Act and liable to pay income tax on the 'total income' earned by such a resident, after getting various deductions therefrom as admissible under different provisions of the Act. Charging section is Section 4 which, inter alia, stipulates that income tax shall be charged for any Assessment Year in respect of total income of the previous year of every of such person. Section 5 contains the scope of total income of a resident and includes all income from whatever source derived by a person who is resident which is received or deemed to be received in India, accrues or arises or is deemed to accrue or arise to him in India or accrues or arises to him </w:t>
      </w:r>
      <w:r w:rsidR="00EE1D33">
        <w:rPr>
          <w:rFonts w:ascii="Times New Roman" w:hAnsi="Times New Roman" w:cs="Times New Roman"/>
        </w:rPr>
        <w:t xml:space="preserve">outside India during such year. </w:t>
      </w:r>
      <w:r w:rsidRPr="00F866A9">
        <w:rPr>
          <w:rFonts w:ascii="Times New Roman" w:hAnsi="Times New Roman" w:cs="Times New Roman"/>
        </w:rPr>
        <w:t>Thus,</w:t>
      </w:r>
    </w:p>
    <w:p w:rsidR="00F866A9" w:rsidRDefault="00F866A9" w:rsidP="00F866A9">
      <w:pPr>
        <w:jc w:val="both"/>
        <w:rPr>
          <w:rFonts w:ascii="Times New Roman" w:hAnsi="Times New Roman" w:cs="Times New Roman"/>
        </w:rPr>
      </w:pPr>
      <w:r w:rsidRPr="00F866A9">
        <w:rPr>
          <w:rFonts w:ascii="Times New Roman" w:hAnsi="Times New Roman" w:cs="Times New Roman"/>
        </w:rPr>
        <w:t>a resident is supposed to pay income tax on all incomes so earned whether in India or outside India.</w:t>
      </w:r>
      <w:r>
        <w:rPr>
          <w:rFonts w:ascii="Times New Roman" w:hAnsi="Times New Roman" w:cs="Times New Roman"/>
        </w:rPr>
        <w:t xml:space="preserve"> </w:t>
      </w:r>
      <w:r w:rsidRPr="00F866A9">
        <w:rPr>
          <w:rFonts w:ascii="Times New Roman" w:hAnsi="Times New Roman" w:cs="Times New Roman"/>
        </w:rPr>
        <w:t>On the other hand, those persons who are not ordinarily residents of India (which term is defined under sub-section (6) of Section 6) are not liable to pay income tax on any income which accrues or arises to such non-resident outside India. However, in the case of non-resident persons, if the income is derived from a business controlled in or a profession set up in India, these non-residents are subjected to pay tax for such an income earned in India. In their case, all such incomes from whatever source derived which is received or is deemed to be received in India in such a year by or on behalf of such person or accrues or arises or is deemed to accrue or arise to them in India during that year, is taxable in India. In this sense, the income tax on non-resident is source based, i.e., source of such income is India and, therefore, even a non-resident is liable to pay tax on incomes earned in India. 'Resident in India' and 'Not-ordinarily R.esident in India' are covered by the provisions contained in Section 6.</w:t>
      </w:r>
    </w:p>
    <w:p w:rsidR="00F866A9" w:rsidRPr="00F866A9" w:rsidRDefault="00F866A9" w:rsidP="00F866A9">
      <w:pPr>
        <w:jc w:val="both"/>
        <w:rPr>
          <w:rFonts w:ascii="Times New Roman" w:hAnsi="Times New Roman" w:cs="Times New Roman"/>
        </w:rPr>
      </w:pPr>
    </w:p>
    <w:p w:rsidR="00F866A9" w:rsidRDefault="00F866A9" w:rsidP="00F866A9">
      <w:pPr>
        <w:jc w:val="both"/>
        <w:rPr>
          <w:rFonts w:ascii="Times New Roman" w:hAnsi="Times New Roman" w:cs="Times New Roman"/>
        </w:rPr>
      </w:pPr>
      <w:r>
        <w:rPr>
          <w:rFonts w:ascii="Times New Roman" w:hAnsi="Times New Roman" w:cs="Times New Roman"/>
        </w:rPr>
        <w:t xml:space="preserve">15. </w:t>
      </w:r>
      <w:r w:rsidRPr="00F866A9">
        <w:rPr>
          <w:rFonts w:ascii="Times New Roman" w:hAnsi="Times New Roman" w:cs="Times New Roman"/>
        </w:rPr>
        <w:t xml:space="preserve"> In the present case, we are concerned with the consideration received by FOWC as a result of Agreement signed with Jaypee Sports. FOWC, being a UK Company, is admittedly the non-resident in India. Since the question is whether the aforesaid consideration/income earned by FOWC is subject to tax in India or not, it is to be decided as to whether that income accrued or arose in India. For this purpose, relevant provision is Section 9 of the Act. This section contains varied situations where income is deemed to accrue or arise in India and it is not necessary to spell out each of such contingencies. Insofar as income by way of royalty earned by a non-resident is concerned, that is mentioned in clause (vi) of Section 9(1) of the Act. As the consideration of US$ 40 million received by FOWC from Jaypee is held as 'no income by way of royalty', we may conveniently skip that provision.</w:t>
      </w:r>
    </w:p>
    <w:p w:rsidR="00F866A9" w:rsidRPr="00F866A9" w:rsidRDefault="00F866A9" w:rsidP="00F866A9">
      <w:pPr>
        <w:jc w:val="both"/>
        <w:rPr>
          <w:rFonts w:ascii="Times New Roman" w:hAnsi="Times New Roman" w:cs="Times New Roman"/>
        </w:rPr>
      </w:pPr>
    </w:p>
    <w:p w:rsidR="00F866A9" w:rsidRDefault="00F866A9" w:rsidP="00F866A9">
      <w:pPr>
        <w:jc w:val="both"/>
        <w:rPr>
          <w:rFonts w:ascii="Times New Roman" w:hAnsi="Times New Roman" w:cs="Times New Roman"/>
        </w:rPr>
      </w:pPr>
      <w:r>
        <w:rPr>
          <w:rFonts w:ascii="Times New Roman" w:hAnsi="Times New Roman" w:cs="Times New Roman"/>
        </w:rPr>
        <w:t xml:space="preserve">16. </w:t>
      </w:r>
      <w:r w:rsidRPr="00F866A9">
        <w:rPr>
          <w:rFonts w:ascii="Times New Roman" w:hAnsi="Times New Roman" w:cs="Times New Roman"/>
        </w:rPr>
        <w:t>Clause (i) of sub-section (1) of Section 9 of the Act mentions certain kinds of income which are deemed to accrue or arise in India. This clause is reproduced</w:t>
      </w:r>
      <w:r>
        <w:rPr>
          <w:rFonts w:ascii="Times New Roman" w:hAnsi="Times New Roman" w:cs="Times New Roman"/>
        </w:rPr>
        <w:t xml:space="preserve"> </w:t>
      </w:r>
      <w:r w:rsidRPr="00F866A9">
        <w:rPr>
          <w:rFonts w:ascii="Times New Roman" w:hAnsi="Times New Roman" w:cs="Times New Roman"/>
        </w:rPr>
        <w:t>below:</w:t>
      </w:r>
    </w:p>
    <w:p w:rsidR="00F866A9" w:rsidRPr="00F866A9" w:rsidRDefault="00F866A9" w:rsidP="00F866A9">
      <w:pPr>
        <w:jc w:val="both"/>
        <w:rPr>
          <w:rFonts w:ascii="Times New Roman" w:hAnsi="Times New Roman" w:cs="Times New Roman"/>
        </w:rPr>
      </w:pPr>
    </w:p>
    <w:p w:rsidR="00F866A9" w:rsidRDefault="00F866A9" w:rsidP="00F866A9">
      <w:pPr>
        <w:ind w:left="720"/>
        <w:jc w:val="both"/>
        <w:rPr>
          <w:rFonts w:ascii="Times New Roman" w:hAnsi="Times New Roman" w:cs="Times New Roman"/>
        </w:rPr>
      </w:pPr>
      <w:r w:rsidRPr="00F866A9">
        <w:rPr>
          <w:rFonts w:ascii="Times New Roman" w:hAnsi="Times New Roman" w:cs="Times New Roman"/>
        </w:rPr>
        <w:t>"(i) all income accruing or arising, whether directly or indirectly, through or from any business connection in India, or through or from any property in India, or through or from any asset or source of income in India, or through the transfer of a capital asset situate in India:"</w:t>
      </w:r>
    </w:p>
    <w:p w:rsidR="00F866A9" w:rsidRPr="00F866A9" w:rsidRDefault="00F866A9" w:rsidP="00F866A9">
      <w:pPr>
        <w:jc w:val="both"/>
        <w:rPr>
          <w:rFonts w:ascii="Times New Roman" w:hAnsi="Times New Roman" w:cs="Times New Roman"/>
        </w:rPr>
      </w:pPr>
    </w:p>
    <w:p w:rsidR="00F866A9" w:rsidRDefault="00F866A9" w:rsidP="00F866A9">
      <w:pPr>
        <w:jc w:val="both"/>
        <w:rPr>
          <w:rFonts w:ascii="Times New Roman" w:hAnsi="Times New Roman" w:cs="Times New Roman"/>
        </w:rPr>
      </w:pPr>
      <w:r>
        <w:rPr>
          <w:rFonts w:ascii="Times New Roman" w:hAnsi="Times New Roman" w:cs="Times New Roman"/>
        </w:rPr>
        <w:t xml:space="preserve">17. </w:t>
      </w:r>
      <w:r w:rsidRPr="00F866A9">
        <w:rPr>
          <w:rFonts w:ascii="Times New Roman" w:hAnsi="Times New Roman" w:cs="Times New Roman"/>
        </w:rPr>
        <w:t>It is clear from the reading of the said clause that it includes all those incomes, whether directly or indirectly, which are accruing or arising through or from any business connection in India. It is, thus, clear that an income which is earned directly or indirectly, i.e. even indirectly, is to be deemed to accrue or earned in India. Further, such an income should have some business connection in India. Explanation (1) for the purpose of this clause provides five explanations from clauses (a) to (e). Clause (a) stipulates that where all the business operations are not carried in India and only some such operations of business are carried in India, the income of the business deemed under this clause to accrue or arise in India shall be only such part of the income as is reasonably attributable to the</w:t>
      </w:r>
      <w:r>
        <w:rPr>
          <w:rFonts w:ascii="Times New Roman" w:hAnsi="Times New Roman" w:cs="Times New Roman"/>
        </w:rPr>
        <w:t xml:space="preserve"> </w:t>
      </w:r>
      <w:r w:rsidRPr="00F866A9">
        <w:rPr>
          <w:rFonts w:ascii="Times New Roman" w:hAnsi="Times New Roman" w:cs="Times New Roman"/>
        </w:rPr>
        <w:t>operations carried in India. We are not concerned</w:t>
      </w:r>
      <w:r>
        <w:rPr>
          <w:rFonts w:ascii="Times New Roman" w:hAnsi="Times New Roman" w:cs="Times New Roman"/>
        </w:rPr>
        <w:t xml:space="preserve"> with clauses (b) to (e). </w:t>
      </w:r>
      <w:r w:rsidRPr="00F866A9">
        <w:rPr>
          <w:rFonts w:ascii="Times New Roman" w:hAnsi="Times New Roman" w:cs="Times New Roman"/>
        </w:rPr>
        <w:t>Explanation (2) provides</w:t>
      </w:r>
      <w:r>
        <w:rPr>
          <w:rFonts w:ascii="Times New Roman" w:hAnsi="Times New Roman" w:cs="Times New Roman"/>
        </w:rPr>
        <w:t xml:space="preserve"> certain exceptions in respect of </w:t>
      </w:r>
      <w:r w:rsidRPr="00F866A9">
        <w:rPr>
          <w:rFonts w:ascii="Times New Roman" w:hAnsi="Times New Roman" w:cs="Times New Roman"/>
        </w:rPr>
        <w:t>'business</w:t>
      </w:r>
      <w:r>
        <w:rPr>
          <w:rFonts w:ascii="Times New Roman" w:hAnsi="Times New Roman" w:cs="Times New Roman"/>
        </w:rPr>
        <w:t xml:space="preserve"> </w:t>
      </w:r>
      <w:r w:rsidRPr="00F866A9">
        <w:rPr>
          <w:rFonts w:ascii="Times New Roman" w:hAnsi="Times New Roman" w:cs="Times New Roman"/>
        </w:rPr>
        <w:t>connection' and reads as under:</w:t>
      </w:r>
    </w:p>
    <w:p w:rsidR="00F866A9" w:rsidRPr="00F866A9" w:rsidRDefault="00F866A9" w:rsidP="00F866A9">
      <w:pPr>
        <w:jc w:val="both"/>
        <w:rPr>
          <w:rFonts w:ascii="Times New Roman" w:hAnsi="Times New Roman" w:cs="Times New Roman"/>
        </w:rPr>
      </w:pPr>
    </w:p>
    <w:p w:rsidR="00F866A9" w:rsidRPr="00F866A9" w:rsidRDefault="00F866A9" w:rsidP="00F866A9">
      <w:pPr>
        <w:ind w:left="720"/>
        <w:jc w:val="both"/>
        <w:rPr>
          <w:rFonts w:ascii="Times New Roman" w:hAnsi="Times New Roman" w:cs="Times New Roman"/>
        </w:rPr>
      </w:pPr>
      <w:r>
        <w:rPr>
          <w:rFonts w:ascii="Times New Roman" w:hAnsi="Times New Roman" w:cs="Times New Roman"/>
        </w:rPr>
        <w:t xml:space="preserve">"Explanation 2. </w:t>
      </w:r>
      <w:r w:rsidRPr="00F866A9">
        <w:rPr>
          <w:rFonts w:ascii="Times New Roman" w:hAnsi="Times New Roman" w:cs="Times New Roman" w:hint="eastAsia"/>
        </w:rPr>
        <w:t>—</w:t>
      </w:r>
      <w:r>
        <w:rPr>
          <w:rFonts w:ascii="Times New Roman" w:hAnsi="Times New Roman" w:cs="Times New Roman"/>
        </w:rPr>
        <w:t xml:space="preserve"> </w:t>
      </w:r>
      <w:r w:rsidRPr="00F866A9">
        <w:rPr>
          <w:rFonts w:ascii="Times New Roman" w:hAnsi="Times New Roman" w:cs="Times New Roman"/>
        </w:rPr>
        <w:t>For the removal of doubts,</w:t>
      </w:r>
      <w:r>
        <w:rPr>
          <w:rFonts w:ascii="Times New Roman" w:hAnsi="Times New Roman" w:cs="Times New Roman"/>
        </w:rPr>
        <w:t xml:space="preserve"> It is hereby </w:t>
      </w:r>
      <w:r w:rsidRPr="00F866A9">
        <w:rPr>
          <w:rFonts w:ascii="Times New Roman" w:hAnsi="Times New Roman" w:cs="Times New Roman"/>
        </w:rPr>
        <w:t>declared that "business</w:t>
      </w:r>
    </w:p>
    <w:p w:rsidR="00F866A9" w:rsidRDefault="00F866A9" w:rsidP="00F866A9">
      <w:pPr>
        <w:ind w:left="720"/>
        <w:jc w:val="both"/>
        <w:rPr>
          <w:rFonts w:ascii="Times New Roman" w:hAnsi="Times New Roman" w:cs="Times New Roman"/>
        </w:rPr>
      </w:pPr>
      <w:r w:rsidRPr="00F866A9">
        <w:rPr>
          <w:rFonts w:ascii="Times New Roman" w:hAnsi="Times New Roman" w:cs="Times New Roman"/>
        </w:rPr>
        <w:t>connection" shall include any business activity carried out through a person who, acting on behalf of the non-resident, -</w:t>
      </w:r>
      <w:r>
        <w:rPr>
          <w:rFonts w:ascii="Times New Roman" w:hAnsi="Times New Roman" w:cs="Times New Roman"/>
        </w:rPr>
        <w:t xml:space="preserve"> (a) </w:t>
      </w:r>
      <w:r w:rsidRPr="00F866A9">
        <w:rPr>
          <w:rFonts w:ascii="Times New Roman" w:hAnsi="Times New Roman" w:cs="Times New Roman"/>
        </w:rPr>
        <w:t>has and habitually exercises</w:t>
      </w:r>
      <w:r w:rsidRPr="00F866A9">
        <w:rPr>
          <w:rFonts w:ascii="Times New Roman" w:hAnsi="Times New Roman" w:cs="Times New Roman"/>
        </w:rPr>
        <w:tab/>
      </w:r>
      <w:r>
        <w:rPr>
          <w:rFonts w:ascii="Times New Roman" w:hAnsi="Times New Roman" w:cs="Times New Roman"/>
        </w:rPr>
        <w:t xml:space="preserve"> in </w:t>
      </w:r>
      <w:r w:rsidRPr="00F866A9">
        <w:rPr>
          <w:rFonts w:ascii="Times New Roman" w:hAnsi="Times New Roman" w:cs="Times New Roman"/>
        </w:rPr>
        <w:t>India,</w:t>
      </w:r>
      <w:r>
        <w:rPr>
          <w:rFonts w:ascii="Times New Roman" w:hAnsi="Times New Roman" w:cs="Times New Roman"/>
        </w:rPr>
        <w:t xml:space="preserve"> an authority </w:t>
      </w:r>
      <w:r w:rsidRPr="00F866A9">
        <w:rPr>
          <w:rFonts w:ascii="Times New Roman" w:hAnsi="Times New Roman" w:cs="Times New Roman"/>
        </w:rPr>
        <w:t>to conclude contracts on</w:t>
      </w:r>
      <w:r>
        <w:rPr>
          <w:rFonts w:ascii="Times New Roman" w:hAnsi="Times New Roman" w:cs="Times New Roman"/>
        </w:rPr>
        <w:t xml:space="preserve"> </w:t>
      </w:r>
      <w:r w:rsidRPr="00F866A9">
        <w:rPr>
          <w:rFonts w:ascii="Times New Roman" w:hAnsi="Times New Roman" w:cs="Times New Roman"/>
        </w:rPr>
        <w:t>behalf of the non-resident, unless his activities are limited to the purchase of gods or merchandise for the non-resident; or</w:t>
      </w:r>
    </w:p>
    <w:p w:rsidR="00F866A9" w:rsidRPr="00F866A9" w:rsidRDefault="00F866A9" w:rsidP="00F866A9">
      <w:pPr>
        <w:ind w:left="720"/>
        <w:jc w:val="both"/>
        <w:rPr>
          <w:rFonts w:ascii="Times New Roman" w:hAnsi="Times New Roman" w:cs="Times New Roman"/>
        </w:rPr>
      </w:pPr>
    </w:p>
    <w:p w:rsidR="00F866A9" w:rsidRDefault="00F866A9" w:rsidP="00EE1D33">
      <w:pPr>
        <w:ind w:left="720"/>
        <w:jc w:val="both"/>
        <w:rPr>
          <w:rFonts w:ascii="Times New Roman" w:hAnsi="Times New Roman" w:cs="Times New Roman"/>
        </w:rPr>
      </w:pPr>
      <w:r>
        <w:rPr>
          <w:rFonts w:ascii="Times New Roman" w:hAnsi="Times New Roman" w:cs="Times New Roman"/>
        </w:rPr>
        <w:t xml:space="preserve">(b) has no such authority, but </w:t>
      </w:r>
      <w:r w:rsidRPr="00F866A9">
        <w:rPr>
          <w:rFonts w:ascii="Times New Roman" w:hAnsi="Times New Roman" w:cs="Times New Roman"/>
        </w:rPr>
        <w:t>habitually</w:t>
      </w:r>
      <w:r>
        <w:rPr>
          <w:rFonts w:ascii="Times New Roman" w:hAnsi="Times New Roman" w:cs="Times New Roman"/>
        </w:rPr>
        <w:t xml:space="preserve"> </w:t>
      </w:r>
      <w:r w:rsidRPr="00F866A9">
        <w:rPr>
          <w:rFonts w:ascii="Times New Roman" w:hAnsi="Times New Roman" w:cs="Times New Roman"/>
        </w:rPr>
        <w:t>maintains in</w:t>
      </w:r>
      <w:r w:rsidRPr="00F866A9">
        <w:rPr>
          <w:rFonts w:ascii="Times New Roman" w:hAnsi="Times New Roman" w:cs="Times New Roman"/>
        </w:rPr>
        <w:tab/>
        <w:t>India a stock of gods or</w:t>
      </w:r>
      <w:r w:rsidR="00EE1D33">
        <w:rPr>
          <w:rFonts w:ascii="Times New Roman" w:hAnsi="Times New Roman" w:cs="Times New Roman"/>
        </w:rPr>
        <w:t xml:space="preserve"> </w:t>
      </w:r>
      <w:r w:rsidR="00EE1D33" w:rsidRPr="00F866A9">
        <w:rPr>
          <w:rFonts w:ascii="Times New Roman" w:hAnsi="Times New Roman" w:cs="Times New Roman"/>
        </w:rPr>
        <w:t>M</w:t>
      </w:r>
      <w:r w:rsidRPr="00F866A9">
        <w:rPr>
          <w:rFonts w:ascii="Times New Roman" w:hAnsi="Times New Roman" w:cs="Times New Roman"/>
        </w:rPr>
        <w:t>erchandise from which he regularly delivers goods or merchandise on behalf of the non-resident; or</w:t>
      </w:r>
    </w:p>
    <w:p w:rsidR="00F866A9" w:rsidRPr="00F866A9" w:rsidRDefault="00F866A9" w:rsidP="00F866A9">
      <w:pPr>
        <w:ind w:left="720"/>
        <w:jc w:val="both"/>
        <w:rPr>
          <w:rFonts w:ascii="Times New Roman" w:hAnsi="Times New Roman" w:cs="Times New Roman"/>
        </w:rPr>
      </w:pPr>
    </w:p>
    <w:p w:rsidR="00F866A9" w:rsidRDefault="00F866A9" w:rsidP="00F866A9">
      <w:pPr>
        <w:ind w:left="720"/>
        <w:jc w:val="both"/>
        <w:rPr>
          <w:rFonts w:ascii="Times New Roman" w:hAnsi="Times New Roman" w:cs="Times New Roman"/>
        </w:rPr>
      </w:pPr>
      <w:r>
        <w:rPr>
          <w:rFonts w:ascii="Times New Roman" w:hAnsi="Times New Roman" w:cs="Times New Roman"/>
        </w:rPr>
        <w:t xml:space="preserve">(c) </w:t>
      </w:r>
      <w:r w:rsidRPr="00F866A9">
        <w:rPr>
          <w:rFonts w:ascii="Times New Roman" w:hAnsi="Times New Roman" w:cs="Times New Roman"/>
        </w:rPr>
        <w:t>habitually secures orders</w:t>
      </w:r>
      <w:r w:rsidRPr="00F866A9">
        <w:rPr>
          <w:rFonts w:ascii="Times New Roman" w:hAnsi="Times New Roman" w:cs="Times New Roman"/>
        </w:rPr>
        <w:tab/>
      </w:r>
      <w:r>
        <w:rPr>
          <w:rFonts w:ascii="Times New Roman" w:hAnsi="Times New Roman" w:cs="Times New Roman"/>
        </w:rPr>
        <w:t xml:space="preserve"> in </w:t>
      </w:r>
      <w:r w:rsidRPr="00F866A9">
        <w:rPr>
          <w:rFonts w:ascii="Times New Roman" w:hAnsi="Times New Roman" w:cs="Times New Roman"/>
        </w:rPr>
        <w:t>India,</w:t>
      </w:r>
      <w:r>
        <w:rPr>
          <w:rFonts w:ascii="Times New Roman" w:hAnsi="Times New Roman" w:cs="Times New Roman"/>
        </w:rPr>
        <w:t xml:space="preserve"> mainly </w:t>
      </w:r>
      <w:r w:rsidRPr="00F866A9">
        <w:rPr>
          <w:rFonts w:ascii="Times New Roman" w:hAnsi="Times New Roman" w:cs="Times New Roman"/>
        </w:rPr>
        <w:t>or wholly for the non-resident or</w:t>
      </w:r>
      <w:r>
        <w:rPr>
          <w:rFonts w:ascii="Times New Roman" w:hAnsi="Times New Roman" w:cs="Times New Roman"/>
        </w:rPr>
        <w:t xml:space="preserve"> For </w:t>
      </w:r>
      <w:r w:rsidRPr="00F866A9">
        <w:rPr>
          <w:rFonts w:ascii="Times New Roman" w:hAnsi="Times New Roman" w:cs="Times New Roman"/>
        </w:rPr>
        <w:t>that non-resident and other</w:t>
      </w:r>
      <w:r>
        <w:rPr>
          <w:rFonts w:ascii="Times New Roman" w:hAnsi="Times New Roman" w:cs="Times New Roman"/>
        </w:rPr>
        <w:t xml:space="preserve"> </w:t>
      </w:r>
      <w:r w:rsidRPr="00F866A9">
        <w:rPr>
          <w:rFonts w:ascii="Times New Roman" w:hAnsi="Times New Roman" w:cs="Times New Roman"/>
        </w:rPr>
        <w:t>non-residents controlling, controlled by, or subject to the same common control, as that non-resident:</w:t>
      </w:r>
      <w:r>
        <w:rPr>
          <w:rFonts w:ascii="Times New Roman" w:hAnsi="Times New Roman" w:cs="Times New Roman"/>
        </w:rPr>
        <w:t xml:space="preserve"> </w:t>
      </w:r>
      <w:r w:rsidRPr="00F866A9">
        <w:rPr>
          <w:rFonts w:ascii="Times New Roman" w:hAnsi="Times New Roman" w:cs="Times New Roman"/>
        </w:rPr>
        <w:t>Provided that such business connection shall not include any business activity carried out through a broker, general commission agent or any other agent having an independent status, if such broker, general commission agent or any</w:t>
      </w:r>
      <w:r w:rsidRPr="00F866A9">
        <w:rPr>
          <w:rFonts w:ascii="Times New Roman" w:hAnsi="Times New Roman" w:cs="Times New Roman"/>
        </w:rPr>
        <w:tab/>
        <w:t>other agent having an independent status</w:t>
      </w:r>
      <w:r>
        <w:rPr>
          <w:rFonts w:ascii="Times New Roman" w:hAnsi="Times New Roman" w:cs="Times New Roman"/>
        </w:rPr>
        <w:t xml:space="preserve"> Is </w:t>
      </w:r>
      <w:r w:rsidRPr="00F866A9">
        <w:rPr>
          <w:rFonts w:ascii="Times New Roman" w:hAnsi="Times New Roman" w:cs="Times New Roman"/>
        </w:rPr>
        <w:t>acting</w:t>
      </w:r>
      <w:r>
        <w:rPr>
          <w:rFonts w:ascii="Times New Roman" w:hAnsi="Times New Roman" w:cs="Times New Roman"/>
        </w:rPr>
        <w:t xml:space="preserve"> </w:t>
      </w:r>
      <w:r w:rsidRPr="00F866A9">
        <w:rPr>
          <w:rFonts w:ascii="Times New Roman" w:hAnsi="Times New Roman" w:cs="Times New Roman"/>
        </w:rPr>
        <w:t>in the ordinary course of his</w:t>
      </w:r>
      <w:r>
        <w:rPr>
          <w:rFonts w:ascii="Times New Roman" w:hAnsi="Times New Roman" w:cs="Times New Roman"/>
        </w:rPr>
        <w:t xml:space="preserve"> </w:t>
      </w:r>
      <w:r w:rsidRPr="00F866A9">
        <w:rPr>
          <w:rFonts w:ascii="Times New Roman" w:hAnsi="Times New Roman" w:cs="Times New Roman"/>
        </w:rPr>
        <w:t>business:</w:t>
      </w:r>
    </w:p>
    <w:p w:rsidR="00F866A9" w:rsidRPr="00F866A9" w:rsidRDefault="00F866A9" w:rsidP="00F866A9">
      <w:pPr>
        <w:ind w:left="720"/>
        <w:jc w:val="both"/>
        <w:rPr>
          <w:rFonts w:ascii="Times New Roman" w:hAnsi="Times New Roman" w:cs="Times New Roman"/>
        </w:rPr>
      </w:pPr>
    </w:p>
    <w:p w:rsidR="00F866A9" w:rsidRDefault="00F866A9" w:rsidP="00F866A9">
      <w:pPr>
        <w:ind w:left="720"/>
        <w:jc w:val="both"/>
        <w:rPr>
          <w:rFonts w:ascii="Times New Roman" w:hAnsi="Times New Roman" w:cs="Times New Roman"/>
        </w:rPr>
      </w:pPr>
      <w:r w:rsidRPr="00F866A9">
        <w:rPr>
          <w:rFonts w:ascii="Times New Roman" w:hAnsi="Times New Roman" w:cs="Times New Roman"/>
        </w:rPr>
        <w:t>Provided further that where such broker, general commission agent or any other agent works mainly or wholly on behalf of a non-resident (hereafter in this proviso</w:t>
      </w:r>
      <w:r>
        <w:rPr>
          <w:rFonts w:ascii="Times New Roman" w:hAnsi="Times New Roman" w:cs="Times New Roman"/>
        </w:rPr>
        <w:t xml:space="preserve"> </w:t>
      </w:r>
      <w:r w:rsidRPr="00F866A9">
        <w:rPr>
          <w:rFonts w:ascii="Times New Roman" w:hAnsi="Times New Roman" w:cs="Times New Roman"/>
        </w:rPr>
        <w:t>referred to as the principal non-resident) or on behalf of such non-resident and other non-residents which are controlled by the principal non-resident or have a controlling interest in the principal non-resident or are subject to the same common control as the principal non-resident, he shall not be deemed to be a broker, general commission agent or an agent of an independent status."</w:t>
      </w:r>
    </w:p>
    <w:p w:rsidR="00F866A9" w:rsidRPr="00F866A9" w:rsidRDefault="00F866A9" w:rsidP="00F866A9">
      <w:pPr>
        <w:ind w:left="720"/>
        <w:jc w:val="both"/>
        <w:rPr>
          <w:rFonts w:ascii="Times New Roman" w:hAnsi="Times New Roman" w:cs="Times New Roman"/>
        </w:rPr>
      </w:pPr>
    </w:p>
    <w:p w:rsidR="00F866A9" w:rsidRPr="00F866A9" w:rsidRDefault="00F866A9" w:rsidP="00F866A9">
      <w:pPr>
        <w:jc w:val="both"/>
        <w:rPr>
          <w:rFonts w:ascii="Times New Roman" w:hAnsi="Times New Roman" w:cs="Times New Roman"/>
        </w:rPr>
      </w:pPr>
      <w:r>
        <w:rPr>
          <w:rFonts w:ascii="Times New Roman" w:hAnsi="Times New Roman" w:cs="Times New Roman"/>
        </w:rPr>
        <w:t xml:space="preserve">18. </w:t>
      </w:r>
      <w:r w:rsidRPr="00F866A9">
        <w:rPr>
          <w:rFonts w:ascii="Times New Roman" w:hAnsi="Times New Roman" w:cs="Times New Roman"/>
        </w:rPr>
        <w:t>This exception, thus, clarifies and declares that even when business activity is carried 'through' a person who is acting on behalf of the non-resident (which means agent of the non-resident), it will be treated that the non-resident is having business connection in India. The meaning of the expression 'through' is again clarified in Explanation (4), which reads as under:</w:t>
      </w:r>
    </w:p>
    <w:p w:rsidR="00F866A9" w:rsidRDefault="00F866A9" w:rsidP="00F866A9">
      <w:pPr>
        <w:jc w:val="both"/>
        <w:rPr>
          <w:rFonts w:ascii="Times New Roman" w:hAnsi="Times New Roman" w:cs="Times New Roman"/>
        </w:rPr>
      </w:pPr>
    </w:p>
    <w:p w:rsidR="00F866A9" w:rsidRDefault="00F866A9" w:rsidP="00F866A9">
      <w:pPr>
        <w:ind w:left="720"/>
        <w:jc w:val="both"/>
        <w:rPr>
          <w:rFonts w:ascii="Times New Roman" w:hAnsi="Times New Roman" w:cs="Times New Roman"/>
        </w:rPr>
      </w:pPr>
      <w:r>
        <w:rPr>
          <w:rFonts w:ascii="Times New Roman" w:hAnsi="Times New Roman" w:cs="Times New Roman"/>
        </w:rPr>
        <w:t>"Explanation 4.</w:t>
      </w:r>
      <w:r w:rsidRPr="00F866A9">
        <w:rPr>
          <w:rFonts w:ascii="Times New Roman" w:hAnsi="Times New Roman" w:cs="Times New Roman" w:hint="eastAsia"/>
        </w:rPr>
        <w:t>—</w:t>
      </w:r>
      <w:r w:rsidRPr="00F866A9">
        <w:rPr>
          <w:rFonts w:ascii="Times New Roman" w:hAnsi="Times New Roman" w:cs="Times New Roman"/>
        </w:rPr>
        <w:t xml:space="preserve"> For the removal of doubts,</w:t>
      </w:r>
      <w:r>
        <w:rPr>
          <w:rFonts w:ascii="Times New Roman" w:hAnsi="Times New Roman" w:cs="Times New Roman"/>
        </w:rPr>
        <w:t xml:space="preserve"> </w:t>
      </w:r>
      <w:r w:rsidRPr="00F866A9">
        <w:rPr>
          <w:rFonts w:ascii="Times New Roman" w:hAnsi="Times New Roman" w:cs="Times New Roman"/>
        </w:rPr>
        <w:t>it is hereby clarified that the expression "through" shall mean and include and shall be deemed to have always meant and included "by means of", "in consequence of" or "by reason of"."</w:t>
      </w:r>
    </w:p>
    <w:p w:rsidR="00F866A9" w:rsidRPr="00F866A9" w:rsidRDefault="00F866A9" w:rsidP="00F866A9">
      <w:pPr>
        <w:jc w:val="both"/>
        <w:rPr>
          <w:rFonts w:ascii="Times New Roman" w:hAnsi="Times New Roman" w:cs="Times New Roman"/>
        </w:rPr>
      </w:pPr>
    </w:p>
    <w:p w:rsidR="00F866A9" w:rsidRDefault="00F866A9" w:rsidP="00F866A9">
      <w:pPr>
        <w:jc w:val="both"/>
        <w:rPr>
          <w:rFonts w:ascii="Times New Roman" w:hAnsi="Times New Roman" w:cs="Times New Roman"/>
        </w:rPr>
      </w:pPr>
      <w:r>
        <w:rPr>
          <w:rFonts w:ascii="Times New Roman" w:hAnsi="Times New Roman" w:cs="Times New Roman"/>
        </w:rPr>
        <w:t xml:space="preserve">19. </w:t>
      </w:r>
      <w:r w:rsidRPr="00F866A9">
        <w:rPr>
          <w:rFonts w:ascii="Times New Roman" w:hAnsi="Times New Roman" w:cs="Times New Roman"/>
        </w:rPr>
        <w:t>If a non-resident has a PE in India, then business connection in India stands established. Section 92F of the Act contains definitions of certain terms, though those definitions have relevance for the purposes of computation of arms length price, etc.</w:t>
      </w:r>
      <w:r>
        <w:rPr>
          <w:rFonts w:ascii="Times New Roman" w:hAnsi="Times New Roman" w:cs="Times New Roman"/>
        </w:rPr>
        <w:t xml:space="preserve"> </w:t>
      </w:r>
      <w:r w:rsidRPr="00F866A9">
        <w:rPr>
          <w:rFonts w:ascii="Times New Roman" w:hAnsi="Times New Roman" w:cs="Times New Roman"/>
        </w:rPr>
        <w:t>Clause (3) thereof defines 'enterprise' and such an enterprise includes a PE of a person. PE is defined in clause (iiia) in the following manner:</w:t>
      </w:r>
    </w:p>
    <w:p w:rsidR="00F866A9" w:rsidRPr="00F866A9" w:rsidRDefault="00F866A9" w:rsidP="00F866A9">
      <w:pPr>
        <w:jc w:val="both"/>
        <w:rPr>
          <w:rFonts w:ascii="Times New Roman" w:hAnsi="Times New Roman" w:cs="Times New Roman"/>
        </w:rPr>
      </w:pPr>
    </w:p>
    <w:p w:rsidR="00F866A9" w:rsidRDefault="00F866A9" w:rsidP="00F866A9">
      <w:pPr>
        <w:ind w:left="720"/>
        <w:jc w:val="both"/>
        <w:rPr>
          <w:rFonts w:ascii="Times New Roman" w:hAnsi="Times New Roman" w:cs="Times New Roman"/>
        </w:rPr>
      </w:pPr>
      <w:r w:rsidRPr="00F866A9">
        <w:rPr>
          <w:rFonts w:ascii="Times New Roman" w:hAnsi="Times New Roman" w:cs="Times New Roman"/>
        </w:rPr>
        <w:t>"(iiia) "permanent establishment", referred to in clause (iii), includes a fixed place of business through which the business of the enterprise is wholly or partly carried on;"</w:t>
      </w:r>
    </w:p>
    <w:p w:rsidR="00F866A9" w:rsidRPr="00F866A9" w:rsidRDefault="00F866A9" w:rsidP="00F866A9">
      <w:pPr>
        <w:jc w:val="both"/>
        <w:rPr>
          <w:rFonts w:ascii="Times New Roman" w:hAnsi="Times New Roman" w:cs="Times New Roman"/>
        </w:rPr>
      </w:pPr>
    </w:p>
    <w:p w:rsidR="00F866A9" w:rsidRDefault="00F866A9" w:rsidP="00F866A9">
      <w:pPr>
        <w:jc w:val="both"/>
        <w:rPr>
          <w:rFonts w:ascii="Times New Roman" w:hAnsi="Times New Roman" w:cs="Times New Roman"/>
        </w:rPr>
      </w:pPr>
      <w:r>
        <w:rPr>
          <w:rFonts w:ascii="Times New Roman" w:hAnsi="Times New Roman" w:cs="Times New Roman"/>
        </w:rPr>
        <w:t xml:space="preserve">20. </w:t>
      </w:r>
      <w:r w:rsidRPr="00F866A9">
        <w:rPr>
          <w:rFonts w:ascii="Times New Roman" w:hAnsi="Times New Roman" w:cs="Times New Roman"/>
        </w:rPr>
        <w:t>At this juncture, we would also like to point out that Article 5 of DTAA between India and United Kingdom lays down as to what would constitute a PE. It reads as under:</w:t>
      </w:r>
    </w:p>
    <w:p w:rsidR="00F866A9" w:rsidRPr="00F866A9" w:rsidRDefault="00F866A9" w:rsidP="00F866A9">
      <w:pPr>
        <w:jc w:val="both"/>
        <w:rPr>
          <w:rFonts w:ascii="Times New Roman" w:hAnsi="Times New Roman" w:cs="Times New Roman"/>
        </w:rPr>
      </w:pPr>
    </w:p>
    <w:p w:rsidR="00F866A9" w:rsidRPr="00F866A9" w:rsidRDefault="00F866A9" w:rsidP="00F866A9">
      <w:pPr>
        <w:ind w:left="720"/>
        <w:jc w:val="both"/>
        <w:rPr>
          <w:rFonts w:ascii="Times New Roman" w:hAnsi="Times New Roman" w:cs="Times New Roman"/>
        </w:rPr>
      </w:pPr>
      <w:r w:rsidRPr="00F866A9">
        <w:rPr>
          <w:rFonts w:ascii="Times New Roman" w:hAnsi="Times New Roman" w:cs="Times New Roman"/>
        </w:rPr>
        <w:t>"ARTICLE 5</w:t>
      </w:r>
    </w:p>
    <w:p w:rsidR="00F866A9" w:rsidRPr="00F866A9" w:rsidRDefault="00F866A9" w:rsidP="00F866A9">
      <w:pPr>
        <w:ind w:left="720"/>
        <w:jc w:val="both"/>
        <w:rPr>
          <w:rFonts w:ascii="Times New Roman" w:hAnsi="Times New Roman" w:cs="Times New Roman"/>
        </w:rPr>
      </w:pPr>
      <w:r w:rsidRPr="00F866A9">
        <w:rPr>
          <w:rFonts w:ascii="Times New Roman" w:hAnsi="Times New Roman" w:cs="Times New Roman"/>
        </w:rPr>
        <w:t>PERMANENT ESTABLISHMENT</w:t>
      </w:r>
    </w:p>
    <w:p w:rsidR="00F866A9" w:rsidRDefault="00F866A9" w:rsidP="00F866A9">
      <w:pPr>
        <w:ind w:left="720"/>
        <w:jc w:val="both"/>
        <w:rPr>
          <w:rFonts w:ascii="Times New Roman" w:hAnsi="Times New Roman" w:cs="Times New Roman"/>
        </w:rPr>
      </w:pPr>
      <w:r>
        <w:rPr>
          <w:rFonts w:ascii="Times New Roman" w:hAnsi="Times New Roman" w:cs="Times New Roman"/>
        </w:rPr>
        <w:t xml:space="preserve">1. </w:t>
      </w:r>
      <w:r w:rsidRPr="00F866A9">
        <w:rPr>
          <w:rFonts w:ascii="Times New Roman" w:hAnsi="Times New Roman" w:cs="Times New Roman"/>
        </w:rPr>
        <w:t xml:space="preserve"> For the purposes of this Convention, the term "permanent establishment" means a fixed place of business through which the business of an enterprise is wholly or partly carried on.</w:t>
      </w:r>
    </w:p>
    <w:p w:rsidR="00F866A9" w:rsidRPr="00F866A9" w:rsidRDefault="00F866A9" w:rsidP="00F866A9">
      <w:pPr>
        <w:ind w:left="720"/>
        <w:jc w:val="both"/>
        <w:rPr>
          <w:rFonts w:ascii="Times New Roman" w:hAnsi="Times New Roman" w:cs="Times New Roman"/>
        </w:rPr>
      </w:pPr>
    </w:p>
    <w:p w:rsidR="00F866A9" w:rsidRPr="00F866A9" w:rsidRDefault="00F866A9" w:rsidP="00F866A9">
      <w:pPr>
        <w:ind w:left="720"/>
        <w:jc w:val="both"/>
        <w:rPr>
          <w:rFonts w:ascii="Times New Roman" w:hAnsi="Times New Roman" w:cs="Times New Roman"/>
        </w:rPr>
      </w:pPr>
      <w:r>
        <w:rPr>
          <w:rFonts w:ascii="Times New Roman" w:hAnsi="Times New Roman" w:cs="Times New Roman"/>
        </w:rPr>
        <w:t xml:space="preserve">2. </w:t>
      </w:r>
      <w:r w:rsidRPr="00F866A9">
        <w:rPr>
          <w:rFonts w:ascii="Times New Roman" w:hAnsi="Times New Roman" w:cs="Times New Roman"/>
        </w:rPr>
        <w:t xml:space="preserve"> The term "permanent establishment" shall include especially:</w:t>
      </w:r>
    </w:p>
    <w:p w:rsidR="00F866A9" w:rsidRDefault="00F866A9" w:rsidP="00F866A9">
      <w:pPr>
        <w:ind w:left="720"/>
        <w:jc w:val="both"/>
        <w:rPr>
          <w:rFonts w:ascii="Times New Roman" w:hAnsi="Times New Roman" w:cs="Times New Roman"/>
        </w:rPr>
      </w:pPr>
    </w:p>
    <w:p w:rsidR="00F866A9" w:rsidRPr="00F866A9" w:rsidRDefault="00F866A9" w:rsidP="00F866A9">
      <w:pPr>
        <w:ind w:left="720"/>
        <w:jc w:val="both"/>
        <w:rPr>
          <w:rFonts w:ascii="Times New Roman" w:hAnsi="Times New Roman" w:cs="Times New Roman"/>
        </w:rPr>
      </w:pPr>
      <w:r>
        <w:rPr>
          <w:rFonts w:ascii="Times New Roman" w:hAnsi="Times New Roman" w:cs="Times New Roman"/>
        </w:rPr>
        <w:t xml:space="preserve">(a) </w:t>
      </w:r>
      <w:r w:rsidRPr="00F866A9">
        <w:rPr>
          <w:rFonts w:ascii="Times New Roman" w:hAnsi="Times New Roman" w:cs="Times New Roman"/>
        </w:rPr>
        <w:t xml:space="preserve"> a place of management;</w:t>
      </w:r>
    </w:p>
    <w:p w:rsidR="00F866A9" w:rsidRPr="00F866A9" w:rsidRDefault="00F866A9" w:rsidP="00F866A9">
      <w:pPr>
        <w:ind w:left="720"/>
        <w:jc w:val="both"/>
        <w:rPr>
          <w:rFonts w:ascii="Times New Roman" w:hAnsi="Times New Roman" w:cs="Times New Roman"/>
        </w:rPr>
      </w:pPr>
      <w:r>
        <w:rPr>
          <w:rFonts w:ascii="Times New Roman" w:hAnsi="Times New Roman" w:cs="Times New Roman"/>
        </w:rPr>
        <w:t xml:space="preserve">(b) a </w:t>
      </w:r>
      <w:r w:rsidRPr="00F866A9">
        <w:rPr>
          <w:rFonts w:ascii="Times New Roman" w:hAnsi="Times New Roman" w:cs="Times New Roman"/>
        </w:rPr>
        <w:t>branch;</w:t>
      </w:r>
    </w:p>
    <w:p w:rsidR="00F866A9" w:rsidRPr="00F866A9" w:rsidRDefault="00F866A9" w:rsidP="00F866A9">
      <w:pPr>
        <w:ind w:left="720"/>
        <w:jc w:val="both"/>
        <w:rPr>
          <w:rFonts w:ascii="Times New Roman" w:hAnsi="Times New Roman" w:cs="Times New Roman"/>
        </w:rPr>
      </w:pPr>
      <w:r>
        <w:rPr>
          <w:rFonts w:ascii="Times New Roman" w:hAnsi="Times New Roman" w:cs="Times New Roman"/>
        </w:rPr>
        <w:t xml:space="preserve">(c) </w:t>
      </w:r>
      <w:r w:rsidRPr="00F866A9">
        <w:rPr>
          <w:rFonts w:ascii="Times New Roman" w:hAnsi="Times New Roman" w:cs="Times New Roman"/>
        </w:rPr>
        <w:t>an office;</w:t>
      </w:r>
    </w:p>
    <w:p w:rsidR="00F866A9" w:rsidRPr="00F866A9" w:rsidRDefault="00F866A9" w:rsidP="00F866A9">
      <w:pPr>
        <w:ind w:left="720"/>
        <w:jc w:val="both"/>
        <w:rPr>
          <w:rFonts w:ascii="Times New Roman" w:hAnsi="Times New Roman" w:cs="Times New Roman"/>
        </w:rPr>
      </w:pPr>
      <w:r w:rsidRPr="00F866A9">
        <w:rPr>
          <w:rFonts w:ascii="Times New Roman" w:hAnsi="Times New Roman" w:cs="Times New Roman"/>
        </w:rPr>
        <w:t>(</w:t>
      </w:r>
      <w:r>
        <w:rPr>
          <w:rFonts w:ascii="Times New Roman" w:hAnsi="Times New Roman" w:cs="Times New Roman"/>
        </w:rPr>
        <w:t xml:space="preserve">d) a </w:t>
      </w:r>
      <w:r w:rsidRPr="00F866A9">
        <w:rPr>
          <w:rFonts w:ascii="Times New Roman" w:hAnsi="Times New Roman" w:cs="Times New Roman"/>
        </w:rPr>
        <w:t>factory;</w:t>
      </w:r>
    </w:p>
    <w:p w:rsidR="00F866A9" w:rsidRPr="00F866A9" w:rsidRDefault="00F866A9" w:rsidP="00F866A9">
      <w:pPr>
        <w:ind w:left="720"/>
        <w:jc w:val="both"/>
        <w:rPr>
          <w:rFonts w:ascii="Times New Roman" w:hAnsi="Times New Roman" w:cs="Times New Roman"/>
        </w:rPr>
      </w:pPr>
      <w:r>
        <w:rPr>
          <w:rFonts w:ascii="Times New Roman" w:hAnsi="Times New Roman" w:cs="Times New Roman"/>
        </w:rPr>
        <w:t xml:space="preserve">(e) a </w:t>
      </w:r>
      <w:r w:rsidRPr="00F866A9">
        <w:rPr>
          <w:rFonts w:ascii="Times New Roman" w:hAnsi="Times New Roman" w:cs="Times New Roman"/>
        </w:rPr>
        <w:t>workshop;</w:t>
      </w:r>
    </w:p>
    <w:p w:rsidR="00F866A9" w:rsidRPr="00F866A9" w:rsidRDefault="00F866A9" w:rsidP="00F866A9">
      <w:pPr>
        <w:ind w:left="720"/>
        <w:jc w:val="both"/>
        <w:rPr>
          <w:rFonts w:ascii="Times New Roman" w:hAnsi="Times New Roman" w:cs="Times New Roman"/>
        </w:rPr>
      </w:pPr>
      <w:r>
        <w:rPr>
          <w:rFonts w:ascii="Times New Roman" w:hAnsi="Times New Roman" w:cs="Times New Roman"/>
        </w:rPr>
        <w:t xml:space="preserve">(f) </w:t>
      </w:r>
      <w:r w:rsidRPr="00F866A9">
        <w:rPr>
          <w:rFonts w:ascii="Times New Roman" w:hAnsi="Times New Roman" w:cs="Times New Roman"/>
        </w:rPr>
        <w:t xml:space="preserve"> premises used as a sales outlet or for </w:t>
      </w:r>
    </w:p>
    <w:p w:rsidR="00F866A9" w:rsidRPr="00F866A9" w:rsidRDefault="00F866A9" w:rsidP="00F866A9">
      <w:pPr>
        <w:ind w:left="720"/>
        <w:jc w:val="both"/>
        <w:rPr>
          <w:rFonts w:ascii="Times New Roman" w:hAnsi="Times New Roman" w:cs="Times New Roman"/>
        </w:rPr>
      </w:pPr>
      <w:r>
        <w:rPr>
          <w:rFonts w:ascii="Times New Roman" w:hAnsi="Times New Roman" w:cs="Times New Roman"/>
        </w:rPr>
        <w:t xml:space="preserve">(g) a warehouse in </w:t>
      </w:r>
      <w:r w:rsidRPr="00F866A9">
        <w:rPr>
          <w:rFonts w:ascii="Times New Roman" w:hAnsi="Times New Roman" w:cs="Times New Roman"/>
        </w:rPr>
        <w:t>relation to a person</w:t>
      </w:r>
      <w:r>
        <w:rPr>
          <w:rFonts w:ascii="Times New Roman" w:hAnsi="Times New Roman" w:cs="Times New Roman"/>
        </w:rPr>
        <w:t xml:space="preserve"> </w:t>
      </w:r>
      <w:r w:rsidRPr="00F866A9">
        <w:rPr>
          <w:rFonts w:ascii="Times New Roman" w:hAnsi="Times New Roman" w:cs="Times New Roman"/>
        </w:rPr>
        <w:t>providing store facilities for others;</w:t>
      </w:r>
    </w:p>
    <w:p w:rsidR="00F866A9" w:rsidRDefault="00F866A9" w:rsidP="00F866A9">
      <w:pPr>
        <w:ind w:left="720"/>
        <w:jc w:val="both"/>
        <w:rPr>
          <w:rFonts w:ascii="Times New Roman" w:hAnsi="Times New Roman" w:cs="Times New Roman"/>
        </w:rPr>
      </w:pPr>
      <w:r>
        <w:rPr>
          <w:rFonts w:ascii="Times New Roman" w:hAnsi="Times New Roman" w:cs="Times New Roman"/>
        </w:rPr>
        <w:t xml:space="preserve">(h) a mine, an oil </w:t>
      </w:r>
      <w:r w:rsidRPr="00F866A9">
        <w:rPr>
          <w:rFonts w:ascii="Times New Roman" w:hAnsi="Times New Roman" w:cs="Times New Roman"/>
        </w:rPr>
        <w:t>or gas well, quarry on</w:t>
      </w:r>
      <w:r>
        <w:rPr>
          <w:rFonts w:ascii="Times New Roman" w:hAnsi="Times New Roman" w:cs="Times New Roman"/>
        </w:rPr>
        <w:t xml:space="preserve"> </w:t>
      </w:r>
      <w:r w:rsidRPr="00F866A9">
        <w:rPr>
          <w:rFonts w:ascii="Times New Roman" w:hAnsi="Times New Roman" w:cs="Times New Roman"/>
        </w:rPr>
        <w:t>other place of extraction of natural resources;</w:t>
      </w:r>
      <w:r>
        <w:rPr>
          <w:rFonts w:ascii="Times New Roman" w:hAnsi="Times New Roman" w:cs="Times New Roman"/>
        </w:rPr>
        <w:t xml:space="preserve"> </w:t>
      </w:r>
    </w:p>
    <w:p w:rsidR="00F866A9" w:rsidRDefault="00F866A9" w:rsidP="00F866A9">
      <w:pPr>
        <w:ind w:left="720"/>
        <w:jc w:val="both"/>
        <w:rPr>
          <w:rFonts w:ascii="Times New Roman" w:hAnsi="Times New Roman" w:cs="Times New Roman"/>
        </w:rPr>
      </w:pPr>
      <w:r>
        <w:rPr>
          <w:rFonts w:ascii="Times New Roman" w:hAnsi="Times New Roman" w:cs="Times New Roman"/>
        </w:rPr>
        <w:t xml:space="preserve">(i) </w:t>
      </w:r>
      <w:r w:rsidRPr="00F866A9">
        <w:rPr>
          <w:rFonts w:ascii="Times New Roman" w:hAnsi="Times New Roman" w:cs="Times New Roman"/>
        </w:rPr>
        <w:t>an insta</w:t>
      </w:r>
      <w:r>
        <w:rPr>
          <w:rFonts w:ascii="Times New Roman" w:hAnsi="Times New Roman" w:cs="Times New Roman"/>
        </w:rPr>
        <w:t xml:space="preserve">llation </w:t>
      </w:r>
      <w:r w:rsidRPr="00F866A9">
        <w:rPr>
          <w:rFonts w:ascii="Times New Roman" w:hAnsi="Times New Roman" w:cs="Times New Roman"/>
        </w:rPr>
        <w:t>or structure used for</w:t>
      </w:r>
      <w:r>
        <w:rPr>
          <w:rFonts w:ascii="Times New Roman" w:hAnsi="Times New Roman" w:cs="Times New Roman"/>
        </w:rPr>
        <w:t xml:space="preserve"> </w:t>
      </w:r>
      <w:r w:rsidRPr="00F866A9">
        <w:rPr>
          <w:rFonts w:ascii="Times New Roman" w:hAnsi="Times New Roman" w:cs="Times New Roman"/>
        </w:rPr>
        <w:t>the exploration or exploitation of natural resources;</w:t>
      </w:r>
    </w:p>
    <w:p w:rsidR="00F866A9" w:rsidRPr="00F866A9" w:rsidRDefault="00F866A9" w:rsidP="00F866A9">
      <w:pPr>
        <w:ind w:left="720"/>
        <w:jc w:val="both"/>
        <w:rPr>
          <w:rFonts w:ascii="Times New Roman" w:hAnsi="Times New Roman" w:cs="Times New Roman"/>
        </w:rPr>
      </w:pPr>
    </w:p>
    <w:p w:rsidR="00F866A9" w:rsidRDefault="00F866A9" w:rsidP="00F866A9">
      <w:pPr>
        <w:ind w:left="720"/>
        <w:jc w:val="both"/>
        <w:rPr>
          <w:rFonts w:ascii="Times New Roman" w:hAnsi="Times New Roman" w:cs="Times New Roman"/>
        </w:rPr>
      </w:pPr>
      <w:r>
        <w:rPr>
          <w:rFonts w:ascii="Times New Roman" w:hAnsi="Times New Roman" w:cs="Times New Roman"/>
        </w:rPr>
        <w:t>(j)</w:t>
      </w:r>
      <w:r w:rsidRPr="00F866A9">
        <w:rPr>
          <w:rFonts w:ascii="Times New Roman" w:hAnsi="Times New Roman" w:cs="Times New Roman"/>
        </w:rPr>
        <w:t>a building site or construction,</w:t>
      </w:r>
      <w:r>
        <w:rPr>
          <w:rFonts w:ascii="Times New Roman" w:hAnsi="Times New Roman" w:cs="Times New Roman"/>
        </w:rPr>
        <w:t xml:space="preserve"> </w:t>
      </w:r>
      <w:r w:rsidRPr="00F866A9">
        <w:rPr>
          <w:rFonts w:ascii="Times New Roman" w:hAnsi="Times New Roman" w:cs="Times New Roman"/>
        </w:rPr>
        <w:t>installation or assembly project or supervisory activities in connection therewith, where such site, project or supervisory activity continues for a period of more than six months, or where such project or supervisory activity, being incidental to the sale or machinery or equipment, continues for a period not exceeding six months and the charges payable for the project or supervisory activity exceed 10 per cent of the sale price of the machinery and equipment;</w:t>
      </w:r>
    </w:p>
    <w:p w:rsidR="00F866A9" w:rsidRPr="00F866A9" w:rsidRDefault="00F866A9" w:rsidP="00F866A9">
      <w:pPr>
        <w:ind w:left="720"/>
        <w:jc w:val="both"/>
        <w:rPr>
          <w:rFonts w:ascii="Times New Roman" w:hAnsi="Times New Roman" w:cs="Times New Roman"/>
        </w:rPr>
      </w:pPr>
    </w:p>
    <w:p w:rsidR="00F866A9" w:rsidRDefault="00F866A9" w:rsidP="00F866A9">
      <w:pPr>
        <w:ind w:left="720"/>
        <w:jc w:val="both"/>
        <w:rPr>
          <w:rFonts w:ascii="Times New Roman" w:hAnsi="Times New Roman" w:cs="Times New Roman"/>
        </w:rPr>
      </w:pPr>
      <w:r>
        <w:rPr>
          <w:rFonts w:ascii="Times New Roman" w:hAnsi="Times New Roman" w:cs="Times New Roman"/>
        </w:rPr>
        <w:t xml:space="preserve">(k) the furnishing </w:t>
      </w:r>
      <w:r w:rsidRPr="00F866A9">
        <w:rPr>
          <w:rFonts w:ascii="Times New Roman" w:hAnsi="Times New Roman" w:cs="Times New Roman"/>
        </w:rPr>
        <w:t>of services including</w:t>
      </w:r>
      <w:r>
        <w:rPr>
          <w:rFonts w:ascii="Times New Roman" w:hAnsi="Times New Roman" w:cs="Times New Roman"/>
        </w:rPr>
        <w:t xml:space="preserve"> </w:t>
      </w:r>
      <w:r w:rsidRPr="00F866A9">
        <w:rPr>
          <w:rFonts w:ascii="Times New Roman" w:hAnsi="Times New Roman" w:cs="Times New Roman"/>
        </w:rPr>
        <w:t>managerial services, other than those taxable under Article 13 (Royalties and fees for technical services), within a Contracting State by an enterprise through employees or other personnel, but only if:</w:t>
      </w:r>
    </w:p>
    <w:p w:rsidR="00F866A9" w:rsidRPr="00F866A9" w:rsidRDefault="00F866A9" w:rsidP="00F866A9">
      <w:pPr>
        <w:ind w:left="720"/>
        <w:jc w:val="both"/>
        <w:rPr>
          <w:rFonts w:ascii="Times New Roman" w:hAnsi="Times New Roman" w:cs="Times New Roman"/>
        </w:rPr>
      </w:pPr>
    </w:p>
    <w:p w:rsidR="00F866A9" w:rsidRPr="00F866A9" w:rsidRDefault="00F866A9" w:rsidP="00F866A9">
      <w:pPr>
        <w:ind w:left="720"/>
        <w:jc w:val="both"/>
        <w:rPr>
          <w:rFonts w:ascii="Times New Roman" w:hAnsi="Times New Roman" w:cs="Times New Roman"/>
        </w:rPr>
      </w:pPr>
      <w:r>
        <w:rPr>
          <w:rFonts w:ascii="Times New Roman" w:hAnsi="Times New Roman" w:cs="Times New Roman"/>
        </w:rPr>
        <w:t xml:space="preserve">(i) activities of that nature </w:t>
      </w:r>
      <w:r w:rsidRPr="00F866A9">
        <w:rPr>
          <w:rFonts w:ascii="Times New Roman" w:hAnsi="Times New Roman" w:cs="Times New Roman"/>
        </w:rPr>
        <w:t>continue within that State for a period or periods aggregating more than 90 days within any twelve-month period; or</w:t>
      </w:r>
    </w:p>
    <w:p w:rsidR="00F866A9" w:rsidRDefault="00F866A9" w:rsidP="00F866A9">
      <w:pPr>
        <w:ind w:left="720"/>
        <w:jc w:val="both"/>
        <w:rPr>
          <w:rFonts w:ascii="Times New Roman" w:hAnsi="Times New Roman" w:cs="Times New Roman"/>
        </w:rPr>
      </w:pPr>
    </w:p>
    <w:p w:rsidR="00F866A9" w:rsidRDefault="00F866A9" w:rsidP="006651FF">
      <w:pPr>
        <w:ind w:left="720"/>
        <w:jc w:val="both"/>
        <w:rPr>
          <w:rFonts w:ascii="Times New Roman" w:hAnsi="Times New Roman" w:cs="Times New Roman"/>
        </w:rPr>
      </w:pPr>
      <w:r>
        <w:rPr>
          <w:rFonts w:ascii="Times New Roman" w:hAnsi="Times New Roman" w:cs="Times New Roman"/>
        </w:rPr>
        <w:t xml:space="preserve">(ii) </w:t>
      </w:r>
      <w:r w:rsidRPr="00F866A9">
        <w:rPr>
          <w:rFonts w:ascii="Times New Roman" w:hAnsi="Times New Roman" w:cs="Times New Roman"/>
        </w:rPr>
        <w:t>services are performed within</w:t>
      </w:r>
      <w:r>
        <w:rPr>
          <w:rFonts w:ascii="Times New Roman" w:hAnsi="Times New Roman" w:cs="Times New Roman"/>
        </w:rPr>
        <w:t xml:space="preserve"> </w:t>
      </w:r>
      <w:r w:rsidRPr="00F866A9">
        <w:rPr>
          <w:rFonts w:ascii="Times New Roman" w:hAnsi="Times New Roman" w:cs="Times New Roman"/>
        </w:rPr>
        <w:t>that State for an enterprise within the meaning of paragraph 1 of Article 10 (Associate</w:t>
      </w:r>
      <w:r>
        <w:rPr>
          <w:rFonts w:ascii="Times New Roman" w:hAnsi="Times New Roman" w:cs="Times New Roman"/>
        </w:rPr>
        <w:t>d enterprises) and continue</w:t>
      </w:r>
      <w:r>
        <w:rPr>
          <w:rFonts w:ascii="Times New Roman" w:hAnsi="Times New Roman" w:cs="Times New Roman"/>
        </w:rPr>
        <w:tab/>
      </w:r>
      <w:r w:rsidR="006651FF">
        <w:rPr>
          <w:rFonts w:ascii="Times New Roman" w:hAnsi="Times New Roman" w:cs="Times New Roman"/>
        </w:rPr>
        <w:t xml:space="preserve"> </w:t>
      </w:r>
      <w:r>
        <w:rPr>
          <w:rFonts w:ascii="Times New Roman" w:hAnsi="Times New Roman" w:cs="Times New Roman"/>
        </w:rPr>
        <w:t xml:space="preserve">for </w:t>
      </w:r>
      <w:r w:rsidRPr="00F866A9">
        <w:rPr>
          <w:rFonts w:ascii="Times New Roman" w:hAnsi="Times New Roman" w:cs="Times New Roman"/>
        </w:rPr>
        <w:t>a period or</w:t>
      </w:r>
      <w:r>
        <w:rPr>
          <w:rFonts w:ascii="Times New Roman" w:hAnsi="Times New Roman" w:cs="Times New Roman"/>
        </w:rPr>
        <w:t xml:space="preserve"> </w:t>
      </w:r>
      <w:r w:rsidRPr="00F866A9">
        <w:rPr>
          <w:rFonts w:ascii="Times New Roman" w:hAnsi="Times New Roman" w:cs="Times New Roman"/>
        </w:rPr>
        <w:t>per</w:t>
      </w:r>
      <w:r w:rsidR="006651FF">
        <w:rPr>
          <w:rFonts w:ascii="Times New Roman" w:hAnsi="Times New Roman" w:cs="Times New Roman"/>
        </w:rPr>
        <w:t>-</w:t>
      </w:r>
      <w:r w:rsidRPr="00F866A9">
        <w:rPr>
          <w:rFonts w:ascii="Times New Roman" w:hAnsi="Times New Roman" w:cs="Times New Roman"/>
        </w:rPr>
        <w:t>iods aggre</w:t>
      </w:r>
      <w:r>
        <w:rPr>
          <w:rFonts w:ascii="Times New Roman" w:hAnsi="Times New Roman" w:cs="Times New Roman"/>
        </w:rPr>
        <w:t xml:space="preserve">gating more than 30 days within </w:t>
      </w:r>
      <w:r w:rsidRPr="00F866A9">
        <w:rPr>
          <w:rFonts w:ascii="Times New Roman" w:hAnsi="Times New Roman" w:cs="Times New Roman"/>
        </w:rPr>
        <w:t>any</w:t>
      </w:r>
      <w:r w:rsidRPr="00F866A9">
        <w:rPr>
          <w:rFonts w:ascii="Times New Roman" w:hAnsi="Times New Roman" w:cs="Times New Roman"/>
        </w:rPr>
        <w:tab/>
      </w:r>
      <w:r>
        <w:rPr>
          <w:rFonts w:ascii="Times New Roman" w:hAnsi="Times New Roman" w:cs="Times New Roman"/>
        </w:rPr>
        <w:t xml:space="preserve"> </w:t>
      </w:r>
      <w:r w:rsidRPr="00F866A9">
        <w:rPr>
          <w:rFonts w:ascii="Times New Roman" w:hAnsi="Times New Roman" w:cs="Times New Roman"/>
        </w:rPr>
        <w:t>twelve-month</w:t>
      </w:r>
      <w:r>
        <w:rPr>
          <w:rFonts w:ascii="Times New Roman" w:hAnsi="Times New Roman" w:cs="Times New Roman"/>
        </w:rPr>
        <w:t xml:space="preserve"> </w:t>
      </w:r>
      <w:r w:rsidRPr="00F866A9">
        <w:rPr>
          <w:rFonts w:ascii="Times New Roman" w:hAnsi="Times New Roman" w:cs="Times New Roman"/>
        </w:rPr>
        <w:t>period;</w:t>
      </w:r>
      <w:r>
        <w:rPr>
          <w:rFonts w:ascii="Times New Roman" w:hAnsi="Times New Roman" w:cs="Times New Roman"/>
        </w:rPr>
        <w:t xml:space="preserve"> </w:t>
      </w:r>
      <w:r w:rsidRPr="00F866A9">
        <w:rPr>
          <w:rFonts w:ascii="Times New Roman" w:hAnsi="Times New Roman" w:cs="Times New Roman"/>
        </w:rPr>
        <w:t>Provided that for the purposes of this paragraph an enterprise shall be deemed to have a permanent establishment in a Contracting State and to carry on business through</w:t>
      </w:r>
      <w:r w:rsidR="006651FF">
        <w:rPr>
          <w:rFonts w:ascii="Times New Roman" w:hAnsi="Times New Roman" w:cs="Times New Roman"/>
        </w:rPr>
        <w:t xml:space="preserve"> </w:t>
      </w:r>
      <w:r w:rsidRPr="00F866A9">
        <w:rPr>
          <w:rFonts w:ascii="Times New Roman" w:hAnsi="Times New Roman" w:cs="Times New Roman"/>
        </w:rPr>
        <w:t>that</w:t>
      </w:r>
      <w:r w:rsidR="006651FF">
        <w:rPr>
          <w:rFonts w:ascii="Times New Roman" w:hAnsi="Times New Roman" w:cs="Times New Roman"/>
        </w:rPr>
        <w:t xml:space="preserve"> </w:t>
      </w:r>
      <w:r w:rsidRPr="00F866A9">
        <w:rPr>
          <w:rFonts w:ascii="Times New Roman" w:hAnsi="Times New Roman" w:cs="Times New Roman"/>
        </w:rPr>
        <w:t>permanent</w:t>
      </w:r>
      <w:r w:rsidR="006651FF">
        <w:rPr>
          <w:rFonts w:ascii="Times New Roman" w:hAnsi="Times New Roman" w:cs="Times New Roman"/>
        </w:rPr>
        <w:t xml:space="preserve"> </w:t>
      </w:r>
      <w:r w:rsidRPr="00F866A9">
        <w:rPr>
          <w:rFonts w:ascii="Times New Roman" w:hAnsi="Times New Roman" w:cs="Times New Roman"/>
        </w:rPr>
        <w:t>establishment if it provides services or facilities in connection with, or supplies plant and machinery on hire used or to be used in, the prospecting for, or extraction or production of mineral oils in that State.</w:t>
      </w:r>
    </w:p>
    <w:p w:rsidR="006651FF" w:rsidRPr="00F866A9" w:rsidRDefault="006651FF" w:rsidP="006651FF">
      <w:pPr>
        <w:ind w:left="720"/>
        <w:jc w:val="both"/>
        <w:rPr>
          <w:rFonts w:ascii="Times New Roman" w:hAnsi="Times New Roman" w:cs="Times New Roman"/>
        </w:rPr>
      </w:pPr>
    </w:p>
    <w:p w:rsidR="00F866A9" w:rsidRPr="00F866A9" w:rsidRDefault="006651FF" w:rsidP="006651FF">
      <w:pPr>
        <w:ind w:left="720"/>
        <w:jc w:val="both"/>
        <w:rPr>
          <w:rFonts w:ascii="Times New Roman" w:hAnsi="Times New Roman" w:cs="Times New Roman"/>
        </w:rPr>
      </w:pPr>
      <w:r>
        <w:rPr>
          <w:rFonts w:ascii="Times New Roman" w:hAnsi="Times New Roman" w:cs="Times New Roman"/>
        </w:rPr>
        <w:t xml:space="preserve">3. </w:t>
      </w:r>
      <w:r w:rsidR="00F866A9" w:rsidRPr="00F866A9">
        <w:rPr>
          <w:rFonts w:ascii="Times New Roman" w:hAnsi="Times New Roman" w:cs="Times New Roman"/>
        </w:rPr>
        <w:t>The term "permanent establishment" shall</w:t>
      </w:r>
      <w:r>
        <w:rPr>
          <w:rFonts w:ascii="Times New Roman" w:hAnsi="Times New Roman" w:cs="Times New Roman"/>
        </w:rPr>
        <w:t xml:space="preserve"> </w:t>
      </w:r>
      <w:r w:rsidR="00F866A9" w:rsidRPr="00F866A9">
        <w:rPr>
          <w:rFonts w:ascii="Times New Roman" w:hAnsi="Times New Roman" w:cs="Times New Roman"/>
        </w:rPr>
        <w:t>not be deemed to include:</w:t>
      </w:r>
    </w:p>
    <w:p w:rsidR="006651FF" w:rsidRDefault="006651FF" w:rsidP="006651FF">
      <w:pPr>
        <w:ind w:left="720"/>
        <w:jc w:val="both"/>
        <w:rPr>
          <w:rFonts w:ascii="Times New Roman" w:hAnsi="Times New Roman" w:cs="Times New Roman"/>
        </w:rPr>
      </w:pPr>
    </w:p>
    <w:p w:rsidR="00F866A9" w:rsidRDefault="006651FF" w:rsidP="006651FF">
      <w:pPr>
        <w:ind w:left="720"/>
        <w:jc w:val="both"/>
        <w:rPr>
          <w:rFonts w:ascii="Times New Roman" w:hAnsi="Times New Roman" w:cs="Times New Roman"/>
        </w:rPr>
      </w:pPr>
      <w:r>
        <w:rPr>
          <w:rFonts w:ascii="Times New Roman" w:hAnsi="Times New Roman" w:cs="Times New Roman"/>
        </w:rPr>
        <w:t xml:space="preserve">(a) </w:t>
      </w:r>
      <w:r w:rsidR="00F866A9" w:rsidRPr="00F866A9">
        <w:rPr>
          <w:rFonts w:ascii="Times New Roman" w:hAnsi="Times New Roman" w:cs="Times New Roman"/>
        </w:rPr>
        <w:t>t</w:t>
      </w:r>
      <w:r>
        <w:rPr>
          <w:rFonts w:ascii="Times New Roman" w:hAnsi="Times New Roman" w:cs="Times New Roman"/>
        </w:rPr>
        <w:t>he</w:t>
      </w:r>
      <w:r>
        <w:rPr>
          <w:rFonts w:ascii="Times New Roman" w:hAnsi="Times New Roman" w:cs="Times New Roman"/>
        </w:rPr>
        <w:tab/>
        <w:t xml:space="preserve">use of facilities solely for </w:t>
      </w:r>
      <w:r w:rsidR="00F866A9" w:rsidRPr="00F866A9">
        <w:rPr>
          <w:rFonts w:ascii="Times New Roman" w:hAnsi="Times New Roman" w:cs="Times New Roman"/>
        </w:rPr>
        <w:t>the</w:t>
      </w:r>
      <w:r>
        <w:rPr>
          <w:rFonts w:ascii="Times New Roman" w:hAnsi="Times New Roman" w:cs="Times New Roman"/>
        </w:rPr>
        <w:t xml:space="preserve"> </w:t>
      </w:r>
      <w:r w:rsidR="00F866A9" w:rsidRPr="00F866A9">
        <w:rPr>
          <w:rFonts w:ascii="Times New Roman" w:hAnsi="Times New Roman" w:cs="Times New Roman"/>
        </w:rPr>
        <w:t>purpose of storage or display of gods or merchandise belonging to the enterprise;</w:t>
      </w:r>
    </w:p>
    <w:p w:rsidR="006651FF" w:rsidRPr="00F866A9" w:rsidRDefault="006651FF" w:rsidP="006651FF">
      <w:pPr>
        <w:ind w:left="720"/>
        <w:jc w:val="both"/>
        <w:rPr>
          <w:rFonts w:ascii="Times New Roman" w:hAnsi="Times New Roman" w:cs="Times New Roman"/>
        </w:rPr>
      </w:pPr>
    </w:p>
    <w:p w:rsidR="00F866A9" w:rsidRDefault="006651FF" w:rsidP="006651FF">
      <w:pPr>
        <w:ind w:left="720"/>
        <w:jc w:val="both"/>
        <w:rPr>
          <w:rFonts w:ascii="Times New Roman" w:hAnsi="Times New Roman" w:cs="Times New Roman"/>
        </w:rPr>
      </w:pPr>
      <w:r>
        <w:rPr>
          <w:rFonts w:ascii="Times New Roman" w:hAnsi="Times New Roman" w:cs="Times New Roman"/>
        </w:rPr>
        <w:t xml:space="preserve">(b) </w:t>
      </w:r>
      <w:r w:rsidR="00F866A9" w:rsidRPr="00F866A9">
        <w:rPr>
          <w:rFonts w:ascii="Times New Roman" w:hAnsi="Times New Roman" w:cs="Times New Roman"/>
        </w:rPr>
        <w:t>the</w:t>
      </w:r>
      <w:r w:rsidR="00F866A9" w:rsidRPr="00F866A9">
        <w:rPr>
          <w:rFonts w:ascii="Times New Roman" w:hAnsi="Times New Roman" w:cs="Times New Roman"/>
        </w:rPr>
        <w:tab/>
      </w:r>
      <w:r>
        <w:rPr>
          <w:rFonts w:ascii="Times New Roman" w:hAnsi="Times New Roman" w:cs="Times New Roman"/>
        </w:rPr>
        <w:t xml:space="preserve"> </w:t>
      </w:r>
      <w:r w:rsidR="00F866A9" w:rsidRPr="00F866A9">
        <w:rPr>
          <w:rFonts w:ascii="Times New Roman" w:hAnsi="Times New Roman" w:cs="Times New Roman"/>
        </w:rPr>
        <w:t>maintenance of a stock of goods</w:t>
      </w:r>
      <w:r w:rsidR="00F866A9" w:rsidRPr="00F866A9">
        <w:rPr>
          <w:rFonts w:ascii="Times New Roman" w:hAnsi="Times New Roman" w:cs="Times New Roman"/>
        </w:rPr>
        <w:tab/>
        <w:t>or</w:t>
      </w:r>
      <w:r>
        <w:rPr>
          <w:rFonts w:ascii="Times New Roman" w:hAnsi="Times New Roman" w:cs="Times New Roman"/>
        </w:rPr>
        <w:t xml:space="preserve"> </w:t>
      </w:r>
      <w:r w:rsidR="00F866A9" w:rsidRPr="00F866A9">
        <w:rPr>
          <w:rFonts w:ascii="Times New Roman" w:hAnsi="Times New Roman" w:cs="Times New Roman"/>
        </w:rPr>
        <w:t>merchandise belonging to the enterprise solely for the purpose of storage or display;</w:t>
      </w:r>
    </w:p>
    <w:p w:rsidR="006651FF" w:rsidRPr="00F866A9" w:rsidRDefault="006651FF" w:rsidP="006651FF">
      <w:pPr>
        <w:ind w:left="720"/>
        <w:jc w:val="both"/>
        <w:rPr>
          <w:rFonts w:ascii="Times New Roman" w:hAnsi="Times New Roman" w:cs="Times New Roman"/>
        </w:rPr>
      </w:pPr>
    </w:p>
    <w:p w:rsidR="00F866A9" w:rsidRDefault="006651FF" w:rsidP="006651FF">
      <w:pPr>
        <w:ind w:left="720"/>
        <w:jc w:val="both"/>
        <w:rPr>
          <w:rFonts w:ascii="Times New Roman" w:hAnsi="Times New Roman" w:cs="Times New Roman"/>
        </w:rPr>
      </w:pPr>
      <w:r>
        <w:rPr>
          <w:rFonts w:ascii="Times New Roman" w:hAnsi="Times New Roman" w:cs="Times New Roman"/>
        </w:rPr>
        <w:t xml:space="preserve">(c) the maintenance of a stock of goods </w:t>
      </w:r>
      <w:r w:rsidR="00F866A9" w:rsidRPr="00F866A9">
        <w:rPr>
          <w:rFonts w:ascii="Times New Roman" w:hAnsi="Times New Roman" w:cs="Times New Roman"/>
        </w:rPr>
        <w:t>or</w:t>
      </w:r>
      <w:r>
        <w:rPr>
          <w:rFonts w:ascii="Times New Roman" w:hAnsi="Times New Roman" w:cs="Times New Roman"/>
        </w:rPr>
        <w:t xml:space="preserve"> </w:t>
      </w:r>
      <w:r w:rsidR="00F866A9" w:rsidRPr="00F866A9">
        <w:rPr>
          <w:rFonts w:ascii="Times New Roman" w:hAnsi="Times New Roman" w:cs="Times New Roman"/>
        </w:rPr>
        <w:t>merchandise belonging to the enterprise solely for the purpose of processing by another enterprise;</w:t>
      </w:r>
    </w:p>
    <w:p w:rsidR="006651FF" w:rsidRPr="00F866A9" w:rsidRDefault="006651FF" w:rsidP="006651FF">
      <w:pPr>
        <w:ind w:left="720"/>
        <w:jc w:val="both"/>
        <w:rPr>
          <w:rFonts w:ascii="Times New Roman" w:hAnsi="Times New Roman" w:cs="Times New Roman"/>
        </w:rPr>
      </w:pPr>
    </w:p>
    <w:p w:rsidR="00F866A9" w:rsidRDefault="006651FF" w:rsidP="006651FF">
      <w:pPr>
        <w:ind w:left="720"/>
        <w:jc w:val="both"/>
        <w:rPr>
          <w:rFonts w:ascii="Times New Roman" w:hAnsi="Times New Roman" w:cs="Times New Roman"/>
        </w:rPr>
      </w:pPr>
      <w:r>
        <w:rPr>
          <w:rFonts w:ascii="Times New Roman" w:hAnsi="Times New Roman" w:cs="Times New Roman"/>
        </w:rPr>
        <w:t xml:space="preserve">(d) the </w:t>
      </w:r>
      <w:r w:rsidR="00F866A9" w:rsidRPr="00F866A9">
        <w:rPr>
          <w:rFonts w:ascii="Times New Roman" w:hAnsi="Times New Roman" w:cs="Times New Roman"/>
        </w:rPr>
        <w:t>maintenance of a fixed place</w:t>
      </w:r>
      <w:r w:rsidR="00F866A9" w:rsidRPr="00F866A9">
        <w:rPr>
          <w:rFonts w:ascii="Times New Roman" w:hAnsi="Times New Roman" w:cs="Times New Roman"/>
        </w:rPr>
        <w:tab/>
      </w:r>
      <w:r>
        <w:rPr>
          <w:rFonts w:ascii="Times New Roman" w:hAnsi="Times New Roman" w:cs="Times New Roman"/>
        </w:rPr>
        <w:t xml:space="preserve"> </w:t>
      </w:r>
      <w:r w:rsidR="00F866A9" w:rsidRPr="00F866A9">
        <w:rPr>
          <w:rFonts w:ascii="Times New Roman" w:hAnsi="Times New Roman" w:cs="Times New Roman"/>
        </w:rPr>
        <w:t>of</w:t>
      </w:r>
      <w:r>
        <w:rPr>
          <w:rFonts w:ascii="Times New Roman" w:hAnsi="Times New Roman" w:cs="Times New Roman"/>
        </w:rPr>
        <w:t xml:space="preserve"> </w:t>
      </w:r>
      <w:r w:rsidR="00F866A9" w:rsidRPr="00F866A9">
        <w:rPr>
          <w:rFonts w:ascii="Times New Roman" w:hAnsi="Times New Roman" w:cs="Times New Roman"/>
        </w:rPr>
        <w:t>business solely for the purpose of purchasing goods or merchandise,</w:t>
      </w:r>
      <w:r>
        <w:rPr>
          <w:rFonts w:ascii="Times New Roman" w:hAnsi="Times New Roman" w:cs="Times New Roman"/>
        </w:rPr>
        <w:t xml:space="preserve"> or for collecting information, </w:t>
      </w:r>
      <w:r w:rsidR="00F866A9" w:rsidRPr="00F866A9">
        <w:rPr>
          <w:rFonts w:ascii="Times New Roman" w:hAnsi="Times New Roman" w:cs="Times New Roman"/>
        </w:rPr>
        <w:t>for the</w:t>
      </w:r>
      <w:r>
        <w:rPr>
          <w:rFonts w:ascii="Times New Roman" w:hAnsi="Times New Roman" w:cs="Times New Roman"/>
        </w:rPr>
        <w:t xml:space="preserve"> </w:t>
      </w:r>
      <w:r w:rsidR="00F866A9" w:rsidRPr="00F866A9">
        <w:rPr>
          <w:rFonts w:ascii="Times New Roman" w:hAnsi="Times New Roman" w:cs="Times New Roman"/>
        </w:rPr>
        <w:t>enterprise;</w:t>
      </w:r>
    </w:p>
    <w:p w:rsidR="006651FF" w:rsidRPr="00F866A9" w:rsidRDefault="006651FF" w:rsidP="006651FF">
      <w:pPr>
        <w:ind w:left="720"/>
        <w:jc w:val="both"/>
        <w:rPr>
          <w:rFonts w:ascii="Times New Roman" w:hAnsi="Times New Roman" w:cs="Times New Roman"/>
        </w:rPr>
      </w:pPr>
    </w:p>
    <w:p w:rsidR="00F866A9" w:rsidRDefault="006651FF" w:rsidP="006651FF">
      <w:pPr>
        <w:ind w:left="720"/>
        <w:jc w:val="both"/>
        <w:rPr>
          <w:rFonts w:ascii="Times New Roman" w:hAnsi="Times New Roman" w:cs="Times New Roman"/>
        </w:rPr>
      </w:pPr>
      <w:r>
        <w:rPr>
          <w:rFonts w:ascii="Times New Roman" w:hAnsi="Times New Roman" w:cs="Times New Roman"/>
        </w:rPr>
        <w:t xml:space="preserve">(e) the </w:t>
      </w:r>
      <w:r w:rsidR="00F866A9" w:rsidRPr="00F866A9">
        <w:rPr>
          <w:rFonts w:ascii="Times New Roman" w:hAnsi="Times New Roman" w:cs="Times New Roman"/>
        </w:rPr>
        <w:t>maintenance of a fixed place</w:t>
      </w:r>
      <w:r>
        <w:rPr>
          <w:rFonts w:ascii="Times New Roman" w:hAnsi="Times New Roman" w:cs="Times New Roman"/>
        </w:rPr>
        <w:t xml:space="preserve">  </w:t>
      </w:r>
      <w:r w:rsidR="00F866A9" w:rsidRPr="00F866A9">
        <w:rPr>
          <w:rFonts w:ascii="Times New Roman" w:hAnsi="Times New Roman" w:cs="Times New Roman"/>
        </w:rPr>
        <w:t>of</w:t>
      </w:r>
      <w:r>
        <w:rPr>
          <w:rFonts w:ascii="Times New Roman" w:hAnsi="Times New Roman" w:cs="Times New Roman"/>
        </w:rPr>
        <w:t xml:space="preserve"> </w:t>
      </w:r>
      <w:r w:rsidR="00F866A9" w:rsidRPr="00F866A9">
        <w:rPr>
          <w:rFonts w:ascii="Times New Roman" w:hAnsi="Times New Roman" w:cs="Times New Roman"/>
        </w:rPr>
        <w:t xml:space="preserve">business solely for the purpose of advertising, for the supply of information or for scientific research, being activities solely of a preparatory or auxiliary character in the trade of business of the enterprise. However, this provision shall not be applicable where the enterprise maintains any other fixed place of business in the other </w:t>
      </w:r>
      <w:r>
        <w:rPr>
          <w:rFonts w:ascii="Times New Roman" w:hAnsi="Times New Roman" w:cs="Times New Roman"/>
        </w:rPr>
        <w:t xml:space="preserve"> </w:t>
      </w:r>
      <w:r w:rsidR="00F866A9" w:rsidRPr="00F866A9">
        <w:rPr>
          <w:rFonts w:ascii="Times New Roman" w:hAnsi="Times New Roman" w:cs="Times New Roman"/>
        </w:rPr>
        <w:t>Contracting State for any purpose or purposes other than the purposes specified in this paragraph;</w:t>
      </w:r>
    </w:p>
    <w:p w:rsidR="006651FF" w:rsidRPr="00F866A9" w:rsidRDefault="006651FF" w:rsidP="006651FF">
      <w:pPr>
        <w:ind w:left="720"/>
        <w:jc w:val="both"/>
        <w:rPr>
          <w:rFonts w:ascii="Times New Roman" w:hAnsi="Times New Roman" w:cs="Times New Roman"/>
        </w:rPr>
      </w:pPr>
    </w:p>
    <w:p w:rsidR="00F866A9" w:rsidRDefault="006651FF" w:rsidP="00EE1D33">
      <w:pPr>
        <w:ind w:left="720"/>
        <w:jc w:val="both"/>
        <w:rPr>
          <w:rFonts w:ascii="Times New Roman" w:hAnsi="Times New Roman" w:cs="Times New Roman"/>
        </w:rPr>
      </w:pPr>
      <w:r>
        <w:rPr>
          <w:rFonts w:ascii="Times New Roman" w:hAnsi="Times New Roman" w:cs="Times New Roman"/>
        </w:rPr>
        <w:t xml:space="preserve">(f) </w:t>
      </w:r>
      <w:r w:rsidR="00F866A9" w:rsidRPr="00F866A9">
        <w:rPr>
          <w:rFonts w:ascii="Times New Roman" w:hAnsi="Times New Roman" w:cs="Times New Roman"/>
        </w:rPr>
        <w:t>the maintenance of a fixed place</w:t>
      </w:r>
      <w:r w:rsidR="00F866A9" w:rsidRPr="00F866A9">
        <w:rPr>
          <w:rFonts w:ascii="Times New Roman" w:hAnsi="Times New Roman" w:cs="Times New Roman"/>
        </w:rPr>
        <w:tab/>
      </w:r>
      <w:r>
        <w:rPr>
          <w:rFonts w:ascii="Times New Roman" w:hAnsi="Times New Roman" w:cs="Times New Roman"/>
        </w:rPr>
        <w:t xml:space="preserve"> </w:t>
      </w:r>
      <w:r w:rsidR="00F866A9" w:rsidRPr="00F866A9">
        <w:rPr>
          <w:rFonts w:ascii="Times New Roman" w:hAnsi="Times New Roman" w:cs="Times New Roman"/>
        </w:rPr>
        <w:t>of</w:t>
      </w:r>
      <w:r>
        <w:rPr>
          <w:rFonts w:ascii="Times New Roman" w:hAnsi="Times New Roman" w:cs="Times New Roman"/>
        </w:rPr>
        <w:t xml:space="preserve"> businesses solely for </w:t>
      </w:r>
      <w:r w:rsidR="00F866A9" w:rsidRPr="00F866A9">
        <w:rPr>
          <w:rFonts w:ascii="Times New Roman" w:hAnsi="Times New Roman" w:cs="Times New Roman"/>
        </w:rPr>
        <w:t>any combination of</w:t>
      </w:r>
      <w:r w:rsidR="00EE1D33">
        <w:rPr>
          <w:rFonts w:ascii="Times New Roman" w:hAnsi="Times New Roman" w:cs="Times New Roman"/>
        </w:rPr>
        <w:t xml:space="preserve"> </w:t>
      </w:r>
      <w:r w:rsidR="00F866A9" w:rsidRPr="00F866A9">
        <w:rPr>
          <w:rFonts w:ascii="Times New Roman" w:hAnsi="Times New Roman" w:cs="Times New Roman"/>
        </w:rPr>
        <w:t>activities mentioned</w:t>
      </w:r>
      <w:r w:rsidR="00F866A9" w:rsidRPr="00F866A9">
        <w:rPr>
          <w:rFonts w:ascii="Times New Roman" w:hAnsi="Times New Roman" w:cs="Times New Roman"/>
        </w:rPr>
        <w:tab/>
        <w:t>in sub-paragraphs</w:t>
      </w:r>
      <w:r>
        <w:rPr>
          <w:rFonts w:ascii="Times New Roman" w:hAnsi="Times New Roman" w:cs="Times New Roman"/>
        </w:rPr>
        <w:t xml:space="preserve"> </w:t>
      </w:r>
      <w:r w:rsidR="00F866A9" w:rsidRPr="00F866A9">
        <w:rPr>
          <w:rFonts w:ascii="Times New Roman" w:hAnsi="Times New Roman" w:cs="Times New Roman"/>
        </w:rPr>
        <w:t>(a) to (e) of the paragraph, provided that the overall activity of the fixed place of business resulting from this combination is of a preparatory or auxiliary character.</w:t>
      </w:r>
    </w:p>
    <w:p w:rsidR="006651FF" w:rsidRPr="00F866A9" w:rsidRDefault="006651FF" w:rsidP="006651FF">
      <w:pPr>
        <w:ind w:left="720"/>
        <w:jc w:val="both"/>
        <w:rPr>
          <w:rFonts w:ascii="Times New Roman" w:hAnsi="Times New Roman" w:cs="Times New Roman"/>
        </w:rPr>
      </w:pPr>
    </w:p>
    <w:p w:rsidR="00F866A9" w:rsidRDefault="006651FF" w:rsidP="006651FF">
      <w:pPr>
        <w:ind w:left="720"/>
        <w:jc w:val="both"/>
        <w:rPr>
          <w:rFonts w:ascii="Times New Roman" w:hAnsi="Times New Roman" w:cs="Times New Roman"/>
        </w:rPr>
      </w:pPr>
      <w:r>
        <w:rPr>
          <w:rFonts w:ascii="Times New Roman" w:hAnsi="Times New Roman" w:cs="Times New Roman"/>
        </w:rPr>
        <w:t xml:space="preserve">4. </w:t>
      </w:r>
      <w:r w:rsidR="00F866A9" w:rsidRPr="00F866A9">
        <w:rPr>
          <w:rFonts w:ascii="Times New Roman" w:hAnsi="Times New Roman" w:cs="Times New Roman"/>
        </w:rPr>
        <w:t>A person acting in a Contracting State</w:t>
      </w:r>
      <w:r>
        <w:rPr>
          <w:rFonts w:ascii="Times New Roman" w:hAnsi="Times New Roman" w:cs="Times New Roman"/>
        </w:rPr>
        <w:t xml:space="preserve"> </w:t>
      </w:r>
      <w:r w:rsidR="00F866A9" w:rsidRPr="00F866A9">
        <w:rPr>
          <w:rFonts w:ascii="Times New Roman" w:hAnsi="Times New Roman" w:cs="Times New Roman"/>
        </w:rPr>
        <w:t>fo</w:t>
      </w:r>
      <w:r w:rsidR="00EE1D33">
        <w:rPr>
          <w:rFonts w:ascii="Times New Roman" w:hAnsi="Times New Roman" w:cs="Times New Roman"/>
        </w:rPr>
        <w:t>r or on behalf of an</w:t>
      </w:r>
      <w:r w:rsidR="00EE1D33">
        <w:rPr>
          <w:rFonts w:ascii="Times New Roman" w:hAnsi="Times New Roman" w:cs="Times New Roman"/>
        </w:rPr>
        <w:tab/>
        <w:t xml:space="preserve"> enterprise </w:t>
      </w:r>
      <w:r w:rsidR="00F866A9" w:rsidRPr="00F866A9">
        <w:rPr>
          <w:rFonts w:ascii="Times New Roman" w:hAnsi="Times New Roman" w:cs="Times New Roman"/>
        </w:rPr>
        <w:t>of the</w:t>
      </w:r>
      <w:r>
        <w:rPr>
          <w:rFonts w:ascii="Times New Roman" w:hAnsi="Times New Roman" w:cs="Times New Roman"/>
        </w:rPr>
        <w:t xml:space="preserve"> </w:t>
      </w:r>
      <w:r w:rsidR="00F866A9" w:rsidRPr="00F866A9">
        <w:rPr>
          <w:rFonts w:ascii="Times New Roman" w:hAnsi="Times New Roman" w:cs="Times New Roman"/>
        </w:rPr>
        <w:t>other contracting State - other than an ag</w:t>
      </w:r>
      <w:r>
        <w:rPr>
          <w:rFonts w:ascii="Times New Roman" w:hAnsi="Times New Roman" w:cs="Times New Roman"/>
        </w:rPr>
        <w:t>ent of an independent status</w:t>
      </w:r>
      <w:r>
        <w:rPr>
          <w:rFonts w:ascii="Times New Roman" w:hAnsi="Times New Roman" w:cs="Times New Roman"/>
        </w:rPr>
        <w:tab/>
        <w:t xml:space="preserve">to </w:t>
      </w:r>
      <w:r w:rsidR="00F866A9" w:rsidRPr="00F866A9">
        <w:rPr>
          <w:rFonts w:ascii="Times New Roman" w:hAnsi="Times New Roman" w:cs="Times New Roman"/>
        </w:rPr>
        <w:t>whom pa</w:t>
      </w:r>
      <w:r w:rsidR="00EE1D33">
        <w:rPr>
          <w:rFonts w:ascii="Times New Roman" w:hAnsi="Times New Roman" w:cs="Times New Roman"/>
        </w:rPr>
        <w:t xml:space="preserve"> </w:t>
      </w:r>
      <w:r w:rsidR="00F866A9" w:rsidRPr="00F866A9">
        <w:rPr>
          <w:rFonts w:ascii="Times New Roman" w:hAnsi="Times New Roman" w:cs="Times New Roman"/>
        </w:rPr>
        <w:t>ragraph</w:t>
      </w:r>
    </w:p>
    <w:p w:rsidR="006651FF" w:rsidRPr="00F866A9" w:rsidRDefault="006651FF" w:rsidP="006651FF">
      <w:pPr>
        <w:ind w:left="720"/>
        <w:jc w:val="both"/>
        <w:rPr>
          <w:rFonts w:ascii="Times New Roman" w:hAnsi="Times New Roman" w:cs="Times New Roman"/>
        </w:rPr>
      </w:pPr>
    </w:p>
    <w:p w:rsidR="00F866A9" w:rsidRPr="00F866A9" w:rsidRDefault="006651FF" w:rsidP="006651FF">
      <w:pPr>
        <w:ind w:left="720"/>
        <w:jc w:val="both"/>
        <w:rPr>
          <w:rFonts w:ascii="Times New Roman" w:hAnsi="Times New Roman" w:cs="Times New Roman"/>
        </w:rPr>
      </w:pPr>
      <w:r>
        <w:rPr>
          <w:rFonts w:ascii="Times New Roman" w:hAnsi="Times New Roman" w:cs="Times New Roman"/>
        </w:rPr>
        <w:t xml:space="preserve">(5) </w:t>
      </w:r>
      <w:r w:rsidR="00F866A9" w:rsidRPr="00F866A9">
        <w:rPr>
          <w:rFonts w:ascii="Times New Roman" w:hAnsi="Times New Roman" w:cs="Times New Roman"/>
        </w:rPr>
        <w:t>of this Article applies, shall be deemed</w:t>
      </w:r>
      <w:r>
        <w:rPr>
          <w:rFonts w:ascii="Times New Roman" w:hAnsi="Times New Roman" w:cs="Times New Roman"/>
        </w:rPr>
        <w:t xml:space="preserve"> To </w:t>
      </w:r>
      <w:r w:rsidR="00F866A9" w:rsidRPr="00F866A9">
        <w:rPr>
          <w:rFonts w:ascii="Times New Roman" w:hAnsi="Times New Roman" w:cs="Times New Roman"/>
        </w:rPr>
        <w:t>be a permanent establishment of that</w:t>
      </w:r>
    </w:p>
    <w:p w:rsidR="00F866A9" w:rsidRPr="00F866A9" w:rsidRDefault="00F866A9" w:rsidP="00F866A9">
      <w:pPr>
        <w:ind w:left="720"/>
        <w:jc w:val="both"/>
        <w:rPr>
          <w:rFonts w:ascii="Times New Roman" w:hAnsi="Times New Roman" w:cs="Times New Roman"/>
        </w:rPr>
      </w:pPr>
      <w:r w:rsidRPr="00F866A9">
        <w:rPr>
          <w:rFonts w:ascii="Times New Roman" w:hAnsi="Times New Roman" w:cs="Times New Roman"/>
        </w:rPr>
        <w:t>enterprise in the first mentioned State if:</w:t>
      </w:r>
    </w:p>
    <w:p w:rsidR="006651FF" w:rsidRDefault="006651FF" w:rsidP="00F866A9">
      <w:pPr>
        <w:ind w:left="720"/>
        <w:jc w:val="both"/>
        <w:rPr>
          <w:rFonts w:ascii="Times New Roman" w:hAnsi="Times New Roman" w:cs="Times New Roman"/>
        </w:rPr>
      </w:pPr>
    </w:p>
    <w:p w:rsidR="00F866A9" w:rsidRPr="00F866A9" w:rsidRDefault="006651FF" w:rsidP="006651FF">
      <w:pPr>
        <w:ind w:left="720"/>
        <w:jc w:val="both"/>
        <w:rPr>
          <w:rFonts w:ascii="Times New Roman" w:hAnsi="Times New Roman" w:cs="Times New Roman"/>
        </w:rPr>
      </w:pPr>
      <w:r>
        <w:rPr>
          <w:rFonts w:ascii="Times New Roman" w:hAnsi="Times New Roman" w:cs="Times New Roman"/>
        </w:rPr>
        <w:t xml:space="preserve">(a) he </w:t>
      </w:r>
      <w:r w:rsidR="00F866A9" w:rsidRPr="00F866A9">
        <w:rPr>
          <w:rFonts w:ascii="Times New Roman" w:hAnsi="Times New Roman" w:cs="Times New Roman"/>
        </w:rPr>
        <w:t>h</w:t>
      </w:r>
      <w:r>
        <w:rPr>
          <w:rFonts w:ascii="Times New Roman" w:hAnsi="Times New Roman" w:cs="Times New Roman"/>
        </w:rPr>
        <w:t>as, and habitually exercises</w:t>
      </w:r>
      <w:r>
        <w:rPr>
          <w:rFonts w:ascii="Times New Roman" w:hAnsi="Times New Roman" w:cs="Times New Roman"/>
        </w:rPr>
        <w:tab/>
        <w:t xml:space="preserve">in </w:t>
      </w:r>
      <w:r w:rsidR="00F866A9" w:rsidRPr="00F866A9">
        <w:rPr>
          <w:rFonts w:ascii="Times New Roman" w:hAnsi="Times New Roman" w:cs="Times New Roman"/>
        </w:rPr>
        <w:t>that State, an authority to negotiate and enter into contracts for or on behalf of the enterprise, unless his activities are limited to the purchase of gods or merchandise for the enterprise; or</w:t>
      </w:r>
    </w:p>
    <w:p w:rsidR="006651FF" w:rsidRDefault="006651FF" w:rsidP="00F866A9">
      <w:pPr>
        <w:ind w:left="720"/>
        <w:jc w:val="both"/>
        <w:rPr>
          <w:rFonts w:ascii="Times New Roman" w:hAnsi="Times New Roman" w:cs="Times New Roman"/>
        </w:rPr>
      </w:pPr>
    </w:p>
    <w:p w:rsidR="00F866A9" w:rsidRDefault="006651FF" w:rsidP="006651FF">
      <w:pPr>
        <w:ind w:left="720"/>
        <w:jc w:val="both"/>
        <w:rPr>
          <w:rFonts w:ascii="Times New Roman" w:hAnsi="Times New Roman" w:cs="Times New Roman"/>
        </w:rPr>
      </w:pPr>
      <w:r>
        <w:rPr>
          <w:rFonts w:ascii="Times New Roman" w:hAnsi="Times New Roman" w:cs="Times New Roman"/>
        </w:rPr>
        <w:t xml:space="preserve">(b) </w:t>
      </w:r>
      <w:r w:rsidR="00F866A9" w:rsidRPr="00F866A9">
        <w:rPr>
          <w:rFonts w:ascii="Times New Roman" w:hAnsi="Times New Roman" w:cs="Times New Roman"/>
        </w:rPr>
        <w:t>he habitually mai</w:t>
      </w:r>
      <w:r>
        <w:rPr>
          <w:rFonts w:ascii="Times New Roman" w:hAnsi="Times New Roman" w:cs="Times New Roman"/>
        </w:rPr>
        <w:t xml:space="preserve">ntains in </w:t>
      </w:r>
      <w:r w:rsidR="00F866A9" w:rsidRPr="00F866A9">
        <w:rPr>
          <w:rFonts w:ascii="Times New Roman" w:hAnsi="Times New Roman" w:cs="Times New Roman"/>
        </w:rPr>
        <w:t>the</w:t>
      </w:r>
      <w:r>
        <w:rPr>
          <w:rFonts w:ascii="Times New Roman" w:hAnsi="Times New Roman" w:cs="Times New Roman"/>
        </w:rPr>
        <w:t xml:space="preserve"> </w:t>
      </w:r>
      <w:r w:rsidR="00F866A9" w:rsidRPr="00F866A9">
        <w:rPr>
          <w:rFonts w:ascii="Times New Roman" w:hAnsi="Times New Roman" w:cs="Times New Roman"/>
        </w:rPr>
        <w:t>first-mentioned Contracting State a stock of gods or merchandise from which he regularly delivers goods or merchandise for or on behalf of the enterprise; or</w:t>
      </w:r>
    </w:p>
    <w:p w:rsidR="006651FF" w:rsidRPr="00F866A9" w:rsidRDefault="006651FF" w:rsidP="006651FF">
      <w:pPr>
        <w:ind w:left="720"/>
        <w:jc w:val="both"/>
        <w:rPr>
          <w:rFonts w:ascii="Times New Roman" w:hAnsi="Times New Roman" w:cs="Times New Roman"/>
        </w:rPr>
      </w:pPr>
    </w:p>
    <w:p w:rsidR="00F866A9" w:rsidRDefault="006651FF" w:rsidP="006651FF">
      <w:pPr>
        <w:ind w:left="720"/>
        <w:jc w:val="both"/>
        <w:rPr>
          <w:rFonts w:ascii="Times New Roman" w:hAnsi="Times New Roman" w:cs="Times New Roman"/>
        </w:rPr>
      </w:pPr>
      <w:r>
        <w:rPr>
          <w:rFonts w:ascii="Times New Roman" w:hAnsi="Times New Roman" w:cs="Times New Roman"/>
        </w:rPr>
        <w:t xml:space="preserve">(c) he </w:t>
      </w:r>
      <w:r w:rsidR="00F866A9" w:rsidRPr="00F866A9">
        <w:rPr>
          <w:rFonts w:ascii="Times New Roman" w:hAnsi="Times New Roman" w:cs="Times New Roman"/>
        </w:rPr>
        <w:t>habitually secures orders in</w:t>
      </w:r>
      <w:r w:rsidR="00F866A9" w:rsidRPr="00F866A9">
        <w:rPr>
          <w:rFonts w:ascii="Times New Roman" w:hAnsi="Times New Roman" w:cs="Times New Roman"/>
        </w:rPr>
        <w:tab/>
      </w:r>
      <w:r>
        <w:rPr>
          <w:rFonts w:ascii="Times New Roman" w:hAnsi="Times New Roman" w:cs="Times New Roman"/>
        </w:rPr>
        <w:t xml:space="preserve"> </w:t>
      </w:r>
      <w:r w:rsidR="00F866A9" w:rsidRPr="00F866A9">
        <w:rPr>
          <w:rFonts w:ascii="Times New Roman" w:hAnsi="Times New Roman" w:cs="Times New Roman"/>
        </w:rPr>
        <w:t>the</w:t>
      </w:r>
      <w:r>
        <w:rPr>
          <w:rFonts w:ascii="Times New Roman" w:hAnsi="Times New Roman" w:cs="Times New Roman"/>
        </w:rPr>
        <w:t xml:space="preserve"> </w:t>
      </w:r>
      <w:r w:rsidR="00F866A9" w:rsidRPr="00F866A9">
        <w:rPr>
          <w:rFonts w:ascii="Times New Roman" w:hAnsi="Times New Roman" w:cs="Times New Roman"/>
        </w:rPr>
        <w:t>first-mentioned State, wholly or almost wholly for the enterprise itself or for the enterprise and the enterprises controlling, controlled by, or subject to the same common control, as that enterprise.</w:t>
      </w:r>
    </w:p>
    <w:p w:rsidR="006651FF" w:rsidRPr="00F866A9" w:rsidRDefault="006651FF" w:rsidP="006651FF">
      <w:pPr>
        <w:ind w:left="720"/>
        <w:jc w:val="both"/>
        <w:rPr>
          <w:rFonts w:ascii="Times New Roman" w:hAnsi="Times New Roman" w:cs="Times New Roman"/>
        </w:rPr>
      </w:pPr>
    </w:p>
    <w:p w:rsidR="00F866A9" w:rsidRPr="00F866A9" w:rsidRDefault="006651FF" w:rsidP="00F866A9">
      <w:pPr>
        <w:ind w:left="720"/>
        <w:jc w:val="both"/>
        <w:rPr>
          <w:rFonts w:ascii="Times New Roman" w:hAnsi="Times New Roman" w:cs="Times New Roman"/>
        </w:rPr>
      </w:pPr>
      <w:r>
        <w:rPr>
          <w:rFonts w:ascii="Times New Roman" w:hAnsi="Times New Roman" w:cs="Times New Roman"/>
        </w:rPr>
        <w:t>5.</w:t>
      </w:r>
      <w:r w:rsidR="00F866A9" w:rsidRPr="00F866A9">
        <w:rPr>
          <w:rFonts w:ascii="Times New Roman" w:hAnsi="Times New Roman" w:cs="Times New Roman"/>
        </w:rPr>
        <w:t xml:space="preserve"> An enterprise of a Contracting State shall not be deemed to have a permanent establishment in the other Contracting State merely because it carries on business in that other State through a broker, general commission agent or any other agent of an </w:t>
      </w:r>
    </w:p>
    <w:p w:rsidR="00F866A9" w:rsidRPr="00F866A9" w:rsidRDefault="00F866A9" w:rsidP="006651FF">
      <w:pPr>
        <w:ind w:left="720"/>
        <w:jc w:val="both"/>
        <w:rPr>
          <w:rFonts w:ascii="Times New Roman" w:hAnsi="Times New Roman" w:cs="Times New Roman"/>
        </w:rPr>
      </w:pPr>
      <w:r w:rsidRPr="00F866A9">
        <w:rPr>
          <w:rFonts w:ascii="Times New Roman" w:hAnsi="Times New Roman" w:cs="Times New Roman"/>
        </w:rPr>
        <w:t>independent status, where such persons are acting in the ordinary course of their business. However, if the activities of such an agent are carried out wholly or almost wh</w:t>
      </w:r>
      <w:r w:rsidR="006651FF">
        <w:rPr>
          <w:rFonts w:ascii="Times New Roman" w:hAnsi="Times New Roman" w:cs="Times New Roman"/>
        </w:rPr>
        <w:t>olly for the enterprise (or</w:t>
      </w:r>
      <w:r w:rsidR="006651FF">
        <w:rPr>
          <w:rFonts w:ascii="Times New Roman" w:hAnsi="Times New Roman" w:cs="Times New Roman"/>
        </w:rPr>
        <w:tab/>
        <w:t xml:space="preserve"> for </w:t>
      </w:r>
      <w:r w:rsidRPr="00F866A9">
        <w:rPr>
          <w:rFonts w:ascii="Times New Roman" w:hAnsi="Times New Roman" w:cs="Times New Roman"/>
        </w:rPr>
        <w:t>the</w:t>
      </w:r>
      <w:r w:rsidR="006651FF">
        <w:rPr>
          <w:rFonts w:ascii="Times New Roman" w:hAnsi="Times New Roman" w:cs="Times New Roman"/>
        </w:rPr>
        <w:t xml:space="preserve"> </w:t>
      </w:r>
      <w:r w:rsidRPr="00F866A9">
        <w:rPr>
          <w:rFonts w:ascii="Times New Roman" w:hAnsi="Times New Roman" w:cs="Times New Roman"/>
        </w:rPr>
        <w:t>enterprise and other enterprises which are controlled by it or have a controlling interest in it or are subject to same common control) he shall not be considered to be an agent of an independent status</w:t>
      </w:r>
      <w:r w:rsidRPr="00F866A9">
        <w:rPr>
          <w:rFonts w:ascii="Times New Roman" w:hAnsi="Times New Roman" w:cs="Times New Roman"/>
        </w:rPr>
        <w:tab/>
        <w:t>for</w:t>
      </w:r>
      <w:r w:rsidR="006651FF">
        <w:rPr>
          <w:rFonts w:ascii="Times New Roman" w:hAnsi="Times New Roman" w:cs="Times New Roman"/>
        </w:rPr>
        <w:t xml:space="preserve"> </w:t>
      </w:r>
      <w:r w:rsidRPr="00F866A9">
        <w:rPr>
          <w:rFonts w:ascii="Times New Roman" w:hAnsi="Times New Roman" w:cs="Times New Roman"/>
        </w:rPr>
        <w:t>the</w:t>
      </w:r>
    </w:p>
    <w:p w:rsidR="00F866A9" w:rsidRDefault="00F866A9" w:rsidP="00F866A9">
      <w:pPr>
        <w:ind w:left="720"/>
        <w:jc w:val="both"/>
        <w:rPr>
          <w:rFonts w:ascii="Times New Roman" w:hAnsi="Times New Roman" w:cs="Times New Roman"/>
        </w:rPr>
      </w:pPr>
      <w:r w:rsidRPr="00F866A9">
        <w:rPr>
          <w:rFonts w:ascii="Times New Roman" w:hAnsi="Times New Roman" w:cs="Times New Roman"/>
        </w:rPr>
        <w:t>purposes of this paragraph.</w:t>
      </w:r>
    </w:p>
    <w:p w:rsidR="006651FF" w:rsidRPr="00F866A9" w:rsidRDefault="006651FF" w:rsidP="00F866A9">
      <w:pPr>
        <w:ind w:left="720"/>
        <w:jc w:val="both"/>
        <w:rPr>
          <w:rFonts w:ascii="Times New Roman" w:hAnsi="Times New Roman" w:cs="Times New Roman"/>
        </w:rPr>
      </w:pPr>
    </w:p>
    <w:p w:rsidR="00F866A9" w:rsidRDefault="006651FF" w:rsidP="006651FF">
      <w:pPr>
        <w:ind w:left="720"/>
        <w:jc w:val="both"/>
        <w:rPr>
          <w:rFonts w:ascii="Times New Roman" w:hAnsi="Times New Roman" w:cs="Times New Roman"/>
        </w:rPr>
      </w:pPr>
      <w:r>
        <w:rPr>
          <w:rFonts w:ascii="Times New Roman" w:hAnsi="Times New Roman" w:cs="Times New Roman"/>
        </w:rPr>
        <w:t xml:space="preserve">6. </w:t>
      </w:r>
      <w:r w:rsidR="00F866A9" w:rsidRPr="00F866A9">
        <w:rPr>
          <w:rFonts w:ascii="Times New Roman" w:hAnsi="Times New Roman" w:cs="Times New Roman"/>
        </w:rPr>
        <w:t xml:space="preserve"> The fact that a company which is a resident of a Contracting State controls or is controlled by a company which is a resident of the other Contracting</w:t>
      </w:r>
      <w:r w:rsidR="00F866A9" w:rsidRPr="00F866A9">
        <w:rPr>
          <w:rFonts w:ascii="Times New Roman" w:hAnsi="Times New Roman" w:cs="Times New Roman"/>
        </w:rPr>
        <w:tab/>
      </w:r>
      <w:r>
        <w:rPr>
          <w:rFonts w:ascii="Times New Roman" w:hAnsi="Times New Roman" w:cs="Times New Roman"/>
        </w:rPr>
        <w:t xml:space="preserve"> State, </w:t>
      </w:r>
      <w:r w:rsidR="00F866A9" w:rsidRPr="00F866A9">
        <w:rPr>
          <w:rFonts w:ascii="Times New Roman" w:hAnsi="Times New Roman" w:cs="Times New Roman"/>
        </w:rPr>
        <w:t>or</w:t>
      </w:r>
      <w:r>
        <w:rPr>
          <w:rFonts w:ascii="Times New Roman" w:hAnsi="Times New Roman" w:cs="Times New Roman"/>
        </w:rPr>
        <w:t xml:space="preserve"> </w:t>
      </w:r>
      <w:r w:rsidR="00F866A9" w:rsidRPr="00F866A9">
        <w:rPr>
          <w:rFonts w:ascii="Times New Roman" w:hAnsi="Times New Roman" w:cs="Times New Roman"/>
        </w:rPr>
        <w:t>wh</w:t>
      </w:r>
      <w:r>
        <w:rPr>
          <w:rFonts w:ascii="Times New Roman" w:hAnsi="Times New Roman" w:cs="Times New Roman"/>
        </w:rPr>
        <w:t xml:space="preserve">i-ch </w:t>
      </w:r>
      <w:r w:rsidR="00F866A9" w:rsidRPr="00F866A9">
        <w:rPr>
          <w:rFonts w:ascii="Times New Roman" w:hAnsi="Times New Roman" w:cs="Times New Roman"/>
        </w:rPr>
        <w:t>carries on business in that other State (whether through a permanent establishment or otherwise), shall not of itself constitute either company a permanent establishment of the other.</w:t>
      </w:r>
    </w:p>
    <w:p w:rsidR="006651FF" w:rsidRPr="00F866A9" w:rsidRDefault="006651FF" w:rsidP="006651FF">
      <w:pPr>
        <w:ind w:left="720"/>
        <w:jc w:val="both"/>
        <w:rPr>
          <w:rFonts w:ascii="Times New Roman" w:hAnsi="Times New Roman" w:cs="Times New Roman"/>
        </w:rPr>
      </w:pPr>
    </w:p>
    <w:p w:rsidR="00F866A9" w:rsidRDefault="006651FF" w:rsidP="006651FF">
      <w:pPr>
        <w:ind w:left="720"/>
        <w:jc w:val="both"/>
        <w:rPr>
          <w:rFonts w:ascii="Times New Roman" w:hAnsi="Times New Roman" w:cs="Times New Roman"/>
        </w:rPr>
      </w:pPr>
      <w:r>
        <w:rPr>
          <w:rFonts w:ascii="Times New Roman" w:hAnsi="Times New Roman" w:cs="Times New Roman"/>
        </w:rPr>
        <w:t xml:space="preserve">7. </w:t>
      </w:r>
      <w:r w:rsidR="00F866A9" w:rsidRPr="00F866A9">
        <w:rPr>
          <w:rFonts w:ascii="Times New Roman" w:hAnsi="Times New Roman" w:cs="Times New Roman"/>
        </w:rPr>
        <w:t xml:space="preserve"> For the purposes of this Article the term "control", in relation to a company, means </w:t>
      </w:r>
      <w:r>
        <w:rPr>
          <w:rFonts w:ascii="Times New Roman" w:hAnsi="Times New Roman" w:cs="Times New Roman"/>
        </w:rPr>
        <w:t xml:space="preserve">the ability to exercise control </w:t>
      </w:r>
      <w:r w:rsidR="00F866A9" w:rsidRPr="00F866A9">
        <w:rPr>
          <w:rFonts w:ascii="Times New Roman" w:hAnsi="Times New Roman" w:cs="Times New Roman"/>
        </w:rPr>
        <w:t>over</w:t>
      </w:r>
      <w:r w:rsidR="00F866A9" w:rsidRPr="00F866A9">
        <w:rPr>
          <w:rFonts w:ascii="Times New Roman" w:hAnsi="Times New Roman" w:cs="Times New Roman"/>
        </w:rPr>
        <w:tab/>
      </w:r>
      <w:r>
        <w:rPr>
          <w:rFonts w:ascii="Times New Roman" w:hAnsi="Times New Roman" w:cs="Times New Roman"/>
        </w:rPr>
        <w:t xml:space="preserve"> </w:t>
      </w:r>
      <w:r w:rsidR="00F866A9" w:rsidRPr="00F866A9">
        <w:rPr>
          <w:rFonts w:ascii="Times New Roman" w:hAnsi="Times New Roman" w:cs="Times New Roman"/>
        </w:rPr>
        <w:t>the</w:t>
      </w:r>
      <w:r>
        <w:rPr>
          <w:rFonts w:ascii="Times New Roman" w:hAnsi="Times New Roman" w:cs="Times New Roman"/>
        </w:rPr>
        <w:t xml:space="preserve"> </w:t>
      </w:r>
      <w:r w:rsidR="00F866A9" w:rsidRPr="00F866A9">
        <w:rPr>
          <w:rFonts w:ascii="Times New Roman" w:hAnsi="Times New Roman" w:cs="Times New Roman"/>
        </w:rPr>
        <w:t>company's affairs by means of the direct or indirect holding of the greater part of the issued share capital or voting power in the company."</w:t>
      </w:r>
    </w:p>
    <w:p w:rsidR="00F866A9" w:rsidRPr="00F866A9" w:rsidRDefault="00F866A9" w:rsidP="00F866A9">
      <w:pPr>
        <w:ind w:left="720"/>
        <w:jc w:val="both"/>
        <w:rPr>
          <w:rFonts w:ascii="Times New Roman" w:hAnsi="Times New Roman" w:cs="Times New Roman"/>
        </w:rPr>
      </w:pPr>
    </w:p>
    <w:p w:rsidR="00F866A9" w:rsidRPr="00F866A9" w:rsidRDefault="006651FF" w:rsidP="00F866A9">
      <w:pPr>
        <w:jc w:val="both"/>
        <w:rPr>
          <w:rFonts w:ascii="Times New Roman" w:hAnsi="Times New Roman" w:cs="Times New Roman"/>
        </w:rPr>
      </w:pPr>
      <w:r>
        <w:rPr>
          <w:rFonts w:ascii="Times New Roman" w:hAnsi="Times New Roman" w:cs="Times New Roman"/>
        </w:rPr>
        <w:t xml:space="preserve">21. </w:t>
      </w:r>
      <w:r w:rsidR="00F866A9" w:rsidRPr="00F866A9">
        <w:rPr>
          <w:rFonts w:ascii="Times New Roman" w:hAnsi="Times New Roman" w:cs="Times New Roman"/>
        </w:rPr>
        <w:t>As per sub-clause (1) of Article 5, a fixed place of business through which the business of an enterprise is wholly or partly carried on, is known as 'permanent establishment'. It requires that there has to be a fixed place of business. It also requires that from such a place business of an enterprise (FOWC in the instant case) is carried on, whether wholly or partly. Sub-clause (2) gives the</w:t>
      </w:r>
      <w:r>
        <w:rPr>
          <w:rFonts w:ascii="Times New Roman" w:hAnsi="Times New Roman" w:cs="Times New Roman"/>
        </w:rPr>
        <w:t xml:space="preserve"> </w:t>
      </w:r>
      <w:r w:rsidR="00F866A9" w:rsidRPr="00F866A9">
        <w:rPr>
          <w:rFonts w:ascii="Times New Roman" w:hAnsi="Times New Roman" w:cs="Times New Roman"/>
        </w:rPr>
        <w:t>illustrations of certain places which will be treated as PEs. Likewise, sub-clause (3) excludes certain kinds of places from the term PE. Sub-clause (4) enumerates the circumstances under which a person is to be treated as acting on beh</w:t>
      </w:r>
      <w:r>
        <w:rPr>
          <w:rFonts w:ascii="Times New Roman" w:hAnsi="Times New Roman" w:cs="Times New Roman"/>
        </w:rPr>
        <w:t xml:space="preserve">alf of non-resident enterprise. </w:t>
      </w:r>
      <w:r w:rsidR="00F866A9" w:rsidRPr="00F866A9">
        <w:rPr>
          <w:rFonts w:ascii="Times New Roman" w:hAnsi="Times New Roman" w:cs="Times New Roman"/>
        </w:rPr>
        <w:t>Likewise,</w:t>
      </w:r>
      <w:r w:rsidR="00F866A9" w:rsidRPr="00F866A9">
        <w:rPr>
          <w:rFonts w:ascii="Times New Roman" w:hAnsi="Times New Roman" w:cs="Times New Roman"/>
        </w:rPr>
        <w:tab/>
      </w:r>
      <w:r>
        <w:rPr>
          <w:rFonts w:ascii="Times New Roman" w:hAnsi="Times New Roman" w:cs="Times New Roman"/>
        </w:rPr>
        <w:t xml:space="preserve"> sub-clause (5) </w:t>
      </w:r>
      <w:r w:rsidR="00F866A9" w:rsidRPr="00F866A9">
        <w:rPr>
          <w:rFonts w:ascii="Times New Roman" w:hAnsi="Times New Roman" w:cs="Times New Roman"/>
        </w:rPr>
        <w:t>excludes</w:t>
      </w:r>
      <w:r>
        <w:rPr>
          <w:rFonts w:ascii="Times New Roman" w:hAnsi="Times New Roman" w:cs="Times New Roman"/>
        </w:rPr>
        <w:t xml:space="preserve"> </w:t>
      </w:r>
      <w:r w:rsidR="00F866A9" w:rsidRPr="00F866A9">
        <w:rPr>
          <w:rFonts w:ascii="Times New Roman" w:hAnsi="Times New Roman" w:cs="Times New Roman"/>
        </w:rPr>
        <w:t>certain kinds of agents of enterprise, namely, broker, general commission agent or agent of an independent status, by</w:t>
      </w:r>
      <w:r w:rsidR="00F866A9" w:rsidRPr="00F866A9">
        <w:rPr>
          <w:rFonts w:ascii="Times New Roman" w:hAnsi="Times New Roman" w:cs="Times New Roman"/>
        </w:rPr>
        <w:tab/>
      </w:r>
      <w:r>
        <w:rPr>
          <w:rFonts w:ascii="Times New Roman" w:hAnsi="Times New Roman" w:cs="Times New Roman"/>
        </w:rPr>
        <w:t xml:space="preserve">clarifying </w:t>
      </w:r>
      <w:r w:rsidR="00F866A9" w:rsidRPr="00F866A9">
        <w:rPr>
          <w:rFonts w:ascii="Times New Roman" w:hAnsi="Times New Roman" w:cs="Times New Roman"/>
        </w:rPr>
        <w:t>that</w:t>
      </w:r>
      <w:r>
        <w:rPr>
          <w:rFonts w:ascii="Times New Roman" w:hAnsi="Times New Roman" w:cs="Times New Roman"/>
        </w:rPr>
        <w:t xml:space="preserve"> </w:t>
      </w:r>
      <w:r w:rsidR="00F866A9" w:rsidRPr="00F866A9">
        <w:rPr>
          <w:rFonts w:ascii="Times New Roman" w:hAnsi="Times New Roman" w:cs="Times New Roman"/>
        </w:rPr>
        <w:t>if the</w:t>
      </w:r>
    </w:p>
    <w:p w:rsidR="00F866A9" w:rsidRDefault="00F866A9" w:rsidP="00F866A9">
      <w:pPr>
        <w:jc w:val="both"/>
        <w:rPr>
          <w:rFonts w:ascii="Times New Roman" w:hAnsi="Times New Roman" w:cs="Times New Roman"/>
        </w:rPr>
      </w:pPr>
      <w:r w:rsidRPr="00F866A9">
        <w:rPr>
          <w:rFonts w:ascii="Times New Roman" w:hAnsi="Times New Roman" w:cs="Times New Roman"/>
        </w:rPr>
        <w:t>business is carried on through these persons, the enterprise shall not be deemed to be a PE. However, one exception thereto is carved out, namely, if the activities of such an agent are carried out wholly or almost wholly for the</w:t>
      </w:r>
      <w:r w:rsidRPr="00F866A9">
        <w:rPr>
          <w:rFonts w:ascii="Times New Roman" w:hAnsi="Times New Roman" w:cs="Times New Roman"/>
        </w:rPr>
        <w:tab/>
        <w:t>ent</w:t>
      </w:r>
      <w:r w:rsidR="006651FF">
        <w:rPr>
          <w:rFonts w:ascii="Times New Roman" w:hAnsi="Times New Roman" w:cs="Times New Roman"/>
        </w:rPr>
        <w:t xml:space="preserve">erprise, </w:t>
      </w:r>
      <w:r w:rsidRPr="00F866A9">
        <w:rPr>
          <w:rFonts w:ascii="Times New Roman" w:hAnsi="Times New Roman" w:cs="Times New Roman"/>
        </w:rPr>
        <w:t>or</w:t>
      </w:r>
      <w:r w:rsidRPr="00F866A9">
        <w:rPr>
          <w:rFonts w:ascii="Times New Roman" w:hAnsi="Times New Roman" w:cs="Times New Roman"/>
        </w:rPr>
        <w:tab/>
        <w:t>for the</w:t>
      </w:r>
      <w:r w:rsidR="006651FF">
        <w:rPr>
          <w:rFonts w:ascii="Times New Roman" w:hAnsi="Times New Roman" w:cs="Times New Roman"/>
        </w:rPr>
        <w:t xml:space="preserve"> </w:t>
      </w:r>
      <w:r w:rsidRPr="00F866A9">
        <w:rPr>
          <w:rFonts w:ascii="Times New Roman" w:hAnsi="Times New Roman" w:cs="Times New Roman"/>
        </w:rPr>
        <w:t>enterprise and other enterprises which are controlled by it or have a controlling interest in it or are subject to same common control, then, such an agent will be treated as an agent of an independent status. It means that if the business is carried out with such a kind of agent, the enterprise will be deemed to have a PE in India.</w:t>
      </w:r>
    </w:p>
    <w:p w:rsidR="006651FF" w:rsidRPr="00F866A9" w:rsidRDefault="006651FF" w:rsidP="00F866A9">
      <w:pPr>
        <w:jc w:val="both"/>
        <w:rPr>
          <w:rFonts w:ascii="Times New Roman" w:hAnsi="Times New Roman" w:cs="Times New Roman"/>
        </w:rPr>
      </w:pPr>
    </w:p>
    <w:p w:rsidR="00F866A9" w:rsidRPr="006651FF" w:rsidRDefault="00F866A9" w:rsidP="00F866A9">
      <w:pPr>
        <w:jc w:val="both"/>
        <w:rPr>
          <w:rFonts w:ascii="Times New Roman" w:hAnsi="Times New Roman" w:cs="Times New Roman"/>
          <w:b/>
        </w:rPr>
      </w:pPr>
      <w:r w:rsidRPr="006651FF">
        <w:rPr>
          <w:rFonts w:ascii="Times New Roman" w:hAnsi="Times New Roman" w:cs="Times New Roman"/>
          <w:b/>
        </w:rPr>
        <w:t>THE LEGAL COMMENTARIES AND CASE LAW</w:t>
      </w:r>
    </w:p>
    <w:p w:rsidR="006651FF" w:rsidRPr="00F866A9" w:rsidRDefault="006651FF" w:rsidP="00F866A9">
      <w:pPr>
        <w:jc w:val="both"/>
        <w:rPr>
          <w:rFonts w:ascii="Times New Roman" w:hAnsi="Times New Roman" w:cs="Times New Roman"/>
        </w:rPr>
      </w:pPr>
    </w:p>
    <w:p w:rsidR="00F866A9" w:rsidRDefault="006651FF" w:rsidP="00F866A9">
      <w:pPr>
        <w:jc w:val="both"/>
        <w:rPr>
          <w:rFonts w:ascii="Times New Roman" w:hAnsi="Times New Roman" w:cs="Times New Roman"/>
        </w:rPr>
      </w:pPr>
      <w:r>
        <w:rPr>
          <w:rFonts w:ascii="Times New Roman" w:hAnsi="Times New Roman" w:cs="Times New Roman"/>
        </w:rPr>
        <w:t xml:space="preserve">22. </w:t>
      </w:r>
      <w:r w:rsidR="00F866A9" w:rsidRPr="00F866A9">
        <w:rPr>
          <w:rFonts w:ascii="Times New Roman" w:hAnsi="Times New Roman" w:cs="Times New Roman"/>
        </w:rPr>
        <w:t>It is an undisputed fact that Article 5 of DTAA between India and the United Kingdom follows the Organisation for Economic Cooperation and Development's (OECD) Model of Double Taxation Convention. There are various commentaries on Double Taxation Conventions. Celebrated among those are:</w:t>
      </w:r>
      <w:r w:rsidR="00F866A9" w:rsidRPr="00F866A9">
        <w:rPr>
          <w:rFonts w:ascii="Times New Roman" w:hAnsi="Times New Roman" w:cs="Times New Roman"/>
        </w:rPr>
        <w:tab/>
        <w:t>"A Manual on the OECD Model Tax Convention on Income and on Capital" by Philip Baker Q.C., and Klaus Vogel on "Double Taxation Conventions". OECD has also given its 'condensed version' on "Model Tax Convention on Income and on Capital". What constitutes PE under various circumstances has also been the subject matter of judicial verdicts in India as well as in other countries. For better understanding of what may constitute a PE, it would be imperative to refer to these commentaries and judicial decisions. This discussion would disclose the principles enunciated to determine the existence of a PE, application whereof to the given facts would facilitate in answering the surging debate.</w:t>
      </w:r>
    </w:p>
    <w:p w:rsidR="006651FF" w:rsidRPr="00F866A9" w:rsidRDefault="006651FF" w:rsidP="00F866A9">
      <w:pPr>
        <w:jc w:val="both"/>
        <w:rPr>
          <w:rFonts w:ascii="Times New Roman" w:hAnsi="Times New Roman" w:cs="Times New Roman"/>
        </w:rPr>
      </w:pPr>
    </w:p>
    <w:p w:rsidR="00F866A9" w:rsidRDefault="006651FF" w:rsidP="00F866A9">
      <w:pPr>
        <w:jc w:val="both"/>
        <w:rPr>
          <w:rFonts w:ascii="Times New Roman" w:hAnsi="Times New Roman" w:cs="Times New Roman"/>
        </w:rPr>
      </w:pPr>
      <w:r>
        <w:rPr>
          <w:rFonts w:ascii="Times New Roman" w:hAnsi="Times New Roman" w:cs="Times New Roman"/>
        </w:rPr>
        <w:t xml:space="preserve">23. </w:t>
      </w:r>
      <w:r w:rsidR="00F866A9" w:rsidRPr="00F866A9">
        <w:rPr>
          <w:rFonts w:ascii="Times New Roman" w:hAnsi="Times New Roman" w:cs="Times New Roman"/>
        </w:rPr>
        <w:t>Philip Baker explains that the concept of PE is important for several Articles of the Conventions;</w:t>
      </w:r>
      <w:r>
        <w:rPr>
          <w:rFonts w:ascii="Times New Roman" w:hAnsi="Times New Roman" w:cs="Times New Roman"/>
        </w:rPr>
        <w:t xml:space="preserve"> The </w:t>
      </w:r>
      <w:r w:rsidR="00F866A9" w:rsidRPr="00F866A9">
        <w:rPr>
          <w:rFonts w:ascii="Times New Roman" w:hAnsi="Times New Roman" w:cs="Times New Roman"/>
        </w:rPr>
        <w:t>concept, or its cognate, also appears in</w:t>
      </w:r>
      <w:r w:rsidR="00F866A9" w:rsidRPr="00F866A9">
        <w:rPr>
          <w:rFonts w:ascii="Times New Roman" w:hAnsi="Times New Roman" w:cs="Times New Roman"/>
        </w:rPr>
        <w:tab/>
        <w:t>the</w:t>
      </w:r>
      <w:r>
        <w:rPr>
          <w:rFonts w:ascii="Times New Roman" w:hAnsi="Times New Roman" w:cs="Times New Roman"/>
        </w:rPr>
        <w:t xml:space="preserve"> </w:t>
      </w:r>
      <w:r w:rsidR="00F866A9" w:rsidRPr="00F866A9">
        <w:rPr>
          <w:rFonts w:ascii="Times New Roman" w:hAnsi="Times New Roman" w:cs="Times New Roman"/>
        </w:rPr>
        <w:t>domestic law of some countries. According to</w:t>
      </w:r>
      <w:r w:rsidR="00F866A9" w:rsidRPr="00F866A9">
        <w:rPr>
          <w:rFonts w:ascii="Times New Roman" w:hAnsi="Times New Roman" w:cs="Times New Roman"/>
        </w:rPr>
        <w:tab/>
        <w:t>him,</w:t>
      </w:r>
      <w:r>
        <w:rPr>
          <w:rFonts w:ascii="Times New Roman" w:hAnsi="Times New Roman" w:cs="Times New Roman"/>
        </w:rPr>
        <w:t xml:space="preserve"> </w:t>
      </w:r>
      <w:r w:rsidR="00F866A9" w:rsidRPr="00F866A9">
        <w:rPr>
          <w:rFonts w:ascii="Times New Roman" w:hAnsi="Times New Roman" w:cs="Times New Roman"/>
        </w:rPr>
        <w:t>the concept marks the dividing line for businesses between merely trading with a country and trading in that country; if an enterprise has a PE, its presence in a country is sufficiently substantial that it is trading in the country. He has quoted the following passage from the judgment of the Andhra Pradesh High Court, authored by Justice (Retd.) Jagannadha Rao (as His Lordship's then was, later Judge of this Court) in</w:t>
      </w:r>
      <w:r>
        <w:rPr>
          <w:rFonts w:ascii="Times New Roman" w:hAnsi="Times New Roman" w:cs="Times New Roman"/>
        </w:rPr>
        <w:t xml:space="preserve"> </w:t>
      </w:r>
      <w:r w:rsidR="00F866A9" w:rsidRPr="006651FF">
        <w:rPr>
          <w:rFonts w:ascii="Times New Roman" w:hAnsi="Times New Roman" w:cs="Times New Roman"/>
          <w:i/>
        </w:rPr>
        <w:t>Com</w:t>
      </w:r>
      <w:r w:rsidRPr="006651FF">
        <w:rPr>
          <w:rFonts w:ascii="Times New Roman" w:hAnsi="Times New Roman" w:cs="Times New Roman"/>
          <w:i/>
        </w:rPr>
        <w:t xml:space="preserve">missioner of Income Tax, A.P.-I </w:t>
      </w:r>
      <w:r w:rsidR="00F866A9" w:rsidRPr="006651FF">
        <w:rPr>
          <w:rFonts w:ascii="Times New Roman" w:hAnsi="Times New Roman" w:cs="Times New Roman"/>
          <w:i/>
        </w:rPr>
        <w:t>v.</w:t>
      </w:r>
      <w:r w:rsidRPr="006651FF">
        <w:rPr>
          <w:rFonts w:ascii="Times New Roman" w:hAnsi="Times New Roman" w:cs="Times New Roman"/>
          <w:i/>
        </w:rPr>
        <w:t xml:space="preserve"> </w:t>
      </w:r>
      <w:r w:rsidR="00F866A9" w:rsidRPr="006651FF">
        <w:rPr>
          <w:rFonts w:ascii="Times New Roman" w:hAnsi="Times New Roman" w:cs="Times New Roman"/>
          <w:i/>
        </w:rPr>
        <w:t>Visakhapatnam Port Trust</w:t>
      </w:r>
      <w:r w:rsidR="00F866A9" w:rsidRPr="006651FF">
        <w:rPr>
          <w:rFonts w:ascii="Times New Roman" w:hAnsi="Times New Roman" w:cs="Times New Roman"/>
          <w:i/>
          <w:sz w:val="20"/>
          <w:szCs w:val="20"/>
          <w:vertAlign w:val="superscript"/>
        </w:rPr>
        <w:t>1</w:t>
      </w:r>
      <w:r w:rsidR="00F866A9" w:rsidRPr="006651FF">
        <w:rPr>
          <w:rFonts w:ascii="Times New Roman" w:hAnsi="Times New Roman" w:cs="Times New Roman"/>
          <w:i/>
        </w:rPr>
        <w:t>:</w:t>
      </w:r>
    </w:p>
    <w:p w:rsidR="006651FF" w:rsidRPr="00F866A9" w:rsidRDefault="006651FF" w:rsidP="00F866A9">
      <w:pPr>
        <w:jc w:val="both"/>
        <w:rPr>
          <w:rFonts w:ascii="Times New Roman" w:hAnsi="Times New Roman" w:cs="Times New Roman"/>
        </w:rPr>
      </w:pPr>
    </w:p>
    <w:p w:rsidR="00F866A9" w:rsidRDefault="00F866A9" w:rsidP="006651FF">
      <w:pPr>
        <w:ind w:left="720"/>
        <w:jc w:val="both"/>
        <w:rPr>
          <w:rFonts w:ascii="Times New Roman" w:hAnsi="Times New Roman" w:cs="Times New Roman"/>
        </w:rPr>
      </w:pPr>
      <w:r w:rsidRPr="00F866A9">
        <w:rPr>
          <w:rFonts w:ascii="Times New Roman" w:hAnsi="Times New Roman" w:cs="Times New Roman"/>
        </w:rPr>
        <w:t>"The words 'permanent establishment' postulate the existence of a substantial element of an enduring or permanent nature of a foreign enterprise in another country which can be attributed to a fixed place of business in that country. It should be of such a nature that it would amount to a virtual projection of the foreign enterprise of one country into the soil of another country."</w:t>
      </w:r>
    </w:p>
    <w:p w:rsidR="006651FF" w:rsidRPr="00F866A9" w:rsidRDefault="006651FF" w:rsidP="00F866A9">
      <w:pPr>
        <w:jc w:val="both"/>
        <w:rPr>
          <w:rFonts w:ascii="Times New Roman" w:hAnsi="Times New Roman" w:cs="Times New Roman"/>
        </w:rPr>
      </w:pPr>
    </w:p>
    <w:p w:rsidR="00F866A9" w:rsidRPr="00F866A9" w:rsidRDefault="006651FF" w:rsidP="00F866A9">
      <w:pPr>
        <w:jc w:val="both"/>
        <w:rPr>
          <w:rFonts w:ascii="Times New Roman" w:hAnsi="Times New Roman" w:cs="Times New Roman"/>
        </w:rPr>
      </w:pPr>
      <w:r>
        <w:rPr>
          <w:rFonts w:ascii="Times New Roman" w:hAnsi="Times New Roman" w:cs="Times New Roman"/>
        </w:rPr>
        <w:t xml:space="preserve">24. </w:t>
      </w:r>
      <w:r w:rsidR="00F866A9" w:rsidRPr="00F866A9">
        <w:rPr>
          <w:rFonts w:ascii="Times New Roman" w:hAnsi="Times New Roman" w:cs="Times New Roman"/>
        </w:rPr>
        <w:t>Emphasising that as a creature of international tax law, the concept of PE has a particularly strong claim to a uniform international meaning, Philip</w:t>
      </w:r>
      <w:r>
        <w:rPr>
          <w:rFonts w:ascii="Times New Roman" w:hAnsi="Times New Roman" w:cs="Times New Roman"/>
        </w:rPr>
        <w:t xml:space="preserve"> </w:t>
      </w:r>
      <w:r w:rsidR="00F866A9" w:rsidRPr="00F866A9">
        <w:rPr>
          <w:rFonts w:ascii="Times New Roman" w:hAnsi="Times New Roman" w:cs="Times New Roman"/>
        </w:rPr>
        <w:t>Baker discerns two types of PEs contemplated under Article 5 of OECD Model. First, an establishment which is part of the same enterprise under common ownership and control - an office, branch, etc., to which he gives his own description as an 'associated permanent establishment'. The second type is an agent, though legally separate from the enterprise, nevertheless who is dependent on the enterprise to the point of forming a PE. Such PE is given the nomenclature</w:t>
      </w:r>
      <w:r w:rsidR="00F866A9" w:rsidRPr="00F866A9">
        <w:rPr>
          <w:rFonts w:ascii="Times New Roman" w:hAnsi="Times New Roman" w:cs="Times New Roman"/>
        </w:rPr>
        <w:tab/>
        <w:t>of</w:t>
      </w:r>
      <w:r>
        <w:rPr>
          <w:rFonts w:ascii="Times New Roman" w:hAnsi="Times New Roman" w:cs="Times New Roman"/>
        </w:rPr>
        <w:t xml:space="preserve"> </w:t>
      </w:r>
      <w:r w:rsidR="00F866A9" w:rsidRPr="00F866A9">
        <w:rPr>
          <w:rFonts w:ascii="Times New Roman" w:hAnsi="Times New Roman" w:cs="Times New Roman"/>
        </w:rPr>
        <w:t>'un</w:t>
      </w:r>
      <w:r>
        <w:rPr>
          <w:rFonts w:ascii="Times New Roman" w:hAnsi="Times New Roman" w:cs="Times New Roman"/>
        </w:rPr>
        <w:t>-</w:t>
      </w:r>
      <w:r w:rsidR="00F866A9" w:rsidRPr="00F866A9">
        <w:rPr>
          <w:rFonts w:ascii="Times New Roman" w:hAnsi="Times New Roman" w:cs="Times New Roman"/>
        </w:rPr>
        <w:t>associated</w:t>
      </w:r>
      <w:r w:rsidR="00F866A9" w:rsidRPr="00F866A9">
        <w:rPr>
          <w:rFonts w:ascii="Times New Roman" w:hAnsi="Times New Roman" w:cs="Times New Roman"/>
        </w:rPr>
        <w:tab/>
        <w:t>permanent</w:t>
      </w:r>
      <w:r>
        <w:rPr>
          <w:rFonts w:ascii="Times New Roman" w:hAnsi="Times New Roman" w:cs="Times New Roman"/>
        </w:rPr>
        <w:t xml:space="preserve"> </w:t>
      </w:r>
      <w:r w:rsidR="00F866A9" w:rsidRPr="00F866A9">
        <w:rPr>
          <w:rFonts w:ascii="Times New Roman" w:hAnsi="Times New Roman" w:cs="Times New Roman"/>
        </w:rPr>
        <w:t>establishment' by Baker. He, however, pointed out that there is a possibility of a third type of PE, i.e. a construction or installation site may be regarded as PE under certain circumstances. In the first type of PE, i.e. associated permanent establishments, primary requirement is that there must be a fixed place of business through which the business of an enterprise is wholly or partly carried on. It entails two requirements which need to be fulfilled:</w:t>
      </w:r>
      <w:r w:rsidR="00F866A9" w:rsidRPr="00F866A9">
        <w:rPr>
          <w:rFonts w:ascii="Times New Roman" w:hAnsi="Times New Roman" w:cs="Times New Roman"/>
        </w:rPr>
        <w:tab/>
        <w:t>(a) there must be a business of an</w:t>
      </w:r>
      <w:r>
        <w:rPr>
          <w:rFonts w:ascii="Times New Roman" w:hAnsi="Times New Roman" w:cs="Times New Roman"/>
        </w:rPr>
        <w:t xml:space="preserve"> </w:t>
      </w:r>
      <w:r w:rsidR="00F866A9" w:rsidRPr="00F866A9">
        <w:rPr>
          <w:rFonts w:ascii="Times New Roman" w:hAnsi="Times New Roman" w:cs="Times New Roman"/>
        </w:rPr>
        <w:t>enterprise of a Contracting State (FOWC in the instant case); and (b) PE must be a fixed place of business, i.e. a place which is at the disposal of</w:t>
      </w:r>
      <w:r>
        <w:rPr>
          <w:rFonts w:ascii="Times New Roman" w:hAnsi="Times New Roman" w:cs="Times New Roman"/>
        </w:rPr>
        <w:t xml:space="preserve"> </w:t>
      </w:r>
      <w:r w:rsidR="00F866A9" w:rsidRPr="00F866A9">
        <w:rPr>
          <w:rFonts w:ascii="Times New Roman" w:hAnsi="Times New Roman" w:cs="Times New Roman"/>
        </w:rPr>
        <w:t>the enterprise. It is universally accepted that for ascertaining whether there is a fixed place or not, PE must have three characteristics:</w:t>
      </w:r>
      <w:r w:rsidR="00F866A9" w:rsidRPr="00F866A9">
        <w:rPr>
          <w:rFonts w:ascii="Times New Roman" w:hAnsi="Times New Roman" w:cs="Times New Roman"/>
        </w:rPr>
        <w:tab/>
        <w:t>stability,</w:t>
      </w:r>
      <w:r>
        <w:rPr>
          <w:rFonts w:ascii="Times New Roman" w:hAnsi="Times New Roman" w:cs="Times New Roman"/>
        </w:rPr>
        <w:t xml:space="preserve"> productivity and dependence. Further, fixed</w:t>
      </w:r>
      <w:r>
        <w:rPr>
          <w:rFonts w:ascii="Times New Roman" w:hAnsi="Times New Roman" w:cs="Times New Roman"/>
        </w:rPr>
        <w:tab/>
        <w:t xml:space="preserve">place of business connotes existence </w:t>
      </w:r>
      <w:r w:rsidR="00F866A9" w:rsidRPr="00F866A9">
        <w:rPr>
          <w:rFonts w:ascii="Times New Roman" w:hAnsi="Times New Roman" w:cs="Times New Roman"/>
        </w:rPr>
        <w:t>of a physical</w:t>
      </w:r>
      <w:r>
        <w:rPr>
          <w:rFonts w:ascii="Times New Roman" w:hAnsi="Times New Roman" w:cs="Times New Roman"/>
        </w:rPr>
        <w:t xml:space="preserve">  </w:t>
      </w:r>
      <w:r w:rsidR="00F866A9" w:rsidRPr="00F866A9">
        <w:rPr>
          <w:rFonts w:ascii="Times New Roman" w:hAnsi="Times New Roman" w:cs="Times New Roman"/>
        </w:rPr>
        <w:t>location</w:t>
      </w:r>
    </w:p>
    <w:p w:rsidR="00F866A9" w:rsidRDefault="00F866A9" w:rsidP="00F866A9">
      <w:pPr>
        <w:jc w:val="both"/>
        <w:rPr>
          <w:rFonts w:ascii="Times New Roman" w:hAnsi="Times New Roman" w:cs="Times New Roman"/>
        </w:rPr>
      </w:pPr>
      <w:r w:rsidRPr="00F866A9">
        <w:rPr>
          <w:rFonts w:ascii="Times New Roman" w:hAnsi="Times New Roman" w:cs="Times New Roman"/>
        </w:rPr>
        <w:t>which is at the disposal of the enterprise through which the business is carried on.</w:t>
      </w:r>
    </w:p>
    <w:p w:rsidR="006651FF" w:rsidRPr="00F866A9" w:rsidRDefault="006651FF" w:rsidP="00F866A9">
      <w:pPr>
        <w:jc w:val="both"/>
        <w:rPr>
          <w:rFonts w:ascii="Times New Roman" w:hAnsi="Times New Roman" w:cs="Times New Roman"/>
        </w:rPr>
      </w:pPr>
    </w:p>
    <w:p w:rsidR="00EE1D33" w:rsidRDefault="006651FF" w:rsidP="00F866A9">
      <w:pPr>
        <w:jc w:val="both"/>
        <w:rPr>
          <w:rFonts w:ascii="Times New Roman" w:hAnsi="Times New Roman" w:cs="Times New Roman"/>
        </w:rPr>
      </w:pPr>
      <w:r>
        <w:rPr>
          <w:rFonts w:ascii="Times New Roman" w:hAnsi="Times New Roman" w:cs="Times New Roman"/>
        </w:rPr>
        <w:t xml:space="preserve">25. </w:t>
      </w:r>
      <w:r w:rsidR="00F866A9" w:rsidRPr="00F866A9">
        <w:rPr>
          <w:rFonts w:ascii="Times New Roman" w:hAnsi="Times New Roman" w:cs="Times New Roman"/>
        </w:rPr>
        <w:t>Some of the examples of fixed place of business given by Baker are the</w:t>
      </w:r>
      <w:r w:rsidR="00F866A9" w:rsidRPr="00F866A9">
        <w:rPr>
          <w:rFonts w:ascii="Times New Roman" w:hAnsi="Times New Roman" w:cs="Times New Roman"/>
        </w:rPr>
        <w:tab/>
        <w:t>following:</w:t>
      </w:r>
      <w:r w:rsidR="00EE1D33">
        <w:rPr>
          <w:rFonts w:ascii="Times New Roman" w:hAnsi="Times New Roman" w:cs="Times New Roman"/>
        </w:rPr>
        <w:t xml:space="preserve"> </w:t>
      </w:r>
    </w:p>
    <w:p w:rsidR="00EE1D33" w:rsidRDefault="00EE1D33" w:rsidP="00F866A9">
      <w:pPr>
        <w:jc w:val="both"/>
        <w:rPr>
          <w:rFonts w:ascii="Times New Roman" w:hAnsi="Times New Roman" w:cs="Times New Roman"/>
        </w:rPr>
      </w:pPr>
    </w:p>
    <w:p w:rsidR="00F866A9" w:rsidRPr="00EE1D33" w:rsidRDefault="006651FF" w:rsidP="00F866A9">
      <w:pPr>
        <w:jc w:val="both"/>
        <w:rPr>
          <w:rFonts w:ascii="Times New Roman" w:hAnsi="Times New Roman" w:cs="Times New Roman"/>
          <w:b/>
          <w:i/>
        </w:rPr>
      </w:pPr>
      <w:r>
        <w:rPr>
          <w:rFonts w:ascii="Times New Roman" w:hAnsi="Times New Roman" w:cs="Times New Roman"/>
        </w:rPr>
        <w:t xml:space="preserve">The place of </w:t>
      </w:r>
      <w:r w:rsidR="00F866A9" w:rsidRPr="00F866A9">
        <w:rPr>
          <w:rFonts w:ascii="Times New Roman" w:hAnsi="Times New Roman" w:cs="Times New Roman"/>
        </w:rPr>
        <w:t>business</w:t>
      </w:r>
      <w:r>
        <w:rPr>
          <w:rFonts w:ascii="Times New Roman" w:hAnsi="Times New Roman" w:cs="Times New Roman"/>
        </w:rPr>
        <w:t xml:space="preserve"> must be fixed and permanent. </w:t>
      </w:r>
      <w:r w:rsidR="00F866A9" w:rsidRPr="00F866A9">
        <w:rPr>
          <w:rFonts w:ascii="Times New Roman" w:hAnsi="Times New Roman" w:cs="Times New Roman"/>
        </w:rPr>
        <w:t>Thus, a shed which had</w:t>
      </w:r>
      <w:r>
        <w:rPr>
          <w:rFonts w:ascii="Times New Roman" w:hAnsi="Times New Roman" w:cs="Times New Roman"/>
        </w:rPr>
        <w:t xml:space="preserve"> </w:t>
      </w:r>
      <w:r w:rsidR="00F866A9" w:rsidRPr="00F866A9">
        <w:rPr>
          <w:rFonts w:ascii="Times New Roman" w:hAnsi="Times New Roman" w:cs="Times New Roman"/>
        </w:rPr>
        <w:t xml:space="preserve">been rented for thirteen years </w:t>
      </w:r>
      <w:r>
        <w:rPr>
          <w:rFonts w:ascii="Times New Roman" w:hAnsi="Times New Roman" w:cs="Times New Roman"/>
        </w:rPr>
        <w:t xml:space="preserve">for storing and preparing hides </w:t>
      </w:r>
      <w:r w:rsidR="00F866A9" w:rsidRPr="00F866A9">
        <w:rPr>
          <w:rFonts w:ascii="Times New Roman" w:hAnsi="Times New Roman" w:cs="Times New Roman"/>
        </w:rPr>
        <w:t>was held</w:t>
      </w:r>
      <w:r w:rsidR="00F866A9" w:rsidRPr="00F866A9">
        <w:rPr>
          <w:rFonts w:ascii="Times New Roman" w:hAnsi="Times New Roman" w:cs="Times New Roman"/>
        </w:rPr>
        <w:tab/>
      </w:r>
      <w:r>
        <w:rPr>
          <w:rFonts w:ascii="Times New Roman" w:hAnsi="Times New Roman" w:cs="Times New Roman"/>
        </w:rPr>
        <w:t xml:space="preserve"> </w:t>
      </w:r>
      <w:r w:rsidR="00F866A9" w:rsidRPr="00F866A9">
        <w:rPr>
          <w:rFonts w:ascii="Times New Roman" w:hAnsi="Times New Roman" w:cs="Times New Roman"/>
        </w:rPr>
        <w:t xml:space="preserve">to </w:t>
      </w:r>
      <w:r w:rsidR="00F866A9" w:rsidRPr="006651FF">
        <w:rPr>
          <w:rFonts w:ascii="Times New Roman" w:hAnsi="Times New Roman" w:cs="Times New Roman"/>
          <w:b/>
          <w:i/>
        </w:rPr>
        <w:t>constitute</w:t>
      </w:r>
      <w:r w:rsidR="00F866A9" w:rsidRPr="006651FF">
        <w:rPr>
          <w:rFonts w:ascii="Times New Roman" w:hAnsi="Times New Roman" w:cs="Times New Roman"/>
          <w:b/>
          <w:i/>
        </w:rPr>
        <w:tab/>
        <w:t>a PE</w:t>
      </w:r>
      <w:r w:rsidR="00F866A9" w:rsidRPr="006651FF">
        <w:rPr>
          <w:rFonts w:ascii="Times New Roman" w:hAnsi="Times New Roman" w:cs="Times New Roman"/>
          <w:b/>
          <w:i/>
          <w:sz w:val="20"/>
          <w:szCs w:val="20"/>
          <w:vertAlign w:val="superscript"/>
        </w:rPr>
        <w:t>2</w:t>
      </w:r>
      <w:r w:rsidR="00F866A9" w:rsidRPr="006651FF">
        <w:rPr>
          <w:rFonts w:ascii="Times New Roman" w:hAnsi="Times New Roman" w:cs="Times New Roman"/>
          <w:b/>
          <w:i/>
        </w:rPr>
        <w:t>.</w:t>
      </w:r>
      <w:r>
        <w:rPr>
          <w:rFonts w:ascii="Times New Roman" w:hAnsi="Times New Roman" w:cs="Times New Roman"/>
        </w:rPr>
        <w:t xml:space="preserve"> </w:t>
      </w:r>
      <w:r w:rsidR="00F866A9" w:rsidRPr="00F866A9">
        <w:rPr>
          <w:rFonts w:ascii="Times New Roman" w:hAnsi="Times New Roman" w:cs="Times New Roman"/>
        </w:rPr>
        <w:t xml:space="preserve">Similarly, a writer's study has been held to </w:t>
      </w:r>
      <w:r w:rsidR="00F866A9" w:rsidRPr="006651FF">
        <w:rPr>
          <w:rFonts w:ascii="Times New Roman" w:hAnsi="Times New Roman" w:cs="Times New Roman"/>
          <w:b/>
          <w:i/>
        </w:rPr>
        <w:t>constitute a PE</w:t>
      </w:r>
      <w:r w:rsidR="00F866A9" w:rsidRPr="006651FF">
        <w:rPr>
          <w:rFonts w:ascii="Times New Roman" w:hAnsi="Times New Roman" w:cs="Times New Roman"/>
          <w:b/>
          <w:i/>
          <w:sz w:val="20"/>
          <w:szCs w:val="20"/>
          <w:vertAlign w:val="superscript"/>
        </w:rPr>
        <w:t>3</w:t>
      </w:r>
      <w:r w:rsidR="00F866A9" w:rsidRPr="006651FF">
        <w:rPr>
          <w:rFonts w:ascii="Times New Roman" w:hAnsi="Times New Roman" w:cs="Times New Roman"/>
          <w:b/>
          <w:i/>
        </w:rPr>
        <w:t>.</w:t>
      </w:r>
      <w:r w:rsidR="00F866A9" w:rsidRPr="00F866A9">
        <w:rPr>
          <w:rFonts w:ascii="Times New Roman" w:hAnsi="Times New Roman" w:cs="Times New Roman"/>
        </w:rPr>
        <w:t xml:space="preserve"> A stand at a trade fair, occupied regularly for three weeks a year, through which the enterprise obtained contracts for a significant part of its annual sales, has also been held to </w:t>
      </w:r>
      <w:r w:rsidR="00F866A9" w:rsidRPr="005D17C5">
        <w:rPr>
          <w:rFonts w:ascii="Times New Roman" w:hAnsi="Times New Roman" w:cs="Times New Roman"/>
          <w:b/>
          <w:i/>
        </w:rPr>
        <w:t>constitute a PE</w:t>
      </w:r>
      <w:r w:rsidR="00F866A9" w:rsidRPr="005D17C5">
        <w:rPr>
          <w:rFonts w:ascii="Times New Roman" w:hAnsi="Times New Roman" w:cs="Times New Roman"/>
          <w:b/>
          <w:i/>
          <w:vertAlign w:val="superscript"/>
        </w:rPr>
        <w:t>4</w:t>
      </w:r>
      <w:r w:rsidR="00F866A9" w:rsidRPr="005D17C5">
        <w:rPr>
          <w:rFonts w:ascii="Times New Roman" w:hAnsi="Times New Roman" w:cs="Times New Roman"/>
          <w:i/>
        </w:rPr>
        <w:t>.</w:t>
      </w:r>
      <w:r w:rsidR="00F866A9" w:rsidRPr="00F866A9">
        <w:rPr>
          <w:rFonts w:ascii="Times New Roman" w:hAnsi="Times New Roman" w:cs="Times New Roman"/>
        </w:rPr>
        <w:t xml:space="preserve"> A temporary restaurant operated in a mirror tent at a Dutch flower show for a period of seven months was held to </w:t>
      </w:r>
      <w:r w:rsidR="00F866A9" w:rsidRPr="005D17C5">
        <w:rPr>
          <w:rFonts w:ascii="Times New Roman" w:hAnsi="Times New Roman" w:cs="Times New Roman"/>
          <w:b/>
          <w:i/>
        </w:rPr>
        <w:t>constitute a PE</w:t>
      </w:r>
      <w:r w:rsidR="00F866A9" w:rsidRPr="005D17C5">
        <w:rPr>
          <w:rFonts w:ascii="Times New Roman" w:hAnsi="Times New Roman" w:cs="Times New Roman"/>
          <w:b/>
          <w:i/>
          <w:sz w:val="20"/>
          <w:szCs w:val="20"/>
          <w:vertAlign w:val="superscript"/>
        </w:rPr>
        <w:t>5</w:t>
      </w:r>
      <w:r w:rsidR="00F866A9" w:rsidRPr="005D17C5">
        <w:rPr>
          <w:rFonts w:ascii="Times New Roman" w:hAnsi="Times New Roman" w:cs="Times New Roman"/>
          <w:b/>
        </w:rPr>
        <w:t>.</w:t>
      </w:r>
      <w:r w:rsidR="00F866A9" w:rsidRPr="00F866A9">
        <w:rPr>
          <w:rFonts w:ascii="Times New Roman" w:hAnsi="Times New Roman" w:cs="Times New Roman"/>
        </w:rPr>
        <w:t xml:space="preserve"> An office,</w:t>
      </w:r>
      <w:r w:rsidR="005D17C5">
        <w:rPr>
          <w:rFonts w:ascii="Times New Roman" w:hAnsi="Times New Roman" w:cs="Times New Roman"/>
        </w:rPr>
        <w:t xml:space="preserve"> </w:t>
      </w:r>
      <w:r w:rsidR="00F866A9" w:rsidRPr="00F866A9">
        <w:rPr>
          <w:rFonts w:ascii="Times New Roman" w:hAnsi="Times New Roman" w:cs="Times New Roman"/>
        </w:rPr>
        <w:t xml:space="preserve">workshop and storeroom for the maintenance of aircraft, which were leased out by the enterprise, has been held to </w:t>
      </w:r>
      <w:r w:rsidR="00F866A9" w:rsidRPr="005D17C5">
        <w:rPr>
          <w:rFonts w:ascii="Times New Roman" w:hAnsi="Times New Roman" w:cs="Times New Roman"/>
          <w:b/>
          <w:i/>
        </w:rPr>
        <w:t>constitute a PE</w:t>
      </w:r>
      <w:r w:rsidR="00F866A9" w:rsidRPr="005D17C5">
        <w:rPr>
          <w:rFonts w:ascii="Times New Roman" w:hAnsi="Times New Roman" w:cs="Times New Roman"/>
          <w:b/>
          <w:i/>
          <w:sz w:val="20"/>
          <w:szCs w:val="20"/>
          <w:vertAlign w:val="superscript"/>
        </w:rPr>
        <w:t>6</w:t>
      </w:r>
      <w:r w:rsidR="00F866A9" w:rsidRPr="005D17C5">
        <w:rPr>
          <w:rFonts w:ascii="Times New Roman" w:hAnsi="Times New Roman" w:cs="Times New Roman"/>
          <w:b/>
          <w:i/>
        </w:rPr>
        <w:t>.</w:t>
      </w:r>
    </w:p>
    <w:p w:rsidR="005D17C5" w:rsidRPr="00F866A9" w:rsidRDefault="005D17C5" w:rsidP="00F866A9">
      <w:pPr>
        <w:jc w:val="both"/>
        <w:rPr>
          <w:rFonts w:ascii="Times New Roman" w:hAnsi="Times New Roman" w:cs="Times New Roman"/>
        </w:rPr>
      </w:pPr>
    </w:p>
    <w:p w:rsidR="00F866A9" w:rsidRDefault="005D17C5" w:rsidP="00F866A9">
      <w:pPr>
        <w:jc w:val="both"/>
        <w:rPr>
          <w:rFonts w:ascii="Times New Roman" w:hAnsi="Times New Roman" w:cs="Times New Roman"/>
        </w:rPr>
      </w:pPr>
      <w:r>
        <w:rPr>
          <w:rFonts w:ascii="Times New Roman" w:hAnsi="Times New Roman" w:cs="Times New Roman"/>
        </w:rPr>
        <w:t>26.</w:t>
      </w:r>
      <w:r w:rsidR="00F866A9" w:rsidRPr="00F866A9">
        <w:rPr>
          <w:rFonts w:ascii="Times New Roman" w:hAnsi="Times New Roman" w:cs="Times New Roman"/>
        </w:rPr>
        <w:t xml:space="preserve"> On the other hand, possession of a mailing address in a state - without an office, telephone listing or bank account - has been held not to </w:t>
      </w:r>
      <w:r w:rsidR="00F866A9" w:rsidRPr="005D17C5">
        <w:rPr>
          <w:rFonts w:ascii="Times New Roman" w:hAnsi="Times New Roman" w:cs="Times New Roman"/>
          <w:b/>
          <w:i/>
        </w:rPr>
        <w:t>constitute a PE</w:t>
      </w:r>
      <w:r w:rsidR="00F866A9" w:rsidRPr="005D17C5">
        <w:rPr>
          <w:rFonts w:ascii="Times New Roman" w:hAnsi="Times New Roman" w:cs="Times New Roman"/>
          <w:b/>
          <w:i/>
          <w:sz w:val="20"/>
          <w:szCs w:val="20"/>
          <w:vertAlign w:val="superscript"/>
        </w:rPr>
        <w:t>7</w:t>
      </w:r>
      <w:r w:rsidR="00F866A9" w:rsidRPr="005D17C5">
        <w:rPr>
          <w:rFonts w:ascii="Times New Roman" w:hAnsi="Times New Roman" w:cs="Times New Roman"/>
          <w:i/>
        </w:rPr>
        <w:t>.</w:t>
      </w:r>
      <w:r w:rsidR="00F866A9" w:rsidRPr="00F866A9">
        <w:rPr>
          <w:rFonts w:ascii="Times New Roman" w:hAnsi="Times New Roman" w:cs="Times New Roman"/>
        </w:rPr>
        <w:t xml:space="preserve"> The mere supply of skilled labour to work in a country did not give rise to a PE of the company supplying the </w:t>
      </w:r>
      <w:r w:rsidR="00F866A9" w:rsidRPr="005D17C5">
        <w:rPr>
          <w:rFonts w:ascii="Times New Roman" w:hAnsi="Times New Roman" w:cs="Times New Roman"/>
          <w:b/>
          <w:i/>
        </w:rPr>
        <w:t>labour</w:t>
      </w:r>
      <w:r w:rsidR="00F866A9" w:rsidRPr="005D17C5">
        <w:rPr>
          <w:rFonts w:ascii="Times New Roman" w:hAnsi="Times New Roman" w:cs="Times New Roman"/>
          <w:b/>
          <w:i/>
          <w:sz w:val="20"/>
          <w:szCs w:val="20"/>
          <w:vertAlign w:val="superscript"/>
        </w:rPr>
        <w:t>8</w:t>
      </w:r>
      <w:r w:rsidR="00F866A9" w:rsidRPr="005D17C5">
        <w:rPr>
          <w:rFonts w:ascii="Times New Roman" w:hAnsi="Times New Roman" w:cs="Times New Roman"/>
          <w:i/>
        </w:rPr>
        <w:t xml:space="preserve">. </w:t>
      </w:r>
      <w:r w:rsidR="00F866A9" w:rsidRPr="00F866A9">
        <w:rPr>
          <w:rFonts w:ascii="Times New Roman" w:hAnsi="Times New Roman" w:cs="Times New Roman"/>
        </w:rPr>
        <w:t xml:space="preserve">A drilling rig which, although anchored while in operation, was moved to a new site every few months, has been held not to </w:t>
      </w:r>
      <w:r w:rsidR="00F866A9" w:rsidRPr="005D17C5">
        <w:rPr>
          <w:rFonts w:ascii="Times New Roman" w:hAnsi="Times New Roman" w:cs="Times New Roman"/>
          <w:b/>
          <w:i/>
        </w:rPr>
        <w:t>constitute a PE</w:t>
      </w:r>
      <w:r w:rsidR="00F866A9" w:rsidRPr="005D17C5">
        <w:rPr>
          <w:rFonts w:ascii="Times New Roman" w:hAnsi="Times New Roman" w:cs="Times New Roman"/>
          <w:b/>
          <w:i/>
          <w:sz w:val="20"/>
          <w:szCs w:val="20"/>
          <w:vertAlign w:val="superscript"/>
        </w:rPr>
        <w:t>9</w:t>
      </w:r>
      <w:r w:rsidR="00F866A9" w:rsidRPr="005D17C5">
        <w:rPr>
          <w:rFonts w:ascii="Times New Roman" w:hAnsi="Times New Roman" w:cs="Times New Roman"/>
          <w:i/>
        </w:rPr>
        <w:t>.</w:t>
      </w:r>
      <w:r w:rsidR="00F866A9" w:rsidRPr="00F866A9">
        <w:rPr>
          <w:rFonts w:ascii="Times New Roman" w:hAnsi="Times New Roman" w:cs="Times New Roman"/>
        </w:rPr>
        <w:t xml:space="preserve"> Similarly, a remotely operated vessel which was used to inspect and repair submarine pipelines was held not to constitute a PE because a moving vessel is not a </w:t>
      </w:r>
      <w:r w:rsidR="00F866A9" w:rsidRPr="005D17C5">
        <w:rPr>
          <w:rFonts w:ascii="Times New Roman" w:hAnsi="Times New Roman" w:cs="Times New Roman"/>
          <w:b/>
          <w:i/>
        </w:rPr>
        <w:t>fixed place of business</w:t>
      </w:r>
      <w:r w:rsidR="00F866A9" w:rsidRPr="005D17C5">
        <w:rPr>
          <w:rFonts w:ascii="Times New Roman" w:hAnsi="Times New Roman" w:cs="Times New Roman"/>
          <w:b/>
          <w:i/>
          <w:sz w:val="20"/>
          <w:szCs w:val="20"/>
          <w:vertAlign w:val="superscript"/>
        </w:rPr>
        <w:t>10</w:t>
      </w:r>
      <w:r w:rsidR="00F866A9" w:rsidRPr="005D17C5">
        <w:rPr>
          <w:rFonts w:ascii="Times New Roman" w:hAnsi="Times New Roman" w:cs="Times New Roman"/>
          <w:b/>
          <w:i/>
        </w:rPr>
        <w:t>.</w:t>
      </w:r>
    </w:p>
    <w:p w:rsidR="005D17C5" w:rsidRPr="00F866A9" w:rsidRDefault="005D17C5" w:rsidP="00F866A9">
      <w:pPr>
        <w:jc w:val="both"/>
        <w:rPr>
          <w:rFonts w:ascii="Times New Roman" w:hAnsi="Times New Roman" w:cs="Times New Roman"/>
        </w:rPr>
      </w:pPr>
    </w:p>
    <w:p w:rsidR="00F866A9" w:rsidRDefault="005D17C5" w:rsidP="00F866A9">
      <w:pPr>
        <w:jc w:val="both"/>
        <w:rPr>
          <w:rFonts w:ascii="Times New Roman" w:hAnsi="Times New Roman" w:cs="Times New Roman"/>
        </w:rPr>
      </w:pPr>
      <w:r>
        <w:rPr>
          <w:rFonts w:ascii="Times New Roman" w:hAnsi="Times New Roman" w:cs="Times New Roman"/>
        </w:rPr>
        <w:t xml:space="preserve">27. </w:t>
      </w:r>
      <w:r w:rsidR="00F866A9" w:rsidRPr="00F866A9">
        <w:rPr>
          <w:rFonts w:ascii="Times New Roman" w:hAnsi="Times New Roman" w:cs="Times New Roman"/>
        </w:rPr>
        <w:t xml:space="preserve"> The principal test, in order to ascertain as to whether an establishment has a fixed place of business or not, is that such physically located premises have to be 'at the disposal' of the enterprise. For this purpose, it is not necessary that the premises are owned or even rented by the</w:t>
      </w:r>
      <w:r>
        <w:rPr>
          <w:rFonts w:ascii="Times New Roman" w:hAnsi="Times New Roman" w:cs="Times New Roman"/>
        </w:rPr>
        <w:t xml:space="preserve"> </w:t>
      </w:r>
      <w:r w:rsidR="00F866A9" w:rsidRPr="00F866A9">
        <w:rPr>
          <w:rFonts w:ascii="Times New Roman" w:hAnsi="Times New Roman" w:cs="Times New Roman"/>
        </w:rPr>
        <w:t>enterprise. It will be sufficient if the premises are put at the disposal of the enterpr</w:t>
      </w:r>
      <w:r>
        <w:rPr>
          <w:rFonts w:ascii="Times New Roman" w:hAnsi="Times New Roman" w:cs="Times New Roman"/>
        </w:rPr>
        <w:t xml:space="preserve">ise. However, merely giving access to such a place </w:t>
      </w:r>
      <w:r w:rsidR="00F866A9" w:rsidRPr="00F866A9">
        <w:rPr>
          <w:rFonts w:ascii="Times New Roman" w:hAnsi="Times New Roman" w:cs="Times New Roman"/>
        </w:rPr>
        <w:t>to</w:t>
      </w:r>
      <w:r w:rsidR="00F866A9" w:rsidRPr="00F866A9">
        <w:rPr>
          <w:rFonts w:ascii="Times New Roman" w:hAnsi="Times New Roman" w:cs="Times New Roman"/>
        </w:rPr>
        <w:tab/>
      </w:r>
      <w:r>
        <w:rPr>
          <w:rFonts w:ascii="Times New Roman" w:hAnsi="Times New Roman" w:cs="Times New Roman"/>
        </w:rPr>
        <w:t xml:space="preserve"> </w:t>
      </w:r>
      <w:r w:rsidR="00F866A9" w:rsidRPr="00F866A9">
        <w:rPr>
          <w:rFonts w:ascii="Times New Roman" w:hAnsi="Times New Roman" w:cs="Times New Roman"/>
        </w:rPr>
        <w:t>the</w:t>
      </w:r>
      <w:r>
        <w:rPr>
          <w:rFonts w:ascii="Times New Roman" w:hAnsi="Times New Roman" w:cs="Times New Roman"/>
        </w:rPr>
        <w:t xml:space="preserve"> </w:t>
      </w:r>
      <w:r w:rsidR="00F866A9" w:rsidRPr="00F866A9">
        <w:rPr>
          <w:rFonts w:ascii="Times New Roman" w:hAnsi="Times New Roman" w:cs="Times New Roman"/>
        </w:rPr>
        <w:t>enterprise for the purposes of the</w:t>
      </w:r>
      <w:r>
        <w:rPr>
          <w:rFonts w:ascii="Times New Roman" w:hAnsi="Times New Roman" w:cs="Times New Roman"/>
        </w:rPr>
        <w:t xml:space="preserve"> project would not suffice.</w:t>
      </w:r>
      <w:r>
        <w:rPr>
          <w:rFonts w:ascii="Times New Roman" w:hAnsi="Times New Roman" w:cs="Times New Roman"/>
        </w:rPr>
        <w:tab/>
        <w:t xml:space="preserve">The place would be treated as 'at </w:t>
      </w:r>
      <w:r w:rsidR="00F866A9" w:rsidRPr="00F866A9">
        <w:rPr>
          <w:rFonts w:ascii="Times New Roman" w:hAnsi="Times New Roman" w:cs="Times New Roman"/>
        </w:rPr>
        <w:t>the</w:t>
      </w:r>
      <w:r>
        <w:rPr>
          <w:rFonts w:ascii="Times New Roman" w:hAnsi="Times New Roman" w:cs="Times New Roman"/>
        </w:rPr>
        <w:t xml:space="preserve"> </w:t>
      </w:r>
      <w:r w:rsidR="00F866A9" w:rsidRPr="00F866A9">
        <w:rPr>
          <w:rFonts w:ascii="Times New Roman" w:hAnsi="Times New Roman" w:cs="Times New Roman"/>
        </w:rPr>
        <w:t xml:space="preserve">disposal' of the enterprise when </w:t>
      </w:r>
      <w:r>
        <w:rPr>
          <w:rFonts w:ascii="Times New Roman" w:hAnsi="Times New Roman" w:cs="Times New Roman"/>
        </w:rPr>
        <w:t xml:space="preserve">the enterprise has right to use the said place and has </w:t>
      </w:r>
      <w:r w:rsidR="00F866A9" w:rsidRPr="00F866A9">
        <w:rPr>
          <w:rFonts w:ascii="Times New Roman" w:hAnsi="Times New Roman" w:cs="Times New Roman"/>
        </w:rPr>
        <w:t>control</w:t>
      </w:r>
      <w:r>
        <w:rPr>
          <w:rFonts w:ascii="Times New Roman" w:hAnsi="Times New Roman" w:cs="Times New Roman"/>
        </w:rPr>
        <w:t xml:space="preserve"> </w:t>
      </w:r>
      <w:r w:rsidR="00F866A9" w:rsidRPr="00F866A9">
        <w:rPr>
          <w:rFonts w:ascii="Times New Roman" w:hAnsi="Times New Roman" w:cs="Times New Roman"/>
        </w:rPr>
        <w:t>thereupon.</w:t>
      </w:r>
    </w:p>
    <w:p w:rsidR="005D17C5" w:rsidRPr="00F866A9" w:rsidRDefault="005D17C5" w:rsidP="00F866A9">
      <w:pPr>
        <w:jc w:val="both"/>
        <w:rPr>
          <w:rFonts w:ascii="Times New Roman" w:hAnsi="Times New Roman" w:cs="Times New Roman"/>
        </w:rPr>
      </w:pPr>
    </w:p>
    <w:p w:rsidR="00F866A9" w:rsidRDefault="005D17C5" w:rsidP="00F866A9">
      <w:pPr>
        <w:jc w:val="both"/>
        <w:rPr>
          <w:rFonts w:ascii="Times New Roman" w:hAnsi="Times New Roman" w:cs="Times New Roman"/>
        </w:rPr>
      </w:pPr>
      <w:r>
        <w:rPr>
          <w:rFonts w:ascii="Times New Roman" w:hAnsi="Times New Roman" w:cs="Times New Roman"/>
        </w:rPr>
        <w:t xml:space="preserve">28. </w:t>
      </w:r>
      <w:r w:rsidR="00F866A9" w:rsidRPr="00F866A9">
        <w:rPr>
          <w:rFonts w:ascii="Times New Roman" w:hAnsi="Times New Roman" w:cs="Times New Roman"/>
        </w:rPr>
        <w:t>Some of the illustrative cases decided by courts of different</w:t>
      </w:r>
      <w:r w:rsidR="00F866A9" w:rsidRPr="00F866A9">
        <w:rPr>
          <w:rFonts w:ascii="Times New Roman" w:hAnsi="Times New Roman" w:cs="Times New Roman"/>
        </w:rPr>
        <w:tab/>
        <w:t>jurisdictions given by Baker</w:t>
      </w:r>
      <w:r>
        <w:rPr>
          <w:rFonts w:ascii="Times New Roman" w:hAnsi="Times New Roman" w:cs="Times New Roman"/>
        </w:rPr>
        <w:t xml:space="preserve"> in </w:t>
      </w:r>
      <w:r w:rsidR="00F866A9" w:rsidRPr="00F866A9">
        <w:rPr>
          <w:rFonts w:ascii="Times New Roman" w:hAnsi="Times New Roman" w:cs="Times New Roman"/>
        </w:rPr>
        <w:t>his</w:t>
      </w:r>
      <w:r>
        <w:rPr>
          <w:rFonts w:ascii="Times New Roman" w:hAnsi="Times New Roman" w:cs="Times New Roman"/>
        </w:rPr>
        <w:t xml:space="preserve"> </w:t>
      </w:r>
      <w:r w:rsidR="00F866A9" w:rsidRPr="00F866A9">
        <w:rPr>
          <w:rFonts w:ascii="Times New Roman" w:hAnsi="Times New Roman" w:cs="Times New Roman"/>
        </w:rPr>
        <w:t>commentary are contained in the following passages from that book:</w:t>
      </w:r>
    </w:p>
    <w:p w:rsidR="005D17C5" w:rsidRPr="00F866A9" w:rsidRDefault="005D17C5" w:rsidP="00F866A9">
      <w:pPr>
        <w:jc w:val="both"/>
        <w:rPr>
          <w:rFonts w:ascii="Times New Roman" w:hAnsi="Times New Roman" w:cs="Times New Roman"/>
        </w:rPr>
      </w:pPr>
    </w:p>
    <w:p w:rsidR="00F866A9" w:rsidRPr="00F866A9" w:rsidRDefault="005D17C5" w:rsidP="005D17C5">
      <w:pPr>
        <w:ind w:left="720"/>
        <w:jc w:val="both"/>
        <w:rPr>
          <w:rFonts w:ascii="Times New Roman" w:hAnsi="Times New Roman" w:cs="Times New Roman"/>
        </w:rPr>
      </w:pPr>
      <w:r>
        <w:rPr>
          <w:rFonts w:ascii="Times New Roman" w:hAnsi="Times New Roman" w:cs="Times New Roman"/>
        </w:rPr>
        <w:t xml:space="preserve">“(i) </w:t>
      </w:r>
      <w:r w:rsidR="00F866A9" w:rsidRPr="00F866A9">
        <w:rPr>
          <w:rFonts w:ascii="Times New Roman" w:hAnsi="Times New Roman" w:cs="Times New Roman"/>
        </w:rPr>
        <w:t xml:space="preserve">In the </w:t>
      </w:r>
      <w:r w:rsidR="00F866A9" w:rsidRPr="005D17C5">
        <w:rPr>
          <w:rFonts w:ascii="Times New Roman" w:hAnsi="Times New Roman" w:cs="Times New Roman"/>
          <w:b/>
        </w:rPr>
        <w:t xml:space="preserve">Canadian case of </w:t>
      </w:r>
      <w:r w:rsidR="00F866A9" w:rsidRPr="005D17C5">
        <w:rPr>
          <w:rFonts w:ascii="Times New Roman" w:hAnsi="Times New Roman" w:cs="Times New Roman"/>
          <w:b/>
          <w:i/>
        </w:rPr>
        <w:t>William Dudney v. R</w:t>
      </w:r>
      <w:r w:rsidR="00F866A9" w:rsidRPr="005D17C5">
        <w:rPr>
          <w:rFonts w:ascii="Times New Roman" w:hAnsi="Times New Roman" w:cs="Times New Roman"/>
          <w:b/>
          <w:i/>
          <w:sz w:val="20"/>
          <w:szCs w:val="20"/>
          <w:vertAlign w:val="superscript"/>
        </w:rPr>
        <w:t>11</w:t>
      </w:r>
      <w:r w:rsidR="00F866A9" w:rsidRPr="005D17C5">
        <w:rPr>
          <w:rFonts w:ascii="Times New Roman" w:hAnsi="Times New Roman" w:cs="Times New Roman"/>
          <w:b/>
        </w:rPr>
        <w:t>,</w:t>
      </w:r>
      <w:r w:rsidR="00F866A9" w:rsidRPr="00F866A9">
        <w:rPr>
          <w:rFonts w:ascii="Times New Roman" w:hAnsi="Times New Roman" w:cs="Times New Roman"/>
        </w:rPr>
        <w:t xml:space="preserve"> the taxpayer was a resident of the United States who was contracted to supply training to employees of a Canadian company. For the purposes of the training contract, the taxpayer was given various offices at the premises of the Canadian company, which he was only allowed to enter at normal office hours. He was allowed to use the client's telephone only on client's business. He spent</w:t>
      </w:r>
      <w:r>
        <w:rPr>
          <w:rFonts w:ascii="Times New Roman" w:hAnsi="Times New Roman" w:cs="Times New Roman"/>
        </w:rPr>
        <w:t xml:space="preserve"> </w:t>
      </w:r>
      <w:r w:rsidR="00F866A9" w:rsidRPr="00F866A9">
        <w:rPr>
          <w:rFonts w:ascii="Times New Roman" w:hAnsi="Times New Roman" w:cs="Times New Roman"/>
        </w:rPr>
        <w:t>300 days in one tax year and 40 in the subsequent year at the premises. The Tax Court of Canada and the Federal Court of Appeal confirmed that he had no fixed base - which was treated as having the same meaning as PE - at the premises since he had no right to use the premises as the base for the operation of his own business.</w:t>
      </w:r>
    </w:p>
    <w:p w:rsidR="005D17C5" w:rsidRDefault="005D17C5" w:rsidP="00F866A9">
      <w:pPr>
        <w:jc w:val="both"/>
        <w:rPr>
          <w:rFonts w:ascii="Times New Roman" w:hAnsi="Times New Roman" w:cs="Times New Roman"/>
        </w:rPr>
      </w:pPr>
    </w:p>
    <w:p w:rsidR="00F866A9" w:rsidRDefault="005D17C5" w:rsidP="005D17C5">
      <w:pPr>
        <w:ind w:left="720"/>
        <w:jc w:val="both"/>
        <w:rPr>
          <w:rFonts w:ascii="Times New Roman" w:hAnsi="Times New Roman" w:cs="Times New Roman"/>
        </w:rPr>
      </w:pPr>
      <w:r>
        <w:rPr>
          <w:rFonts w:ascii="Times New Roman" w:hAnsi="Times New Roman" w:cs="Times New Roman"/>
        </w:rPr>
        <w:t xml:space="preserve">(ii) </w:t>
      </w:r>
      <w:r w:rsidR="00F866A9" w:rsidRPr="00F866A9">
        <w:rPr>
          <w:rFonts w:ascii="Times New Roman" w:hAnsi="Times New Roman" w:cs="Times New Roman"/>
        </w:rPr>
        <w:t xml:space="preserve">In a case generally referred to as </w:t>
      </w:r>
      <w:r w:rsidR="00F866A9" w:rsidRPr="005D17C5">
        <w:rPr>
          <w:rFonts w:ascii="Times New Roman" w:hAnsi="Times New Roman" w:cs="Times New Roman"/>
          <w:b/>
          <w:i/>
        </w:rPr>
        <w:t>Hotel Manager</w:t>
      </w:r>
      <w:r w:rsidR="00F866A9" w:rsidRPr="005D17C5">
        <w:rPr>
          <w:rFonts w:ascii="Times New Roman" w:hAnsi="Times New Roman" w:cs="Times New Roman"/>
          <w:b/>
          <w:i/>
          <w:sz w:val="20"/>
          <w:szCs w:val="20"/>
          <w:vertAlign w:val="superscript"/>
        </w:rPr>
        <w:t>12</w:t>
      </w:r>
      <w:r w:rsidR="00F866A9" w:rsidRPr="005D17C5">
        <w:rPr>
          <w:rFonts w:ascii="Times New Roman" w:hAnsi="Times New Roman" w:cs="Times New Roman"/>
          <w:b/>
          <w:i/>
        </w:rPr>
        <w:t>,</w:t>
      </w:r>
      <w:r w:rsidR="00F866A9" w:rsidRPr="00F866A9">
        <w:rPr>
          <w:rFonts w:ascii="Times New Roman" w:hAnsi="Times New Roman" w:cs="Times New Roman"/>
        </w:rPr>
        <w:t xml:space="preserve"> the Bundesfinanzhof held that a UK hotel management company had a PE in Germany when it entered into a 20 year contract with a limited partnership which owned a hotel. The agreement required the UK company to supply a general manager: the general manager's office constituted the PE (and not the entire hotel) since the UK company had a secured right to use this office for the purposes of the agreement.</w:t>
      </w:r>
    </w:p>
    <w:p w:rsidR="005D17C5" w:rsidRPr="00F866A9" w:rsidRDefault="005D17C5" w:rsidP="005D17C5">
      <w:pPr>
        <w:ind w:left="720"/>
        <w:jc w:val="both"/>
        <w:rPr>
          <w:rFonts w:ascii="Times New Roman" w:hAnsi="Times New Roman" w:cs="Times New Roman"/>
        </w:rPr>
      </w:pPr>
    </w:p>
    <w:p w:rsidR="00F866A9" w:rsidRDefault="005D17C5" w:rsidP="005D17C5">
      <w:pPr>
        <w:ind w:left="720"/>
        <w:jc w:val="both"/>
        <w:rPr>
          <w:rFonts w:ascii="Times New Roman" w:hAnsi="Times New Roman" w:cs="Times New Roman"/>
        </w:rPr>
      </w:pPr>
      <w:r>
        <w:rPr>
          <w:rFonts w:ascii="Times New Roman" w:hAnsi="Times New Roman" w:cs="Times New Roman"/>
        </w:rPr>
        <w:t xml:space="preserve">(iii) </w:t>
      </w:r>
      <w:r w:rsidR="00F866A9" w:rsidRPr="00F866A9">
        <w:rPr>
          <w:rFonts w:ascii="Times New Roman" w:hAnsi="Times New Roman" w:cs="Times New Roman"/>
        </w:rPr>
        <w:t>A Swiss company was held not to have a PE when it contracted with a German company to produce salad dressings in the name of and in accordance with the recipe of the Swiss company. No employees of</w:t>
      </w:r>
      <w:r>
        <w:rPr>
          <w:rFonts w:ascii="Times New Roman" w:hAnsi="Times New Roman" w:cs="Times New Roman"/>
        </w:rPr>
        <w:t xml:space="preserve"> </w:t>
      </w:r>
      <w:r w:rsidR="00F866A9" w:rsidRPr="00F866A9">
        <w:rPr>
          <w:rFonts w:ascii="Times New Roman" w:hAnsi="Times New Roman" w:cs="Times New Roman"/>
        </w:rPr>
        <w:t>Bundersfinanzh</w:t>
      </w:r>
      <w:r>
        <w:rPr>
          <w:rFonts w:ascii="Times New Roman" w:hAnsi="Times New Roman" w:cs="Times New Roman"/>
        </w:rPr>
        <w:t xml:space="preserve"> </w:t>
      </w:r>
      <w:r w:rsidR="00F866A9" w:rsidRPr="00F866A9">
        <w:rPr>
          <w:rFonts w:ascii="Times New Roman" w:hAnsi="Times New Roman" w:cs="Times New Roman"/>
        </w:rPr>
        <w:t>of, February 3, 1993, IR 80-81/91, IStR 1993, p. 226, (1993) BStBl., II, 462.</w:t>
      </w:r>
      <w:r>
        <w:rPr>
          <w:rFonts w:ascii="Times New Roman" w:hAnsi="Times New Roman" w:cs="Times New Roman"/>
        </w:rPr>
        <w:t xml:space="preserve"> </w:t>
      </w:r>
      <w:r w:rsidR="00F866A9" w:rsidRPr="00F866A9">
        <w:rPr>
          <w:rFonts w:ascii="Times New Roman" w:hAnsi="Times New Roman" w:cs="Times New Roman"/>
        </w:rPr>
        <w:t xml:space="preserve">the Swiss company were present at the production facility to </w:t>
      </w:r>
      <w:r w:rsidR="00F866A9" w:rsidRPr="005D17C5">
        <w:rPr>
          <w:rFonts w:ascii="Times New Roman" w:hAnsi="Times New Roman" w:cs="Times New Roman"/>
          <w:b/>
          <w:i/>
        </w:rPr>
        <w:t>supervise production</w:t>
      </w:r>
      <w:r w:rsidR="00F866A9" w:rsidRPr="005D17C5">
        <w:rPr>
          <w:rFonts w:ascii="Times New Roman" w:hAnsi="Times New Roman" w:cs="Times New Roman"/>
          <w:b/>
          <w:i/>
          <w:sz w:val="20"/>
          <w:szCs w:val="20"/>
          <w:vertAlign w:val="superscript"/>
        </w:rPr>
        <w:t>13</w:t>
      </w:r>
      <w:r w:rsidR="00F866A9" w:rsidRPr="005D17C5">
        <w:rPr>
          <w:rFonts w:ascii="Times New Roman" w:hAnsi="Times New Roman" w:cs="Times New Roman"/>
          <w:i/>
        </w:rPr>
        <w:t>.</w:t>
      </w:r>
      <w:r w:rsidR="00F866A9" w:rsidRPr="00F866A9">
        <w:rPr>
          <w:rFonts w:ascii="Times New Roman" w:hAnsi="Times New Roman" w:cs="Times New Roman"/>
        </w:rPr>
        <w:tab/>
        <w:t>The</w:t>
      </w:r>
      <w:r>
        <w:rPr>
          <w:rFonts w:ascii="Times New Roman" w:hAnsi="Times New Roman" w:cs="Times New Roman"/>
        </w:rPr>
        <w:t xml:space="preserve"> </w:t>
      </w:r>
      <w:r w:rsidR="00F866A9" w:rsidRPr="00F866A9">
        <w:rPr>
          <w:rFonts w:ascii="Times New Roman" w:hAnsi="Times New Roman" w:cs="Times New Roman"/>
        </w:rPr>
        <w:t>Bundestinanzhof has also held that a scene painter who was commissioned to carry out a work in France for six weeks, and given special rooms for the purpose, did not have a fixed base at those premises.</w:t>
      </w:r>
    </w:p>
    <w:p w:rsidR="005D17C5" w:rsidRPr="00F866A9" w:rsidRDefault="005D17C5" w:rsidP="005D17C5">
      <w:pPr>
        <w:ind w:left="720"/>
        <w:jc w:val="both"/>
        <w:rPr>
          <w:rFonts w:ascii="Times New Roman" w:hAnsi="Times New Roman" w:cs="Times New Roman"/>
        </w:rPr>
      </w:pPr>
    </w:p>
    <w:p w:rsidR="00F866A9" w:rsidRPr="00F866A9" w:rsidRDefault="005D17C5" w:rsidP="005D17C5">
      <w:pPr>
        <w:ind w:left="720"/>
        <w:jc w:val="both"/>
        <w:rPr>
          <w:rFonts w:ascii="Times New Roman" w:hAnsi="Times New Roman" w:cs="Times New Roman"/>
        </w:rPr>
      </w:pPr>
      <w:r>
        <w:rPr>
          <w:rFonts w:ascii="Times New Roman" w:hAnsi="Times New Roman" w:cs="Times New Roman"/>
        </w:rPr>
        <w:t xml:space="preserve">(iv) </w:t>
      </w:r>
      <w:r w:rsidR="00F866A9" w:rsidRPr="00F866A9">
        <w:rPr>
          <w:rFonts w:ascii="Times New Roman" w:hAnsi="Times New Roman" w:cs="Times New Roman"/>
        </w:rPr>
        <w:t xml:space="preserve">The Administrative Court of Appeal of Paris has held that a German travel agency did not have a </w:t>
      </w:r>
      <w:r w:rsidR="00F866A9" w:rsidRPr="005D17C5">
        <w:rPr>
          <w:rFonts w:ascii="Times New Roman" w:hAnsi="Times New Roman" w:cs="Times New Roman"/>
          <w:b/>
          <w:i/>
        </w:rPr>
        <w:t>PE in France</w:t>
      </w:r>
      <w:r w:rsidR="00F866A9" w:rsidRPr="005D17C5">
        <w:rPr>
          <w:rFonts w:ascii="Times New Roman" w:hAnsi="Times New Roman" w:cs="Times New Roman"/>
          <w:b/>
          <w:i/>
          <w:sz w:val="20"/>
          <w:szCs w:val="20"/>
          <w:vertAlign w:val="superscript"/>
        </w:rPr>
        <w:t>14</w:t>
      </w:r>
      <w:r w:rsidR="00F866A9" w:rsidRPr="00F866A9">
        <w:rPr>
          <w:rFonts w:ascii="Times New Roman" w:hAnsi="Times New Roman" w:cs="Times New Roman"/>
        </w:rPr>
        <w:t>. A travel agency in Paris had made an office available to the German company from time to time, and the manager of the German company had a flat in Paris; the Court held that the German company had no PE at its disposal in France.</w:t>
      </w:r>
    </w:p>
    <w:p w:rsidR="005D17C5" w:rsidRDefault="005D17C5" w:rsidP="005D17C5">
      <w:pPr>
        <w:ind w:left="720"/>
        <w:jc w:val="both"/>
        <w:rPr>
          <w:rFonts w:ascii="Times New Roman" w:hAnsi="Times New Roman" w:cs="Times New Roman"/>
        </w:rPr>
      </w:pPr>
    </w:p>
    <w:p w:rsidR="00F866A9" w:rsidRDefault="005D17C5" w:rsidP="005D17C5">
      <w:pPr>
        <w:ind w:left="720"/>
        <w:jc w:val="both"/>
        <w:rPr>
          <w:rFonts w:ascii="Times New Roman" w:hAnsi="Times New Roman" w:cs="Times New Roman"/>
        </w:rPr>
      </w:pPr>
      <w:r>
        <w:rPr>
          <w:rFonts w:ascii="Times New Roman" w:hAnsi="Times New Roman" w:cs="Times New Roman"/>
        </w:rPr>
        <w:t xml:space="preserve">(v) </w:t>
      </w:r>
      <w:r w:rsidR="00F866A9" w:rsidRPr="00F866A9">
        <w:rPr>
          <w:rFonts w:ascii="Times New Roman" w:hAnsi="Times New Roman" w:cs="Times New Roman"/>
        </w:rPr>
        <w:t xml:space="preserve"> The Brussels Court of Appeal has held that a German resident engaged in the transportation of vehicles had a </w:t>
      </w:r>
      <w:r w:rsidR="00F866A9" w:rsidRPr="005D17C5">
        <w:rPr>
          <w:rFonts w:ascii="Times New Roman" w:hAnsi="Times New Roman" w:cs="Times New Roman"/>
          <w:b/>
          <w:i/>
        </w:rPr>
        <w:t>PE in Belgium</w:t>
      </w:r>
      <w:r w:rsidR="00F866A9" w:rsidRPr="005D17C5">
        <w:rPr>
          <w:rFonts w:ascii="Times New Roman" w:hAnsi="Times New Roman" w:cs="Times New Roman"/>
          <w:b/>
          <w:i/>
          <w:sz w:val="20"/>
          <w:szCs w:val="20"/>
          <w:vertAlign w:val="superscript"/>
        </w:rPr>
        <w:t>15</w:t>
      </w:r>
      <w:r w:rsidR="00F866A9" w:rsidRPr="00F866A9">
        <w:rPr>
          <w:rFonts w:ascii="Times New Roman" w:hAnsi="Times New Roman" w:cs="Times New Roman"/>
        </w:rPr>
        <w:t xml:space="preserve">. The taxpayer had an office 3m by 6m at his disposal on the premises of his principal supplier in Belgium, together with telephone and telex, where the taxpayer and four of his staff worked. </w:t>
      </w:r>
    </w:p>
    <w:p w:rsidR="005D17C5" w:rsidRPr="00F866A9" w:rsidRDefault="005D17C5" w:rsidP="00F866A9">
      <w:pPr>
        <w:jc w:val="both"/>
        <w:rPr>
          <w:rFonts w:ascii="Times New Roman" w:hAnsi="Times New Roman" w:cs="Times New Roman"/>
        </w:rPr>
      </w:pPr>
    </w:p>
    <w:p w:rsidR="00F866A9" w:rsidRDefault="005D17C5" w:rsidP="00F866A9">
      <w:pPr>
        <w:jc w:val="both"/>
        <w:rPr>
          <w:rFonts w:ascii="Times New Roman" w:hAnsi="Times New Roman" w:cs="Times New Roman"/>
        </w:rPr>
      </w:pPr>
      <w:r>
        <w:rPr>
          <w:rFonts w:ascii="Times New Roman" w:hAnsi="Times New Roman" w:cs="Times New Roman"/>
        </w:rPr>
        <w:t xml:space="preserve">29. </w:t>
      </w:r>
      <w:r w:rsidR="00F866A9" w:rsidRPr="00F866A9">
        <w:rPr>
          <w:rFonts w:ascii="Times New Roman" w:hAnsi="Times New Roman" w:cs="Times New Roman"/>
        </w:rPr>
        <w:t xml:space="preserve">According to Philip Baker, the aforesaid illustrations </w:t>
      </w:r>
      <w:r>
        <w:rPr>
          <w:rFonts w:ascii="Times New Roman" w:hAnsi="Times New Roman" w:cs="Times New Roman"/>
        </w:rPr>
        <w:t xml:space="preserve">confirm that the fixed place of </w:t>
      </w:r>
      <w:r w:rsidR="00F866A9" w:rsidRPr="00F866A9">
        <w:rPr>
          <w:rFonts w:ascii="Times New Roman" w:hAnsi="Times New Roman" w:cs="Times New Roman"/>
        </w:rPr>
        <w:t>business need not be owned or leased by the foreign enterprise, provided that is at the disposal of the enterprise in the sense of having some right to use the premises for the purposes of its business and not solely for the purposes of the project undertaken on behalf of the owner of the premises.</w:t>
      </w:r>
    </w:p>
    <w:p w:rsidR="005D17C5" w:rsidRPr="00F866A9" w:rsidRDefault="005D17C5" w:rsidP="00F866A9">
      <w:pPr>
        <w:jc w:val="both"/>
        <w:rPr>
          <w:rFonts w:ascii="Times New Roman" w:hAnsi="Times New Roman" w:cs="Times New Roman"/>
        </w:rPr>
      </w:pPr>
    </w:p>
    <w:p w:rsidR="00F866A9" w:rsidRDefault="00F866A9" w:rsidP="00F866A9">
      <w:pPr>
        <w:jc w:val="both"/>
        <w:rPr>
          <w:rFonts w:ascii="Times New Roman" w:hAnsi="Times New Roman" w:cs="Times New Roman"/>
        </w:rPr>
      </w:pPr>
      <w:r w:rsidRPr="00F866A9">
        <w:rPr>
          <w:rFonts w:ascii="Times New Roman" w:hAnsi="Times New Roman" w:cs="Times New Roman"/>
        </w:rPr>
        <w:t>3</w:t>
      </w:r>
      <w:r w:rsidR="005D17C5">
        <w:rPr>
          <w:rFonts w:ascii="Times New Roman" w:hAnsi="Times New Roman" w:cs="Times New Roman"/>
        </w:rPr>
        <w:t xml:space="preserve">0. </w:t>
      </w:r>
      <w:r w:rsidRPr="00F866A9">
        <w:rPr>
          <w:rFonts w:ascii="Times New Roman" w:hAnsi="Times New Roman" w:cs="Times New Roman"/>
        </w:rPr>
        <w:t>Interpreting the OECD Article 5 pertaining to PE,</w:t>
      </w:r>
      <w:r w:rsidR="005D17C5">
        <w:rPr>
          <w:rFonts w:ascii="Times New Roman" w:hAnsi="Times New Roman" w:cs="Times New Roman"/>
        </w:rPr>
        <w:t xml:space="preserve"> </w:t>
      </w:r>
      <w:r w:rsidRPr="00F866A9">
        <w:rPr>
          <w:rFonts w:ascii="Times New Roman" w:hAnsi="Times New Roman" w:cs="Times New Roman"/>
        </w:rPr>
        <w:t>Klaus Vogel has remarked that insofar as the term</w:t>
      </w:r>
      <w:r w:rsidR="005D17C5">
        <w:rPr>
          <w:rFonts w:ascii="Times New Roman" w:hAnsi="Times New Roman" w:cs="Times New Roman"/>
        </w:rPr>
        <w:t xml:space="preserve"> </w:t>
      </w:r>
      <w:r w:rsidRPr="00F866A9">
        <w:rPr>
          <w:rFonts w:ascii="Times New Roman" w:hAnsi="Times New Roman" w:cs="Times New Roman"/>
        </w:rPr>
        <w:t>'business' is concerned, it is broad, vague and of</w:t>
      </w:r>
      <w:r w:rsidR="005D17C5">
        <w:rPr>
          <w:rFonts w:ascii="Times New Roman" w:hAnsi="Times New Roman" w:cs="Times New Roman"/>
        </w:rPr>
        <w:t xml:space="preserve"> </w:t>
      </w:r>
      <w:r w:rsidRPr="00F866A9">
        <w:rPr>
          <w:rFonts w:ascii="Times New Roman" w:hAnsi="Times New Roman" w:cs="Times New Roman"/>
        </w:rPr>
        <w:t>little relevance for the PE definition. According to</w:t>
      </w:r>
      <w:r w:rsidR="005D17C5">
        <w:rPr>
          <w:rFonts w:ascii="Times New Roman" w:hAnsi="Times New Roman" w:cs="Times New Roman"/>
        </w:rPr>
        <w:t xml:space="preserve"> </w:t>
      </w:r>
      <w:r w:rsidRPr="00F866A9">
        <w:rPr>
          <w:rFonts w:ascii="Times New Roman" w:hAnsi="Times New Roman" w:cs="Times New Roman"/>
        </w:rPr>
        <w:t>him, the crucial element is the term 'place'.</w:t>
      </w:r>
      <w:r w:rsidR="005D17C5">
        <w:rPr>
          <w:rFonts w:ascii="Times New Roman" w:hAnsi="Times New Roman" w:cs="Times New Roman"/>
        </w:rPr>
        <w:t xml:space="preserve"> </w:t>
      </w:r>
      <w:r w:rsidRPr="00F866A9">
        <w:rPr>
          <w:rFonts w:ascii="Times New Roman" w:hAnsi="Times New Roman" w:cs="Times New Roman"/>
        </w:rPr>
        <w:t>Importance of the term 'place' is explained by him in</w:t>
      </w:r>
      <w:r w:rsidR="005D17C5">
        <w:rPr>
          <w:rFonts w:ascii="Times New Roman" w:hAnsi="Times New Roman" w:cs="Times New Roman"/>
        </w:rPr>
        <w:t xml:space="preserve"> </w:t>
      </w:r>
      <w:r w:rsidRPr="00F866A9">
        <w:rPr>
          <w:rFonts w:ascii="Times New Roman" w:hAnsi="Times New Roman" w:cs="Times New Roman"/>
        </w:rPr>
        <w:t>the following manner:</w:t>
      </w:r>
    </w:p>
    <w:p w:rsidR="005D17C5" w:rsidRPr="00F866A9" w:rsidRDefault="005D17C5" w:rsidP="00F866A9">
      <w:pPr>
        <w:jc w:val="both"/>
        <w:rPr>
          <w:rFonts w:ascii="Times New Roman" w:hAnsi="Times New Roman" w:cs="Times New Roman"/>
        </w:rPr>
      </w:pPr>
    </w:p>
    <w:p w:rsidR="00F866A9" w:rsidRDefault="00F866A9" w:rsidP="005D17C5">
      <w:pPr>
        <w:ind w:left="720"/>
        <w:jc w:val="both"/>
        <w:rPr>
          <w:rFonts w:ascii="Times New Roman" w:hAnsi="Times New Roman" w:cs="Times New Roman"/>
        </w:rPr>
      </w:pPr>
      <w:r w:rsidRPr="00F866A9">
        <w:rPr>
          <w:rFonts w:ascii="Times New Roman" w:hAnsi="Times New Roman" w:cs="Times New Roman"/>
        </w:rPr>
        <w:t>"In conjunction with the attribute 'fixed', the requirement of a place reflects the strong link between the land and the taxing powers of the State. This territorial link serves as the basis not only for the distributive rules which are tied to the existence of PE but also for a considerable number of other distributive rules and, above all, for the assignment of a person to either Contracting State on the basis of residence (Article 1, read in conjunction with Article 4 OECD and UN MC)."</w:t>
      </w:r>
    </w:p>
    <w:p w:rsidR="005D17C5" w:rsidRPr="00F866A9" w:rsidRDefault="005D17C5" w:rsidP="00F866A9">
      <w:pPr>
        <w:jc w:val="both"/>
        <w:rPr>
          <w:rFonts w:ascii="Times New Roman" w:hAnsi="Times New Roman" w:cs="Times New Roman"/>
        </w:rPr>
      </w:pPr>
    </w:p>
    <w:p w:rsidR="00F866A9" w:rsidRDefault="005D17C5" w:rsidP="00F866A9">
      <w:pPr>
        <w:jc w:val="both"/>
        <w:rPr>
          <w:rFonts w:ascii="Times New Roman" w:hAnsi="Times New Roman" w:cs="Times New Roman"/>
        </w:rPr>
      </w:pPr>
      <w:r>
        <w:rPr>
          <w:rFonts w:ascii="Times New Roman" w:hAnsi="Times New Roman" w:cs="Times New Roman"/>
        </w:rPr>
        <w:t xml:space="preserve">31. </w:t>
      </w:r>
      <w:r w:rsidR="00F866A9" w:rsidRPr="00F866A9">
        <w:rPr>
          <w:rFonts w:ascii="Times New Roman" w:hAnsi="Times New Roman" w:cs="Times New Roman"/>
        </w:rPr>
        <w:t>We would also like to extract below the definition to the expression 'place' by Vogel, which is as under:</w:t>
      </w:r>
    </w:p>
    <w:p w:rsidR="005D17C5" w:rsidRPr="00F866A9" w:rsidRDefault="005D17C5" w:rsidP="00F866A9">
      <w:pPr>
        <w:jc w:val="both"/>
        <w:rPr>
          <w:rFonts w:ascii="Times New Roman" w:hAnsi="Times New Roman" w:cs="Times New Roman"/>
        </w:rPr>
      </w:pPr>
    </w:p>
    <w:p w:rsidR="00F866A9" w:rsidRDefault="00F866A9" w:rsidP="00BC37DA">
      <w:pPr>
        <w:ind w:left="720"/>
        <w:jc w:val="both"/>
        <w:rPr>
          <w:rFonts w:ascii="Times New Roman" w:hAnsi="Times New Roman" w:cs="Times New Roman"/>
        </w:rPr>
      </w:pPr>
      <w:r w:rsidRPr="00F866A9">
        <w:rPr>
          <w:rFonts w:ascii="Times New Roman" w:hAnsi="Times New Roman" w:cs="Times New Roman"/>
        </w:rPr>
        <w:t>"A place is a certain amount of space within the soil or on the soil. This understanding of place as a three-dimensional zone rather than a single po</w:t>
      </w:r>
      <w:r w:rsidR="005D17C5">
        <w:rPr>
          <w:rFonts w:ascii="Times New Roman" w:hAnsi="Times New Roman" w:cs="Times New Roman"/>
        </w:rPr>
        <w:t>int on the earth can be derived from</w:t>
      </w:r>
      <w:r w:rsidR="005D17C5">
        <w:rPr>
          <w:rFonts w:ascii="Times New Roman" w:hAnsi="Times New Roman" w:cs="Times New Roman"/>
        </w:rPr>
        <w:tab/>
        <w:t xml:space="preserve">the </w:t>
      </w:r>
      <w:r w:rsidRPr="00F866A9">
        <w:rPr>
          <w:rFonts w:ascii="Times New Roman" w:hAnsi="Times New Roman" w:cs="Times New Roman"/>
        </w:rPr>
        <w:t>French Version</w:t>
      </w:r>
      <w:r w:rsidR="005D17C5">
        <w:rPr>
          <w:rFonts w:ascii="Times New Roman" w:hAnsi="Times New Roman" w:cs="Times New Roman"/>
        </w:rPr>
        <w:t xml:space="preserve"> </w:t>
      </w:r>
      <w:r w:rsidRPr="00F866A9">
        <w:rPr>
          <w:rFonts w:ascii="Times New Roman" w:hAnsi="Times New Roman" w:cs="Times New Roman"/>
        </w:rPr>
        <w:t>('installation fixe') as well as the term 'establishment'. As a rule, this zone is based on a certain area in, on, or above the surface of the earth. Rooms or technical equipment above the soil may quality as a PE only if they are fixed on the soil. This requirement, however, stems from the term 'fixed' rather than the term 'place', given that a place (or space) does not necessarily consist of a piece of land. On the contrary, the term 'establishment' makes clear that it is not the soil as such which is the PE but that the PE is constituted by a tangible facility as distinct from the soil. This is particularly evident from the French version of Article 5(1) OECD MC which uses the term 'installation' instead of 'place'.</w:t>
      </w:r>
      <w:r w:rsidR="005D17C5">
        <w:rPr>
          <w:rFonts w:ascii="Times New Roman" w:hAnsi="Times New Roman" w:cs="Times New Roman"/>
        </w:rPr>
        <w:t xml:space="preserve"> </w:t>
      </w:r>
      <w:r w:rsidRPr="00F866A9">
        <w:rPr>
          <w:rFonts w:ascii="Times New Roman" w:hAnsi="Times New Roman" w:cs="Times New Roman"/>
        </w:rPr>
        <w:t>The term 'place' is used to define the term 'establishment'. Therefore, 'place' includes all tangible assets used for carrying on the business, but one such tangible asset can be sufficient. The characterization of such assets under private law as real property rather than personal property (in common law countries) or immovable rather than movable property (in civil law countries) is not authoritative. It is rather the context (including,</w:t>
      </w:r>
      <w:r w:rsidR="005D17C5">
        <w:rPr>
          <w:rFonts w:ascii="Times New Roman" w:hAnsi="Times New Roman" w:cs="Times New Roman"/>
        </w:rPr>
        <w:t xml:space="preserve"> </w:t>
      </w:r>
      <w:r w:rsidR="005D17C5" w:rsidRPr="00F866A9">
        <w:rPr>
          <w:rFonts w:ascii="Times New Roman" w:hAnsi="Times New Roman" w:cs="Times New Roman"/>
        </w:rPr>
        <w:t xml:space="preserve"> </w:t>
      </w:r>
      <w:r w:rsidR="005D17C5">
        <w:rPr>
          <w:rFonts w:ascii="Times New Roman" w:hAnsi="Times New Roman" w:cs="Times New Roman"/>
        </w:rPr>
        <w:t xml:space="preserve">above all, </w:t>
      </w:r>
      <w:r w:rsidRPr="00F866A9">
        <w:rPr>
          <w:rFonts w:ascii="Times New Roman" w:hAnsi="Times New Roman" w:cs="Times New Roman"/>
        </w:rPr>
        <w:t>the</w:t>
      </w:r>
      <w:r w:rsidR="005D17C5">
        <w:rPr>
          <w:rFonts w:ascii="Times New Roman" w:hAnsi="Times New Roman" w:cs="Times New Roman"/>
        </w:rPr>
        <w:t xml:space="preserve"> </w:t>
      </w:r>
      <w:r w:rsidRPr="00F866A9">
        <w:rPr>
          <w:rFonts w:ascii="Times New Roman" w:hAnsi="Times New Roman" w:cs="Times New Roman"/>
        </w:rPr>
        <w:tab/>
        <w:t>terms</w:t>
      </w:r>
      <w:r w:rsidR="005D17C5">
        <w:rPr>
          <w:rFonts w:ascii="Times New Roman" w:hAnsi="Times New Roman" w:cs="Times New Roman"/>
        </w:rPr>
        <w:t xml:space="preserve"> </w:t>
      </w:r>
      <w:r w:rsidRPr="00F866A9">
        <w:rPr>
          <w:rFonts w:ascii="Times New Roman" w:hAnsi="Times New Roman" w:cs="Times New Roman"/>
        </w:rPr>
        <w:t xml:space="preserve">'fixed'/'fixe'), as well as the object and purpose of Article 5 OECD and UN MC itself, in the light of which the term 'place' needs to be interpreted. This approach, which follows from the general rules on treaty interpretation, gives a certain leeway for including movable property in the understanding of 'place' and, therefore, the </w:t>
      </w:r>
      <w:r w:rsidR="005D17C5">
        <w:rPr>
          <w:rFonts w:ascii="Times New Roman" w:hAnsi="Times New Roman" w:cs="Times New Roman"/>
        </w:rPr>
        <w:t xml:space="preserve"> </w:t>
      </w:r>
      <w:r w:rsidRPr="00F866A9">
        <w:rPr>
          <w:rFonts w:ascii="Times New Roman" w:hAnsi="Times New Roman" w:cs="Times New Roman"/>
        </w:rPr>
        <w:t>assume a PE once such property has been 'fixed' to the soil.</w:t>
      </w:r>
      <w:r w:rsidR="005D17C5">
        <w:rPr>
          <w:rFonts w:ascii="Times New Roman" w:hAnsi="Times New Roman" w:cs="Times New Roman"/>
        </w:rPr>
        <w:t xml:space="preserve"> </w:t>
      </w:r>
      <w:r w:rsidRPr="00F866A9">
        <w:rPr>
          <w:rFonts w:ascii="Times New Roman" w:hAnsi="Times New Roman" w:cs="Times New Roman"/>
        </w:rPr>
        <w:t>For example, a work bench in a caravan, restaurants on permanently anchored river boats, steady oil rigs, or a transformator or generator on board a former railway wagon qualify as places (and may also be 'fixed').</w:t>
      </w:r>
      <w:r w:rsidR="005D17C5">
        <w:rPr>
          <w:rFonts w:ascii="Times New Roman" w:hAnsi="Times New Roman" w:cs="Times New Roman"/>
        </w:rPr>
        <w:t xml:space="preserve"> </w:t>
      </w:r>
      <w:r w:rsidRPr="00F866A9">
        <w:rPr>
          <w:rFonts w:ascii="Times New Roman" w:hAnsi="Times New Roman" w:cs="Times New Roman"/>
        </w:rPr>
        <w:t>In contrast, purely intangible property cannot qualify in any case. In particular, rights such a participations in a corporation, claims, bundles of claims (like bank accounts), any other type of intangible property (patents, software, trademarks etc.) or intangible economic assets (a regular clientele or the goodwill of an enterprise) do not in themselves constitute a PE. They can only form part of PE constituted otherwise. Likewise, an internet website (being a combination of software and other electronic data) does not constitute tangible property and, therefore, does not constitute a PE.</w:t>
      </w:r>
      <w:r w:rsidR="005D17C5">
        <w:rPr>
          <w:rFonts w:ascii="Times New Roman" w:hAnsi="Times New Roman" w:cs="Times New Roman"/>
        </w:rPr>
        <w:t xml:space="preserve"> </w:t>
      </w:r>
      <w:r w:rsidRPr="00F866A9">
        <w:rPr>
          <w:rFonts w:ascii="Times New Roman" w:hAnsi="Times New Roman" w:cs="Times New Roman"/>
        </w:rPr>
        <w:t xml:space="preserve">Neither does the mere incorporation of a </w:t>
      </w:r>
      <w:r w:rsidR="005D17C5">
        <w:rPr>
          <w:rFonts w:ascii="Times New Roman" w:hAnsi="Times New Roman" w:cs="Times New Roman"/>
        </w:rPr>
        <w:t>company</w:t>
      </w:r>
      <w:r w:rsidR="005D17C5">
        <w:rPr>
          <w:rFonts w:ascii="Times New Roman" w:hAnsi="Times New Roman" w:cs="Times New Roman"/>
        </w:rPr>
        <w:tab/>
        <w:t xml:space="preserve">in a Contracting State </w:t>
      </w:r>
      <w:r w:rsidRPr="00F866A9">
        <w:rPr>
          <w:rFonts w:ascii="Times New Roman" w:hAnsi="Times New Roman" w:cs="Times New Roman"/>
        </w:rPr>
        <w:t>in itself</w:t>
      </w:r>
      <w:r w:rsidR="005D17C5">
        <w:rPr>
          <w:rFonts w:ascii="Times New Roman" w:hAnsi="Times New Roman" w:cs="Times New Roman"/>
        </w:rPr>
        <w:t xml:space="preserve"> </w:t>
      </w:r>
      <w:r w:rsidRPr="00F866A9">
        <w:rPr>
          <w:rFonts w:ascii="Times New Roman" w:hAnsi="Times New Roman" w:cs="Times New Roman"/>
        </w:rPr>
        <w:t>constitute a PE of the company in that State. Where a company has its seat, according to its by-laws and/or registration, in State A while the POEM is situated in State B, this company will usually be liable to tax on the basis of</w:t>
      </w:r>
      <w:r w:rsidRPr="00F866A9">
        <w:rPr>
          <w:rFonts w:ascii="Times New Roman" w:hAnsi="Times New Roman" w:cs="Times New Roman"/>
        </w:rPr>
        <w:tab/>
        <w:t>its worldwide</w:t>
      </w:r>
      <w:r w:rsidRPr="00F866A9">
        <w:rPr>
          <w:rFonts w:ascii="Times New Roman" w:hAnsi="Times New Roman" w:cs="Times New Roman"/>
        </w:rPr>
        <w:tab/>
        <w:t>income</w:t>
      </w:r>
      <w:r w:rsidR="005D17C5">
        <w:rPr>
          <w:rFonts w:ascii="Times New Roman" w:hAnsi="Times New Roman" w:cs="Times New Roman"/>
        </w:rPr>
        <w:t xml:space="preserve"> </w:t>
      </w:r>
      <w:r w:rsidRPr="00F866A9">
        <w:rPr>
          <w:rFonts w:ascii="Times New Roman" w:hAnsi="Times New Roman" w:cs="Times New Roman"/>
        </w:rPr>
        <w:t>in bo</w:t>
      </w:r>
      <w:r w:rsidR="00BC37DA">
        <w:rPr>
          <w:rFonts w:ascii="Times New Roman" w:hAnsi="Times New Roman" w:cs="Times New Roman"/>
        </w:rPr>
        <w:t>-</w:t>
      </w:r>
      <w:r w:rsidRPr="00F866A9">
        <w:rPr>
          <w:rFonts w:ascii="Times New Roman" w:hAnsi="Times New Roman" w:cs="Times New Roman"/>
        </w:rPr>
        <w:t>th</w:t>
      </w:r>
      <w:r w:rsidR="005D17C5">
        <w:rPr>
          <w:rFonts w:ascii="Times New Roman" w:hAnsi="Times New Roman" w:cs="Times New Roman"/>
        </w:rPr>
        <w:t xml:space="preserve"> </w:t>
      </w:r>
      <w:r w:rsidRPr="00F866A9">
        <w:rPr>
          <w:rFonts w:ascii="Times New Roman" w:hAnsi="Times New Roman" w:cs="Times New Roman"/>
        </w:rPr>
        <w:t>Contracting States under their respective domestic tax law. Under the A-B treaty, however, the company will be regarded as a resident of State B only (Article 4(3) OECD and UN MC). In the absence of both actual facilities and a dependent agent in State A, income of this company will be taxable only in State B under the 1st sentence of Article 7(1) OECD and UN MC.</w:t>
      </w:r>
      <w:r w:rsidR="00BC37DA">
        <w:rPr>
          <w:rFonts w:ascii="Times New Roman" w:hAnsi="Times New Roman" w:cs="Times New Roman"/>
        </w:rPr>
        <w:t xml:space="preserve"> There is </w:t>
      </w:r>
      <w:r w:rsidRPr="00F866A9">
        <w:rPr>
          <w:rFonts w:ascii="Times New Roman" w:hAnsi="Times New Roman" w:cs="Times New Roman"/>
        </w:rPr>
        <w:t>no minimum size</w:t>
      </w:r>
      <w:r w:rsidRPr="00F866A9">
        <w:rPr>
          <w:rFonts w:ascii="Times New Roman" w:hAnsi="Times New Roman" w:cs="Times New Roman"/>
        </w:rPr>
        <w:tab/>
        <w:t>of the</w:t>
      </w:r>
      <w:r w:rsidR="00BC37DA">
        <w:rPr>
          <w:rFonts w:ascii="Times New Roman" w:hAnsi="Times New Roman" w:cs="Times New Roman"/>
        </w:rPr>
        <w:t xml:space="preserve"> </w:t>
      </w:r>
      <w:r w:rsidRPr="00F866A9">
        <w:rPr>
          <w:rFonts w:ascii="Times New Roman" w:hAnsi="Times New Roman" w:cs="Times New Roman"/>
        </w:rPr>
        <w:t>piece of</w:t>
      </w:r>
      <w:r w:rsidR="00BC37DA">
        <w:rPr>
          <w:rFonts w:ascii="Times New Roman" w:hAnsi="Times New Roman" w:cs="Times New Roman"/>
        </w:rPr>
        <w:t xml:space="preserve"> </w:t>
      </w:r>
      <w:r w:rsidRPr="00F866A9">
        <w:rPr>
          <w:rFonts w:ascii="Times New Roman" w:hAnsi="Times New Roman" w:cs="Times New Roman"/>
        </w:rPr>
        <w:t>land.</w:t>
      </w:r>
      <w:r w:rsidRPr="00F866A9">
        <w:rPr>
          <w:rFonts w:ascii="Times New Roman" w:hAnsi="Times New Roman" w:cs="Times New Roman"/>
        </w:rPr>
        <w:tab/>
        <w:t>Where</w:t>
      </w:r>
      <w:r w:rsidRPr="00F866A9">
        <w:rPr>
          <w:rFonts w:ascii="Times New Roman" w:hAnsi="Times New Roman" w:cs="Times New Roman"/>
        </w:rPr>
        <w:tab/>
        <w:t>the qualifying</w:t>
      </w:r>
      <w:r w:rsidRPr="00F866A9">
        <w:rPr>
          <w:rFonts w:ascii="Times New Roman" w:hAnsi="Times New Roman" w:cs="Times New Roman"/>
        </w:rPr>
        <w:tab/>
        <w:t>business</w:t>
      </w:r>
      <w:r w:rsidR="00BC37DA">
        <w:rPr>
          <w:rFonts w:ascii="Times New Roman" w:hAnsi="Times New Roman" w:cs="Times New Roman"/>
        </w:rPr>
        <w:t xml:space="preserve"> </w:t>
      </w:r>
      <w:r w:rsidRPr="00F866A9">
        <w:rPr>
          <w:rFonts w:ascii="Times New Roman" w:hAnsi="Times New Roman" w:cs="Times New Roman"/>
        </w:rPr>
        <w:t xml:space="preserve">activities consist (in full or in part) of human activities by the taxpayer, his employees or representatives, the mere space </w:t>
      </w:r>
      <w:r w:rsidR="00BC37DA">
        <w:rPr>
          <w:rFonts w:ascii="Times New Roman" w:hAnsi="Times New Roman" w:cs="Times New Roman"/>
        </w:rPr>
        <w:t xml:space="preserve"> </w:t>
      </w:r>
      <w:r w:rsidRPr="00F866A9">
        <w:rPr>
          <w:rFonts w:ascii="Times New Roman" w:hAnsi="Times New Roman" w:cs="Times New Roman"/>
        </w:rPr>
        <w:t>needed for the physical presence of these individuals is not sufficient (if it were sufficient, Article 5(5) OECD MC and Article 5(5)(a) UN MC and the notion of agent PEs were superfluous). This can be illustrated by the example of a salesman who regularly visits a major customer to take orders, and conducts meetings in the purchasing director's office. The OECD MC Comm. has convincingly denied the existence of a PE, based on the implicit understanding that the relevant geographical unit is not just the chair where the salesman sits, but the entire office of the customer, and the office is not at the disposal of the enterprise for which the salesman is working."</w:t>
      </w:r>
    </w:p>
    <w:p w:rsidR="00BC37DA" w:rsidRPr="00F866A9" w:rsidRDefault="00BC37DA" w:rsidP="00BC37DA">
      <w:pPr>
        <w:ind w:left="720"/>
        <w:jc w:val="both"/>
        <w:rPr>
          <w:rFonts w:ascii="Times New Roman" w:hAnsi="Times New Roman" w:cs="Times New Roman"/>
        </w:rPr>
      </w:pPr>
    </w:p>
    <w:p w:rsidR="00F866A9" w:rsidRDefault="00BC37DA" w:rsidP="00F866A9">
      <w:pPr>
        <w:jc w:val="both"/>
        <w:rPr>
          <w:rFonts w:ascii="Times New Roman" w:hAnsi="Times New Roman" w:cs="Times New Roman"/>
        </w:rPr>
      </w:pPr>
      <w:r>
        <w:rPr>
          <w:rFonts w:ascii="Times New Roman" w:hAnsi="Times New Roman" w:cs="Times New Roman"/>
        </w:rPr>
        <w:t>32.</w:t>
      </w:r>
      <w:r w:rsidR="00F866A9" w:rsidRPr="00F866A9">
        <w:rPr>
          <w:rFonts w:ascii="Times New Roman" w:hAnsi="Times New Roman" w:cs="Times New Roman"/>
        </w:rPr>
        <w:t>Taking cue from the word 'through' in the Article, Vogel has also emphasised that the place of business qualifies only if the place is 'at the disposal' of the enterprise. According to him, the enterprise will not be able to use the place of business as an instrument for carrying on its business unless it controls the place of business to a considerable extent. He hastens to add that there are no absolute standards for the modalities and intensity of control. Rather, the standards depend on the type of business activity at issue. According to him, 'disposal' is the power (or a certain fraction thereof) to use the place of business directly. Some of the instances given by Vogel in this behalf, of</w:t>
      </w:r>
      <w:r>
        <w:rPr>
          <w:rFonts w:ascii="Times New Roman" w:hAnsi="Times New Roman" w:cs="Times New Roman"/>
        </w:rPr>
        <w:t xml:space="preserve"> </w:t>
      </w:r>
      <w:r w:rsidR="00F866A9" w:rsidRPr="00F866A9">
        <w:rPr>
          <w:rFonts w:ascii="Times New Roman" w:hAnsi="Times New Roman" w:cs="Times New Roman"/>
        </w:rPr>
        <w:t>relative standards of control, are as under:</w:t>
      </w:r>
    </w:p>
    <w:p w:rsidR="00BC37DA" w:rsidRPr="00F866A9" w:rsidRDefault="00BC37DA" w:rsidP="00F866A9">
      <w:pPr>
        <w:jc w:val="both"/>
        <w:rPr>
          <w:rFonts w:ascii="Times New Roman" w:hAnsi="Times New Roman" w:cs="Times New Roman"/>
        </w:rPr>
      </w:pPr>
    </w:p>
    <w:p w:rsidR="00F866A9" w:rsidRDefault="00F866A9" w:rsidP="00BC37DA">
      <w:pPr>
        <w:ind w:left="720"/>
        <w:jc w:val="both"/>
        <w:rPr>
          <w:rFonts w:ascii="Times New Roman" w:hAnsi="Times New Roman" w:cs="Times New Roman"/>
        </w:rPr>
      </w:pPr>
      <w:r w:rsidRPr="00F866A9">
        <w:rPr>
          <w:rFonts w:ascii="Times New Roman" w:hAnsi="Times New Roman" w:cs="Times New Roman"/>
        </w:rPr>
        <w:t>"The degree of control depends on the type of business activity that the taxpayer carries on. It is therefore not necessary that the taxpayer is able to exclude others from entering or using the POB.</w:t>
      </w:r>
      <w:r w:rsidR="00BC37DA">
        <w:rPr>
          <w:rFonts w:ascii="Times New Roman" w:hAnsi="Times New Roman" w:cs="Times New Roman"/>
        </w:rPr>
        <w:t xml:space="preserve"> The painter example in the OECD </w:t>
      </w:r>
      <w:r w:rsidRPr="00F866A9">
        <w:rPr>
          <w:rFonts w:ascii="Times New Roman" w:hAnsi="Times New Roman" w:cs="Times New Roman"/>
        </w:rPr>
        <w:t>MC Comm.</w:t>
      </w:r>
      <w:r w:rsidR="00BC37DA">
        <w:rPr>
          <w:rFonts w:ascii="Times New Roman" w:hAnsi="Times New Roman" w:cs="Times New Roman"/>
        </w:rPr>
        <w:t xml:space="preserve"> </w:t>
      </w:r>
      <w:r w:rsidRPr="00F866A9">
        <w:rPr>
          <w:rFonts w:ascii="Times New Roman" w:hAnsi="Times New Roman" w:cs="Times New Roman"/>
        </w:rPr>
        <w:t>(no. 4.5 OECD MC Comm. on Article 5) (however questionable it might be with regard to the functional integration test) sugge</w:t>
      </w:r>
      <w:r w:rsidR="00BC37DA">
        <w:rPr>
          <w:rFonts w:ascii="Times New Roman" w:hAnsi="Times New Roman" w:cs="Times New Roman"/>
        </w:rPr>
        <w:t>sts that the type and</w:t>
      </w:r>
      <w:r w:rsidR="00BC37DA">
        <w:rPr>
          <w:rFonts w:ascii="Times New Roman" w:hAnsi="Times New Roman" w:cs="Times New Roman"/>
        </w:rPr>
        <w:tab/>
        <w:t>extent</w:t>
      </w:r>
      <w:r w:rsidR="00BC37DA">
        <w:rPr>
          <w:rFonts w:ascii="Times New Roman" w:hAnsi="Times New Roman" w:cs="Times New Roman"/>
        </w:rPr>
        <w:tab/>
        <w:t xml:space="preserve">of control </w:t>
      </w:r>
      <w:r w:rsidRPr="00F866A9">
        <w:rPr>
          <w:rFonts w:ascii="Times New Roman" w:hAnsi="Times New Roman" w:cs="Times New Roman"/>
        </w:rPr>
        <w:t>need not</w:t>
      </w:r>
      <w:r w:rsidR="00BC37DA">
        <w:rPr>
          <w:rFonts w:ascii="Times New Roman" w:hAnsi="Times New Roman" w:cs="Times New Roman"/>
        </w:rPr>
        <w:t xml:space="preserve"> </w:t>
      </w:r>
      <w:r w:rsidRPr="00F866A9">
        <w:rPr>
          <w:rFonts w:ascii="Times New Roman" w:hAnsi="Times New Roman" w:cs="Times New Roman"/>
        </w:rPr>
        <w:t>exceed the level of what is required for the specific type of activity which is determined by the concrete business.</w:t>
      </w:r>
      <w:r w:rsidR="00BC37DA">
        <w:rPr>
          <w:rFonts w:ascii="Times New Roman" w:hAnsi="Times New Roman" w:cs="Times New Roman"/>
        </w:rPr>
        <w:t xml:space="preserve"> </w:t>
      </w:r>
      <w:r w:rsidRPr="00F866A9">
        <w:rPr>
          <w:rFonts w:ascii="Times New Roman" w:hAnsi="Times New Roman" w:cs="Times New Roman"/>
        </w:rPr>
        <w:t>By contrast, in the case of a self-employed engineer who had free access to his customer's premises to perform the service</w:t>
      </w:r>
      <w:r w:rsidR="00BC37DA">
        <w:rPr>
          <w:rFonts w:ascii="Times New Roman" w:hAnsi="Times New Roman" w:cs="Times New Roman"/>
        </w:rPr>
        <w:t xml:space="preserve">s required by his contract, the </w:t>
      </w:r>
      <w:r w:rsidRPr="00F866A9">
        <w:rPr>
          <w:rFonts w:ascii="Times New Roman" w:hAnsi="Times New Roman" w:cs="Times New Roman"/>
        </w:rPr>
        <w:t>Canadian</w:t>
      </w:r>
      <w:r w:rsidR="00BC37DA">
        <w:rPr>
          <w:rFonts w:ascii="Times New Roman" w:hAnsi="Times New Roman" w:cs="Times New Roman"/>
        </w:rPr>
        <w:t xml:space="preserve"> </w:t>
      </w:r>
      <w:r w:rsidRPr="00F866A9">
        <w:rPr>
          <w:rFonts w:ascii="Times New Roman" w:hAnsi="Times New Roman" w:cs="Times New Roman"/>
        </w:rPr>
        <w:t>Federal Court of Appeal ruled that the engineer had no control because he had access only during the customer's regular office hours and was not entitled to carry on businesses of his own on the premises.</w:t>
      </w:r>
      <w:r w:rsidR="00BC37DA">
        <w:rPr>
          <w:rFonts w:ascii="Times New Roman" w:hAnsi="Times New Roman" w:cs="Times New Roman"/>
        </w:rPr>
        <w:t xml:space="preserve"> </w:t>
      </w:r>
      <w:r w:rsidRPr="00F866A9">
        <w:rPr>
          <w:rFonts w:ascii="Times New Roman" w:hAnsi="Times New Roman" w:cs="Times New Roman"/>
        </w:rPr>
        <w:t xml:space="preserve">Similarly, a Special Bench of Delhi's Income Tax Appellate Tribunal denied the existence of a PE in the case of Ericsson. The Tribunal held that it was not sufficient that Ericsson's employees had access to the premises of Indian mobile phone providers to deliver the hardware, software and </w:t>
      </w:r>
      <w:r w:rsidR="00BC37DA">
        <w:rPr>
          <w:rFonts w:ascii="Times New Roman" w:hAnsi="Times New Roman" w:cs="Times New Roman"/>
        </w:rPr>
        <w:t>know-how required for</w:t>
      </w:r>
      <w:r w:rsidR="00BC37DA">
        <w:rPr>
          <w:rFonts w:ascii="Times New Roman" w:hAnsi="Times New Roman" w:cs="Times New Roman"/>
        </w:rPr>
        <w:tab/>
        <w:t xml:space="preserve">operating </w:t>
      </w:r>
      <w:r w:rsidRPr="00F866A9">
        <w:rPr>
          <w:rFonts w:ascii="Times New Roman" w:hAnsi="Times New Roman" w:cs="Times New Roman"/>
        </w:rPr>
        <w:t>a network.</w:t>
      </w:r>
      <w:r w:rsidRPr="00F866A9">
        <w:rPr>
          <w:rFonts w:ascii="Times New Roman" w:hAnsi="Times New Roman" w:cs="Times New Roman"/>
        </w:rPr>
        <w:tab/>
      </w:r>
      <w:r w:rsidR="00BC37DA">
        <w:rPr>
          <w:rFonts w:ascii="Times New Roman" w:hAnsi="Times New Roman" w:cs="Times New Roman"/>
        </w:rPr>
        <w:t xml:space="preserve"> </w:t>
      </w:r>
      <w:r w:rsidRPr="00F866A9">
        <w:rPr>
          <w:rFonts w:ascii="Times New Roman" w:hAnsi="Times New Roman" w:cs="Times New Roman"/>
        </w:rPr>
        <w:t>By</w:t>
      </w:r>
      <w:r w:rsidR="00BC37DA">
        <w:rPr>
          <w:rFonts w:ascii="Times New Roman" w:hAnsi="Times New Roman" w:cs="Times New Roman"/>
        </w:rPr>
        <w:t xml:space="preserve"> contrast, in the case </w:t>
      </w:r>
      <w:r w:rsidRPr="00F866A9">
        <w:rPr>
          <w:rFonts w:ascii="Times New Roman" w:hAnsi="Times New Roman" w:cs="Times New Roman"/>
        </w:rPr>
        <w:t>of a competing</w:t>
      </w:r>
      <w:r w:rsidR="00BC37DA">
        <w:rPr>
          <w:rFonts w:ascii="Times New Roman" w:hAnsi="Times New Roman" w:cs="Times New Roman"/>
        </w:rPr>
        <w:t xml:space="preserve"> </w:t>
      </w:r>
      <w:r w:rsidRPr="00F866A9">
        <w:rPr>
          <w:rFonts w:ascii="Times New Roman" w:hAnsi="Times New Roman" w:cs="Times New Roman"/>
        </w:rPr>
        <w:t>enterprise, the Bench did assume an Indian PE because the employees of that enterprise (unlike Ericsson's) had exercised other businesses of their employer.</w:t>
      </w:r>
      <w:r w:rsidR="00BC37DA">
        <w:rPr>
          <w:rFonts w:ascii="Times New Roman" w:hAnsi="Times New Roman" w:cs="Times New Roman"/>
        </w:rPr>
        <w:t xml:space="preserve"> </w:t>
      </w:r>
      <w:r w:rsidRPr="00F866A9">
        <w:rPr>
          <w:rFonts w:ascii="Times New Roman" w:hAnsi="Times New Roman" w:cs="Times New Roman"/>
        </w:rPr>
        <w:t>The OECD view can hardly be reconciled with the two court</w:t>
      </w:r>
      <w:r w:rsidRPr="00F866A9">
        <w:rPr>
          <w:rFonts w:ascii="Times New Roman" w:hAnsi="Times New Roman" w:cs="Times New Roman"/>
        </w:rPr>
        <w:tab/>
        <w:t>cases.</w:t>
      </w:r>
      <w:r w:rsidR="00BC37DA">
        <w:rPr>
          <w:rFonts w:ascii="Times New Roman" w:hAnsi="Times New Roman" w:cs="Times New Roman"/>
        </w:rPr>
        <w:t xml:space="preserve"> </w:t>
      </w:r>
      <w:r w:rsidR="00BC37DA" w:rsidRPr="00F866A9">
        <w:rPr>
          <w:rFonts w:ascii="Times New Roman" w:hAnsi="Times New Roman" w:cs="Times New Roman"/>
        </w:rPr>
        <w:t xml:space="preserve"> </w:t>
      </w:r>
      <w:r w:rsidR="00BC37DA">
        <w:rPr>
          <w:rFonts w:ascii="Times New Roman" w:hAnsi="Times New Roman" w:cs="Times New Roman"/>
        </w:rPr>
        <w:t xml:space="preserve">All </w:t>
      </w:r>
      <w:r w:rsidRPr="00F866A9">
        <w:rPr>
          <w:rFonts w:ascii="Times New Roman" w:hAnsi="Times New Roman" w:cs="Times New Roman"/>
        </w:rPr>
        <w:t>three examples do</w:t>
      </w:r>
      <w:r w:rsidR="00BC37DA">
        <w:rPr>
          <w:rFonts w:ascii="Times New Roman" w:hAnsi="Times New Roman" w:cs="Times New Roman"/>
        </w:rPr>
        <w:t xml:space="preserve"> </w:t>
      </w:r>
      <w:r w:rsidRPr="00F866A9">
        <w:rPr>
          <w:rFonts w:ascii="Times New Roman" w:hAnsi="Times New Roman" w:cs="Times New Roman"/>
        </w:rPr>
        <w:t>indeed shed some light onto the method how the relative</w:t>
      </w:r>
      <w:r w:rsidR="00BC37DA">
        <w:rPr>
          <w:rFonts w:ascii="Times New Roman" w:hAnsi="Times New Roman" w:cs="Times New Roman"/>
        </w:rPr>
        <w:t xml:space="preserve"> standards </w:t>
      </w:r>
      <w:r w:rsidRPr="00F866A9">
        <w:rPr>
          <w:rFonts w:ascii="Times New Roman" w:hAnsi="Times New Roman" w:cs="Times New Roman"/>
        </w:rPr>
        <w:t>for the control</w:t>
      </w:r>
      <w:r w:rsidR="00BC37DA">
        <w:rPr>
          <w:rFonts w:ascii="Times New Roman" w:hAnsi="Times New Roman" w:cs="Times New Roman"/>
        </w:rPr>
        <w:t xml:space="preserve"> </w:t>
      </w:r>
      <w:r w:rsidRPr="00F866A9">
        <w:rPr>
          <w:rFonts w:ascii="Times New Roman" w:hAnsi="Times New Roman" w:cs="Times New Roman"/>
        </w:rPr>
        <w:t xml:space="preserve">threshold should be designed. While the OECD MC Comm. suggests that it is sufficient to </w:t>
      </w:r>
      <w:r w:rsidR="00BC37DA">
        <w:rPr>
          <w:rFonts w:ascii="Times New Roman" w:hAnsi="Times New Roman" w:cs="Times New Roman"/>
        </w:rPr>
        <w:t xml:space="preserve"> </w:t>
      </w:r>
      <w:r w:rsidRPr="00F866A9">
        <w:rPr>
          <w:rFonts w:ascii="Times New Roman" w:hAnsi="Times New Roman" w:cs="Times New Roman"/>
        </w:rPr>
        <w:t>require not more than the type and extent of control necessary for the specific business activity which the taxpayer wants to exercise in the source State, the Canadian and Indian decisions advocate for stricter standards for the control threshold.</w:t>
      </w:r>
      <w:r w:rsidR="00BC37DA">
        <w:rPr>
          <w:rFonts w:ascii="Times New Roman" w:hAnsi="Times New Roman" w:cs="Times New Roman"/>
        </w:rPr>
        <w:t xml:space="preserve"> </w:t>
      </w:r>
      <w:r w:rsidRPr="00F866A9">
        <w:rPr>
          <w:rFonts w:ascii="Times New Roman" w:hAnsi="Times New Roman" w:cs="Times New Roman"/>
        </w:rPr>
        <w:t>The OECD MC shows a paramount tendency (though no strict rule) that PEs should be treated like subsidiaries (cf. Article 24(3) OECD and UN MC), and that facilities of a subsidiary would rarely been unusable outside the office hours of one of its customers (i.e. a third person), the view of the two courts is still more convincing.</w:t>
      </w:r>
      <w:r w:rsidR="00BC37DA">
        <w:rPr>
          <w:rFonts w:ascii="Times New Roman" w:hAnsi="Times New Roman" w:cs="Times New Roman"/>
        </w:rPr>
        <w:t xml:space="preserve"> </w:t>
      </w:r>
      <w:r w:rsidRPr="00F866A9">
        <w:rPr>
          <w:rFonts w:ascii="Times New Roman" w:hAnsi="Times New Roman" w:cs="Times New Roman"/>
        </w:rPr>
        <w:t>Along these lines, a POB will usually exist only where the taxpayer is free to use the POB:</w:t>
      </w:r>
    </w:p>
    <w:p w:rsidR="00BC37DA" w:rsidRPr="00F866A9" w:rsidRDefault="00BC37DA" w:rsidP="00BC37DA">
      <w:pPr>
        <w:ind w:left="720"/>
        <w:jc w:val="both"/>
        <w:rPr>
          <w:rFonts w:ascii="Times New Roman" w:hAnsi="Times New Roman" w:cs="Times New Roman"/>
        </w:rPr>
      </w:pPr>
    </w:p>
    <w:p w:rsidR="00F866A9" w:rsidRPr="00F866A9" w:rsidRDefault="00BC37DA" w:rsidP="00BC37DA">
      <w:pPr>
        <w:ind w:left="720"/>
        <w:jc w:val="both"/>
        <w:rPr>
          <w:rFonts w:ascii="Times New Roman" w:hAnsi="Times New Roman" w:cs="Times New Roman"/>
        </w:rPr>
      </w:pPr>
      <w:r>
        <w:rPr>
          <w:rFonts w:ascii="Times New Roman" w:hAnsi="Times New Roman" w:cs="Times New Roman"/>
        </w:rPr>
        <w:t>-</w:t>
      </w:r>
      <w:r w:rsidR="00F866A9" w:rsidRPr="00F866A9">
        <w:rPr>
          <w:rFonts w:ascii="Times New Roman" w:hAnsi="Times New Roman" w:cs="Times New Roman"/>
        </w:rPr>
        <w:t xml:space="preserve"> at any time of his own choice;</w:t>
      </w:r>
    </w:p>
    <w:p w:rsidR="00EE1D33" w:rsidRDefault="00EE1D33" w:rsidP="00BC37DA">
      <w:pPr>
        <w:ind w:left="720"/>
        <w:jc w:val="both"/>
        <w:rPr>
          <w:rFonts w:ascii="Times New Roman" w:hAnsi="Times New Roman" w:cs="Times New Roman"/>
        </w:rPr>
      </w:pPr>
    </w:p>
    <w:p w:rsidR="00F866A9" w:rsidRPr="00F866A9" w:rsidRDefault="00BC37DA" w:rsidP="00BC37DA">
      <w:pPr>
        <w:ind w:left="720"/>
        <w:jc w:val="both"/>
        <w:rPr>
          <w:rFonts w:ascii="Times New Roman" w:hAnsi="Times New Roman" w:cs="Times New Roman"/>
        </w:rPr>
      </w:pPr>
      <w:r>
        <w:rPr>
          <w:rFonts w:ascii="Times New Roman" w:hAnsi="Times New Roman" w:cs="Times New Roman"/>
        </w:rPr>
        <w:t>-</w:t>
      </w:r>
      <w:r w:rsidR="00F866A9" w:rsidRPr="00F866A9">
        <w:rPr>
          <w:rFonts w:ascii="Times New Roman" w:hAnsi="Times New Roman" w:cs="Times New Roman"/>
        </w:rPr>
        <w:t xml:space="preserve"> for work relating to more than one</w:t>
      </w:r>
      <w:r>
        <w:rPr>
          <w:rFonts w:ascii="Times New Roman" w:hAnsi="Times New Roman" w:cs="Times New Roman"/>
        </w:rPr>
        <w:t xml:space="preserve"> </w:t>
      </w:r>
      <w:r w:rsidR="00F866A9" w:rsidRPr="00F866A9">
        <w:rPr>
          <w:rFonts w:ascii="Times New Roman" w:hAnsi="Times New Roman" w:cs="Times New Roman"/>
        </w:rPr>
        <w:t>customer; and</w:t>
      </w:r>
    </w:p>
    <w:p w:rsidR="00EE1D33" w:rsidRDefault="00EE1D33" w:rsidP="00BC37DA">
      <w:pPr>
        <w:ind w:left="720"/>
        <w:jc w:val="both"/>
        <w:rPr>
          <w:rFonts w:ascii="Times New Roman" w:hAnsi="Times New Roman" w:cs="Times New Roman"/>
        </w:rPr>
      </w:pPr>
    </w:p>
    <w:p w:rsidR="00F866A9" w:rsidRDefault="00BC37DA" w:rsidP="00BC37DA">
      <w:pPr>
        <w:ind w:left="720"/>
        <w:jc w:val="both"/>
        <w:rPr>
          <w:rFonts w:ascii="Times New Roman" w:hAnsi="Times New Roman" w:cs="Times New Roman"/>
        </w:rPr>
      </w:pPr>
      <w:r>
        <w:rPr>
          <w:rFonts w:ascii="Times New Roman" w:hAnsi="Times New Roman" w:cs="Times New Roman"/>
        </w:rPr>
        <w:t>-</w:t>
      </w:r>
      <w:r w:rsidR="00F866A9" w:rsidRPr="00F866A9">
        <w:rPr>
          <w:rFonts w:ascii="Times New Roman" w:hAnsi="Times New Roman" w:cs="Times New Roman"/>
        </w:rPr>
        <w:t xml:space="preserve"> for his internal administrative and</w:t>
      </w:r>
      <w:r>
        <w:rPr>
          <w:rFonts w:ascii="Times New Roman" w:hAnsi="Times New Roman" w:cs="Times New Roman"/>
        </w:rPr>
        <w:t xml:space="preserve"> </w:t>
      </w:r>
      <w:r w:rsidR="00F866A9" w:rsidRPr="00F866A9">
        <w:rPr>
          <w:rFonts w:ascii="Times New Roman" w:hAnsi="Times New Roman" w:cs="Times New Roman"/>
        </w:rPr>
        <w:t>bureaucratic work.</w:t>
      </w:r>
      <w:r>
        <w:rPr>
          <w:rFonts w:ascii="Times New Roman" w:hAnsi="Times New Roman" w:cs="Times New Roman"/>
        </w:rPr>
        <w:t xml:space="preserve"> </w:t>
      </w:r>
      <w:r w:rsidR="00F866A9" w:rsidRPr="00F866A9">
        <w:rPr>
          <w:rFonts w:ascii="Times New Roman" w:hAnsi="Times New Roman" w:cs="Times New Roman"/>
        </w:rPr>
        <w:t>In all, the taxpayer will usually be regarded as controlling the POB only where he can employ it at his discretion. This does not imply that the standards of the control test should not be flexible and adaptive. Generally, the less invasive the activities are, and the more they allow a parallel use of the same POB by other persons, the lower are the requirements under the control test. There are, however, a number of traditional PEs which by their nature require an exclusive use of the POB by only one taxpayer and/or his personnel. A small workshop (cf. Article 5(2)(e) OECD and UN MC) of 10 or 12 square meters can hardly be used by more than one person. The same holds true for a room where the taxpayer runs a noisy machine."</w:t>
      </w:r>
    </w:p>
    <w:p w:rsidR="00BC37DA" w:rsidRPr="00F866A9" w:rsidRDefault="00BC37DA" w:rsidP="00BC37DA">
      <w:pPr>
        <w:ind w:left="720"/>
        <w:jc w:val="both"/>
        <w:rPr>
          <w:rFonts w:ascii="Times New Roman" w:hAnsi="Times New Roman" w:cs="Times New Roman"/>
        </w:rPr>
      </w:pPr>
    </w:p>
    <w:p w:rsidR="00F866A9" w:rsidRDefault="00BC37DA" w:rsidP="00F866A9">
      <w:pPr>
        <w:jc w:val="both"/>
        <w:rPr>
          <w:rFonts w:ascii="Times New Roman" w:hAnsi="Times New Roman" w:cs="Times New Roman"/>
        </w:rPr>
      </w:pPr>
      <w:r>
        <w:rPr>
          <w:rFonts w:ascii="Times New Roman" w:hAnsi="Times New Roman" w:cs="Times New Roman"/>
        </w:rPr>
        <w:t xml:space="preserve">33. </w:t>
      </w:r>
      <w:r w:rsidR="00F866A9" w:rsidRPr="00F866A9">
        <w:rPr>
          <w:rFonts w:ascii="Times New Roman" w:hAnsi="Times New Roman" w:cs="Times New Roman"/>
        </w:rPr>
        <w:t>OECD commentary on Model Tax Convention mentions that a general definition of the term 'PE' brings out its</w:t>
      </w:r>
      <w:r>
        <w:rPr>
          <w:rFonts w:ascii="Times New Roman" w:hAnsi="Times New Roman" w:cs="Times New Roman"/>
        </w:rPr>
        <w:t xml:space="preserve"> </w:t>
      </w:r>
      <w:r w:rsidR="00F866A9" w:rsidRPr="00F866A9">
        <w:rPr>
          <w:rFonts w:ascii="Times New Roman" w:hAnsi="Times New Roman" w:cs="Times New Roman"/>
        </w:rPr>
        <w:t>essential characteristics, i.e. a distinct "situs", a</w:t>
      </w:r>
      <w:r>
        <w:rPr>
          <w:rFonts w:ascii="Times New Roman" w:hAnsi="Times New Roman" w:cs="Times New Roman"/>
        </w:rPr>
        <w:t xml:space="preserve"> "fixed place of business". </w:t>
      </w:r>
      <w:r w:rsidR="00F866A9" w:rsidRPr="00F866A9">
        <w:rPr>
          <w:rFonts w:ascii="Times New Roman" w:hAnsi="Times New Roman" w:cs="Times New Roman"/>
        </w:rPr>
        <w:t>This</w:t>
      </w:r>
      <w:r>
        <w:rPr>
          <w:rFonts w:ascii="Times New Roman" w:hAnsi="Times New Roman" w:cs="Times New Roman"/>
        </w:rPr>
        <w:t xml:space="preserve"> </w:t>
      </w:r>
      <w:r w:rsidR="00F866A9" w:rsidRPr="00F866A9">
        <w:rPr>
          <w:rFonts w:ascii="Times New Roman" w:hAnsi="Times New Roman" w:cs="Times New Roman"/>
        </w:rPr>
        <w:t>definition,</w:t>
      </w:r>
      <w:r>
        <w:rPr>
          <w:rFonts w:ascii="Times New Roman" w:hAnsi="Times New Roman" w:cs="Times New Roman"/>
        </w:rPr>
        <w:t xml:space="preserve"> </w:t>
      </w:r>
      <w:r w:rsidR="00F866A9" w:rsidRPr="00F866A9">
        <w:rPr>
          <w:rFonts w:ascii="Times New Roman" w:hAnsi="Times New Roman" w:cs="Times New Roman"/>
        </w:rPr>
        <w:t>therefore, contains the following conditions:</w:t>
      </w:r>
    </w:p>
    <w:p w:rsidR="00BC37DA" w:rsidRPr="00F866A9" w:rsidRDefault="00BC37DA" w:rsidP="00F866A9">
      <w:pPr>
        <w:jc w:val="both"/>
        <w:rPr>
          <w:rFonts w:ascii="Times New Roman" w:hAnsi="Times New Roman" w:cs="Times New Roman"/>
        </w:rPr>
      </w:pPr>
    </w:p>
    <w:p w:rsidR="00F866A9" w:rsidRPr="00F866A9" w:rsidRDefault="00BC37DA" w:rsidP="00BC37DA">
      <w:pPr>
        <w:ind w:left="720"/>
        <w:jc w:val="both"/>
        <w:rPr>
          <w:rFonts w:ascii="Times New Roman" w:hAnsi="Times New Roman" w:cs="Times New Roman"/>
        </w:rPr>
      </w:pPr>
      <w:r>
        <w:rPr>
          <w:rFonts w:ascii="Times New Roman" w:hAnsi="Times New Roman" w:cs="Times New Roman"/>
        </w:rPr>
        <w:t xml:space="preserve">“- </w:t>
      </w:r>
      <w:r w:rsidR="00F866A9" w:rsidRPr="00F866A9">
        <w:rPr>
          <w:rFonts w:ascii="Times New Roman" w:hAnsi="Times New Roman" w:cs="Times New Roman"/>
        </w:rPr>
        <w:t xml:space="preserve"> the existence of a "place of business", i.e. a facility such as premises or, in certain instances, machinery or equipment.</w:t>
      </w:r>
    </w:p>
    <w:p w:rsidR="00BC37DA" w:rsidRDefault="00BC37DA" w:rsidP="00BC37DA">
      <w:pPr>
        <w:ind w:left="720"/>
        <w:jc w:val="both"/>
        <w:rPr>
          <w:rFonts w:ascii="Times New Roman" w:hAnsi="Times New Roman" w:cs="Times New Roman"/>
        </w:rPr>
      </w:pPr>
    </w:p>
    <w:p w:rsidR="00F866A9" w:rsidRPr="00F866A9" w:rsidRDefault="00BC37DA" w:rsidP="00BC37DA">
      <w:pPr>
        <w:ind w:left="720"/>
        <w:jc w:val="both"/>
        <w:rPr>
          <w:rFonts w:ascii="Times New Roman" w:hAnsi="Times New Roman" w:cs="Times New Roman"/>
        </w:rPr>
      </w:pPr>
      <w:r>
        <w:rPr>
          <w:rFonts w:ascii="Times New Roman" w:hAnsi="Times New Roman" w:cs="Times New Roman"/>
        </w:rPr>
        <w:t xml:space="preserve">- </w:t>
      </w:r>
      <w:r w:rsidR="00F866A9" w:rsidRPr="00F866A9">
        <w:rPr>
          <w:rFonts w:ascii="Times New Roman" w:hAnsi="Times New Roman" w:cs="Times New Roman"/>
        </w:rPr>
        <w:t xml:space="preserve"> this place of business must be "fixed", i.e. it must be established at a distinct place with a certain degree of permanence;</w:t>
      </w:r>
    </w:p>
    <w:p w:rsidR="00BC37DA" w:rsidRDefault="00BC37DA" w:rsidP="00BC37DA">
      <w:pPr>
        <w:ind w:left="720"/>
        <w:jc w:val="both"/>
        <w:rPr>
          <w:rFonts w:ascii="Times New Roman" w:hAnsi="Times New Roman" w:cs="Times New Roman"/>
        </w:rPr>
      </w:pPr>
    </w:p>
    <w:p w:rsidR="00F866A9" w:rsidRDefault="00BC37DA" w:rsidP="00BC37DA">
      <w:pPr>
        <w:ind w:left="720"/>
        <w:jc w:val="both"/>
        <w:rPr>
          <w:rFonts w:ascii="Times New Roman" w:hAnsi="Times New Roman" w:cs="Times New Roman"/>
        </w:rPr>
      </w:pPr>
      <w:r>
        <w:rPr>
          <w:rFonts w:ascii="Times New Roman" w:hAnsi="Times New Roman" w:cs="Times New Roman"/>
        </w:rPr>
        <w:t xml:space="preserve">- </w:t>
      </w:r>
      <w:r w:rsidR="00F866A9" w:rsidRPr="00F866A9">
        <w:rPr>
          <w:rFonts w:ascii="Times New Roman" w:hAnsi="Times New Roman" w:cs="Times New Roman"/>
        </w:rPr>
        <w:t xml:space="preserve"> the carrying on of the business of the enterprise through this fixed place of business. This means usually that persons who, in one way or another, are dependent on the enterprise (personnel) conduct the business of the enterprise in the State in which the fixed place is situated.</w:t>
      </w:r>
      <w:r>
        <w:rPr>
          <w:rFonts w:ascii="Times New Roman" w:hAnsi="Times New Roman" w:cs="Times New Roman"/>
        </w:rPr>
        <w:t>”</w:t>
      </w:r>
    </w:p>
    <w:p w:rsidR="00BC37DA" w:rsidRPr="00F866A9" w:rsidRDefault="00BC37DA" w:rsidP="00F866A9">
      <w:pPr>
        <w:jc w:val="both"/>
        <w:rPr>
          <w:rFonts w:ascii="Times New Roman" w:hAnsi="Times New Roman" w:cs="Times New Roman"/>
        </w:rPr>
      </w:pPr>
    </w:p>
    <w:p w:rsidR="00F866A9" w:rsidRDefault="00BC37DA" w:rsidP="00F866A9">
      <w:pPr>
        <w:jc w:val="both"/>
        <w:rPr>
          <w:rFonts w:ascii="Times New Roman" w:hAnsi="Times New Roman" w:cs="Times New Roman"/>
        </w:rPr>
      </w:pPr>
      <w:r>
        <w:rPr>
          <w:rFonts w:ascii="Times New Roman" w:hAnsi="Times New Roman" w:cs="Times New Roman"/>
        </w:rPr>
        <w:t xml:space="preserve">34. </w:t>
      </w:r>
      <w:r w:rsidR="00F866A9" w:rsidRPr="00F866A9">
        <w:rPr>
          <w:rFonts w:ascii="Times New Roman" w:hAnsi="Times New Roman" w:cs="Times New Roman"/>
        </w:rPr>
        <w:t>The term "place of business" is explained as covering any premises, facilities or installations used for carrying on the business of the enterprise whether or not they are used exclusively for that purpose. It is clarified that a place of business may also exist where no premises are available or required for carrying on the business of the enterprise and it simply has a certain amount of space at its disposal. Further, it is immaterial whether the premises, facilities or installations are owned or rented by or</w:t>
      </w:r>
      <w:r>
        <w:rPr>
          <w:rFonts w:ascii="Times New Roman" w:hAnsi="Times New Roman" w:cs="Times New Roman"/>
        </w:rPr>
        <w:t xml:space="preserve"> </w:t>
      </w:r>
      <w:r w:rsidR="00F866A9" w:rsidRPr="00F866A9">
        <w:rPr>
          <w:rFonts w:ascii="Times New Roman" w:hAnsi="Times New Roman" w:cs="Times New Roman"/>
        </w:rPr>
        <w:t>are otherwise at the disposal of the enterprise. A certain amount of space at the disposal of the enterprise which is used for business activities is sufficient to constitute a place of business. No formal legal right to use that place is required. Thus, where an enterprise illegally occupies a certain location where it carries on its business, that would also constitute a PE. Some of the examples where premises are treated at the disposal of the enterprise and, therefore, constitute PE are: a place of business may thus be constituted by a pitch in a market place, or by a certain permanently used area in a customs depot (e.g. for the storage of dutiable goods). Again the place of business may be situated in the business facilities of another enterprise. This may be the case for instance where the foreign enterprise has at its constant disposal certain premises or a part thereof owned by the other enterprise. At the same time, it is also clarified that the mere presence of an enterprise at a particular location does not necessarily mean that the location is at the disposal of that enterprise.</w:t>
      </w:r>
    </w:p>
    <w:p w:rsidR="00BC37DA" w:rsidRPr="00F866A9" w:rsidRDefault="00BC37DA" w:rsidP="00F866A9">
      <w:pPr>
        <w:jc w:val="both"/>
        <w:rPr>
          <w:rFonts w:ascii="Times New Roman" w:hAnsi="Times New Roman" w:cs="Times New Roman"/>
        </w:rPr>
      </w:pPr>
    </w:p>
    <w:p w:rsidR="00F866A9" w:rsidRDefault="00BC37DA" w:rsidP="00F866A9">
      <w:pPr>
        <w:jc w:val="both"/>
        <w:rPr>
          <w:rFonts w:ascii="Times New Roman" w:hAnsi="Times New Roman" w:cs="Times New Roman"/>
        </w:rPr>
      </w:pPr>
      <w:r>
        <w:rPr>
          <w:rFonts w:ascii="Times New Roman" w:hAnsi="Times New Roman" w:cs="Times New Roman"/>
        </w:rPr>
        <w:t xml:space="preserve">35. </w:t>
      </w:r>
      <w:r w:rsidR="00F866A9" w:rsidRPr="00F866A9">
        <w:rPr>
          <w:rFonts w:ascii="Times New Roman" w:hAnsi="Times New Roman" w:cs="Times New Roman"/>
        </w:rPr>
        <w:t>The OECD commentary gives as many as four examples where location will not be treated at the disposal of the enterprise. These are:</w:t>
      </w:r>
    </w:p>
    <w:p w:rsidR="00BC37DA" w:rsidRPr="00F866A9" w:rsidRDefault="00BC37DA" w:rsidP="00F866A9">
      <w:pPr>
        <w:jc w:val="both"/>
        <w:rPr>
          <w:rFonts w:ascii="Times New Roman" w:hAnsi="Times New Roman" w:cs="Times New Roman"/>
        </w:rPr>
      </w:pPr>
    </w:p>
    <w:p w:rsidR="00F866A9" w:rsidRDefault="00BC37DA" w:rsidP="00BC37DA">
      <w:pPr>
        <w:ind w:left="720"/>
        <w:jc w:val="both"/>
        <w:rPr>
          <w:rFonts w:ascii="Times New Roman" w:hAnsi="Times New Roman" w:cs="Times New Roman"/>
        </w:rPr>
      </w:pPr>
      <w:r>
        <w:rPr>
          <w:rFonts w:ascii="Times New Roman" w:hAnsi="Times New Roman" w:cs="Times New Roman"/>
        </w:rPr>
        <w:t xml:space="preserve">“(a) The first example  </w:t>
      </w:r>
      <w:r w:rsidR="00F866A9" w:rsidRPr="00F866A9">
        <w:rPr>
          <w:rFonts w:ascii="Times New Roman" w:hAnsi="Times New Roman" w:cs="Times New Roman"/>
        </w:rPr>
        <w:t>is that of a salesman who</w:t>
      </w:r>
      <w:r>
        <w:rPr>
          <w:rFonts w:ascii="Times New Roman" w:hAnsi="Times New Roman" w:cs="Times New Roman"/>
        </w:rPr>
        <w:t xml:space="preserve"> </w:t>
      </w:r>
      <w:r w:rsidR="00F866A9" w:rsidRPr="00F866A9">
        <w:rPr>
          <w:rFonts w:ascii="Times New Roman" w:hAnsi="Times New Roman" w:cs="Times New Roman"/>
        </w:rPr>
        <w:t>regularly visits a major customer to take orders and meets the purchasing director in his office to do so. In that case, the customer</w:t>
      </w:r>
      <w:r w:rsidR="00F866A9" w:rsidRPr="00F866A9">
        <w:rPr>
          <w:rFonts w:ascii="Times New Roman" w:hAnsi="Times New Roman" w:cs="Times New Roman" w:hint="eastAsia"/>
        </w:rPr>
        <w:t>’</w:t>
      </w:r>
      <w:r w:rsidR="00F866A9" w:rsidRPr="00F866A9">
        <w:rPr>
          <w:rFonts w:ascii="Times New Roman" w:hAnsi="Times New Roman" w:cs="Times New Roman"/>
        </w:rPr>
        <w:t>s premises are not at the disposal of the en</w:t>
      </w:r>
      <w:r>
        <w:rPr>
          <w:rFonts w:ascii="Times New Roman" w:hAnsi="Times New Roman" w:cs="Times New Roman"/>
        </w:rPr>
        <w:t xml:space="preserve">terprise for which the salesman </w:t>
      </w:r>
      <w:r w:rsidR="00F866A9" w:rsidRPr="00F866A9">
        <w:rPr>
          <w:rFonts w:ascii="Times New Roman" w:hAnsi="Times New Roman" w:cs="Times New Roman"/>
        </w:rPr>
        <w:t>is working and therefore do</w:t>
      </w:r>
      <w:r>
        <w:rPr>
          <w:rFonts w:ascii="Times New Roman" w:hAnsi="Times New Roman" w:cs="Times New Roman"/>
        </w:rPr>
        <w:t xml:space="preserve"> </w:t>
      </w:r>
      <w:r w:rsidR="00F866A9" w:rsidRPr="00F866A9">
        <w:rPr>
          <w:rFonts w:ascii="Times New Roman" w:hAnsi="Times New Roman" w:cs="Times New Roman"/>
        </w:rPr>
        <w:t>not constitute a fixed place of business through which the business of that enterprise is carried on (depending on the circumstan</w:t>
      </w:r>
      <w:r>
        <w:rPr>
          <w:rFonts w:ascii="Times New Roman" w:hAnsi="Times New Roman" w:cs="Times New Roman"/>
        </w:rPr>
        <w:t xml:space="preserve">ces, however, paragraph 5 could </w:t>
      </w:r>
      <w:r w:rsidR="00F866A9" w:rsidRPr="00F866A9">
        <w:rPr>
          <w:rFonts w:ascii="Times New Roman" w:hAnsi="Times New Roman" w:cs="Times New Roman"/>
        </w:rPr>
        <w:t>apply to deem a permanent</w:t>
      </w:r>
      <w:r>
        <w:rPr>
          <w:rFonts w:ascii="Times New Roman" w:hAnsi="Times New Roman" w:cs="Times New Roman"/>
        </w:rPr>
        <w:t xml:space="preserve"> </w:t>
      </w:r>
      <w:r w:rsidR="00F866A9" w:rsidRPr="00F866A9">
        <w:rPr>
          <w:rFonts w:ascii="Times New Roman" w:hAnsi="Times New Roman" w:cs="Times New Roman"/>
        </w:rPr>
        <w:t>establishment to exist).</w:t>
      </w:r>
    </w:p>
    <w:p w:rsidR="00BC37DA" w:rsidRPr="00F866A9" w:rsidRDefault="00BC37DA" w:rsidP="00BC37DA">
      <w:pPr>
        <w:ind w:left="720"/>
        <w:jc w:val="both"/>
        <w:rPr>
          <w:rFonts w:ascii="Times New Roman" w:hAnsi="Times New Roman" w:cs="Times New Roman"/>
        </w:rPr>
      </w:pPr>
    </w:p>
    <w:p w:rsidR="00F866A9" w:rsidRPr="00F866A9" w:rsidRDefault="00BC37DA" w:rsidP="00BC37DA">
      <w:pPr>
        <w:ind w:left="720"/>
        <w:jc w:val="both"/>
        <w:rPr>
          <w:rFonts w:ascii="Times New Roman" w:hAnsi="Times New Roman" w:cs="Times New Roman"/>
        </w:rPr>
      </w:pPr>
      <w:r>
        <w:rPr>
          <w:rFonts w:ascii="Times New Roman" w:hAnsi="Times New Roman" w:cs="Times New Roman"/>
        </w:rPr>
        <w:t xml:space="preserve">(b) Second example is </w:t>
      </w:r>
      <w:r w:rsidR="00F866A9" w:rsidRPr="00F866A9">
        <w:rPr>
          <w:rFonts w:ascii="Times New Roman" w:hAnsi="Times New Roman" w:cs="Times New Roman"/>
        </w:rPr>
        <w:t>that of an employee of a</w:t>
      </w:r>
      <w:r>
        <w:rPr>
          <w:rFonts w:ascii="Times New Roman" w:hAnsi="Times New Roman" w:cs="Times New Roman"/>
        </w:rPr>
        <w:t xml:space="preserve"> </w:t>
      </w:r>
      <w:r w:rsidR="00F866A9" w:rsidRPr="00F866A9">
        <w:rPr>
          <w:rFonts w:ascii="Times New Roman" w:hAnsi="Times New Roman" w:cs="Times New Roman"/>
        </w:rPr>
        <w:t xml:space="preserve">company who, for a long period of time, is allowed to use an office in the </w:t>
      </w:r>
      <w:r>
        <w:rPr>
          <w:rFonts w:ascii="Times New Roman" w:hAnsi="Times New Roman" w:cs="Times New Roman"/>
        </w:rPr>
        <w:t xml:space="preserve">headquarters of another company </w:t>
      </w:r>
      <w:r w:rsidR="00F866A9" w:rsidRPr="00F866A9">
        <w:rPr>
          <w:rFonts w:ascii="Times New Roman" w:hAnsi="Times New Roman" w:cs="Times New Roman"/>
        </w:rPr>
        <w:t>(e.g. a newly acquired</w:t>
      </w:r>
      <w:r>
        <w:rPr>
          <w:rFonts w:ascii="Times New Roman" w:hAnsi="Times New Roman" w:cs="Times New Roman"/>
        </w:rPr>
        <w:t xml:space="preserve"> </w:t>
      </w:r>
      <w:r w:rsidR="00F866A9" w:rsidRPr="00F866A9">
        <w:rPr>
          <w:rFonts w:ascii="Times New Roman" w:hAnsi="Times New Roman" w:cs="Times New Roman"/>
        </w:rPr>
        <w:t>subsidiary) in order to ensure that the latter company complies with its obligations under contracts concluded with the former company. In that case, the employee is carrying on activities</w:t>
      </w:r>
      <w:r>
        <w:rPr>
          <w:rFonts w:ascii="Times New Roman" w:hAnsi="Times New Roman" w:cs="Times New Roman"/>
        </w:rPr>
        <w:t xml:space="preserve"> </w:t>
      </w:r>
      <w:r w:rsidR="00F866A9" w:rsidRPr="00F866A9">
        <w:rPr>
          <w:rFonts w:ascii="Times New Roman" w:hAnsi="Times New Roman" w:cs="Times New Roman"/>
        </w:rPr>
        <w:t>related to the business of the former company and the office that is at his disposal at the headquarters of the other company will constitute a permanent establishment of his employer, provided that the office is at his disposal for a sufficiently long period of time so as to constitute a "fixed place of business" (see paragraphs 6 to 6.3) and that the activities that are performed there go beyond the activities referred to in paragraph 4 of the Article.</w:t>
      </w:r>
    </w:p>
    <w:p w:rsidR="00BC37DA" w:rsidRDefault="00BC37DA" w:rsidP="00BC37DA">
      <w:pPr>
        <w:ind w:left="720"/>
        <w:jc w:val="both"/>
        <w:rPr>
          <w:rFonts w:ascii="Times New Roman" w:hAnsi="Times New Roman" w:cs="Times New Roman"/>
        </w:rPr>
      </w:pPr>
    </w:p>
    <w:p w:rsidR="00F866A9" w:rsidRPr="00F866A9" w:rsidRDefault="00BC37DA" w:rsidP="00BC37DA">
      <w:pPr>
        <w:ind w:left="720"/>
        <w:jc w:val="both"/>
        <w:rPr>
          <w:rFonts w:ascii="Times New Roman" w:hAnsi="Times New Roman" w:cs="Times New Roman"/>
        </w:rPr>
      </w:pPr>
      <w:r>
        <w:rPr>
          <w:rFonts w:ascii="Times New Roman" w:hAnsi="Times New Roman" w:cs="Times New Roman"/>
        </w:rPr>
        <w:t>(c)</w:t>
      </w:r>
      <w:r w:rsidR="00F866A9" w:rsidRPr="00F866A9">
        <w:rPr>
          <w:rFonts w:ascii="Times New Roman" w:hAnsi="Times New Roman" w:cs="Times New Roman"/>
        </w:rPr>
        <w:t xml:space="preserve"> The third example is that of a road transportation enterprise which would use a delivery dock at a customer</w:t>
      </w:r>
      <w:r w:rsidR="00F866A9" w:rsidRPr="00F866A9">
        <w:rPr>
          <w:rFonts w:ascii="Times New Roman" w:hAnsi="Times New Roman" w:cs="Times New Roman" w:hint="eastAsia"/>
        </w:rPr>
        <w:t>’</w:t>
      </w:r>
      <w:r w:rsidR="00F866A9" w:rsidRPr="00F866A9">
        <w:rPr>
          <w:rFonts w:ascii="Times New Roman" w:hAnsi="Times New Roman" w:cs="Times New Roman"/>
        </w:rPr>
        <w:t>s warehouse every day for a number of years for the purpose of delivering goods purchased by that customer. In that case, the presence of the road transportation enterprise at the delivery dock would be so limited that that enterprise could not consider that place as being at its disposal so as to constitute a permanent establishment of that enterprise.</w:t>
      </w:r>
    </w:p>
    <w:p w:rsidR="00BC37DA" w:rsidRDefault="00BC37DA" w:rsidP="00BC37DA">
      <w:pPr>
        <w:ind w:left="720"/>
        <w:jc w:val="both"/>
        <w:rPr>
          <w:rFonts w:ascii="Times New Roman" w:hAnsi="Times New Roman" w:cs="Times New Roman"/>
        </w:rPr>
      </w:pPr>
    </w:p>
    <w:p w:rsidR="00F866A9" w:rsidRDefault="00BC37DA" w:rsidP="00BC37DA">
      <w:pPr>
        <w:ind w:left="720"/>
        <w:jc w:val="both"/>
        <w:rPr>
          <w:rFonts w:ascii="Times New Roman" w:hAnsi="Times New Roman" w:cs="Times New Roman"/>
        </w:rPr>
      </w:pPr>
      <w:r>
        <w:rPr>
          <w:rFonts w:ascii="Times New Roman" w:hAnsi="Times New Roman" w:cs="Times New Roman"/>
        </w:rPr>
        <w:t xml:space="preserve">(d) </w:t>
      </w:r>
      <w:r w:rsidR="00F866A9" w:rsidRPr="00F866A9">
        <w:rPr>
          <w:rFonts w:ascii="Times New Roman" w:hAnsi="Times New Roman" w:cs="Times New Roman"/>
        </w:rPr>
        <w:t>Fourth example is that of a painter, who, for two years, spends three days a week in the large</w:t>
      </w:r>
      <w:r>
        <w:rPr>
          <w:rFonts w:ascii="Times New Roman" w:hAnsi="Times New Roman" w:cs="Times New Roman"/>
        </w:rPr>
        <w:t xml:space="preserve"> </w:t>
      </w:r>
      <w:r w:rsidR="00F866A9" w:rsidRPr="00F866A9">
        <w:rPr>
          <w:rFonts w:ascii="Times New Roman" w:hAnsi="Times New Roman" w:cs="Times New Roman"/>
        </w:rPr>
        <w:t>office building of its main client. In that case, the presence of the painter in that office building where he is performing the most important functions of his business (i.e. painting) constitute a permanent establishment of that painter.</w:t>
      </w:r>
    </w:p>
    <w:p w:rsidR="00BC37DA" w:rsidRPr="00F866A9" w:rsidRDefault="00BC37DA" w:rsidP="00BC37DA">
      <w:pPr>
        <w:ind w:left="720"/>
        <w:jc w:val="both"/>
        <w:rPr>
          <w:rFonts w:ascii="Times New Roman" w:hAnsi="Times New Roman" w:cs="Times New Roman"/>
        </w:rPr>
      </w:pPr>
    </w:p>
    <w:p w:rsidR="00F866A9" w:rsidRDefault="00BC37DA" w:rsidP="00F866A9">
      <w:pPr>
        <w:jc w:val="both"/>
        <w:rPr>
          <w:rFonts w:ascii="Times New Roman" w:hAnsi="Times New Roman" w:cs="Times New Roman"/>
        </w:rPr>
      </w:pPr>
      <w:r>
        <w:rPr>
          <w:rFonts w:ascii="Times New Roman" w:hAnsi="Times New Roman" w:cs="Times New Roman"/>
        </w:rPr>
        <w:t xml:space="preserve">36. </w:t>
      </w:r>
      <w:r w:rsidR="00F866A9" w:rsidRPr="00F866A9">
        <w:rPr>
          <w:rFonts w:ascii="Times New Roman" w:hAnsi="Times New Roman" w:cs="Times New Roman"/>
        </w:rPr>
        <w:t xml:space="preserve"> It also states that the words 'through which' must be given a wide meaning so as to apply to any situation where business activities are carried on at a particular location which is at the disposal of the enterprise for that purpose. For this reason, an enterprise engaged in paving a road will be considered to be carrying on its business 'through' the location where this activity takes place.</w:t>
      </w:r>
    </w:p>
    <w:p w:rsidR="00BC37DA" w:rsidRPr="00F866A9" w:rsidRDefault="00BC37DA" w:rsidP="00F866A9">
      <w:pPr>
        <w:jc w:val="both"/>
        <w:rPr>
          <w:rFonts w:ascii="Times New Roman" w:hAnsi="Times New Roman" w:cs="Times New Roman"/>
        </w:rPr>
      </w:pPr>
    </w:p>
    <w:p w:rsidR="00F866A9" w:rsidRPr="00BC37DA" w:rsidRDefault="00F866A9" w:rsidP="00F866A9">
      <w:pPr>
        <w:jc w:val="both"/>
        <w:rPr>
          <w:rFonts w:ascii="Times New Roman" w:hAnsi="Times New Roman" w:cs="Times New Roman"/>
          <w:b/>
        </w:rPr>
      </w:pPr>
      <w:r w:rsidRPr="00BC37DA">
        <w:rPr>
          <w:rFonts w:ascii="Times New Roman" w:hAnsi="Times New Roman" w:cs="Times New Roman"/>
          <w:b/>
        </w:rPr>
        <w:t>THE AGREEMENTS</w:t>
      </w:r>
    </w:p>
    <w:p w:rsidR="00BC37DA" w:rsidRPr="00F866A9" w:rsidRDefault="00BC37DA" w:rsidP="00F866A9">
      <w:pPr>
        <w:jc w:val="both"/>
        <w:rPr>
          <w:rFonts w:ascii="Times New Roman" w:hAnsi="Times New Roman" w:cs="Times New Roman"/>
        </w:rPr>
      </w:pPr>
    </w:p>
    <w:p w:rsidR="00F866A9" w:rsidRDefault="00BC37DA" w:rsidP="00F866A9">
      <w:pPr>
        <w:jc w:val="both"/>
        <w:rPr>
          <w:rFonts w:ascii="Times New Roman" w:hAnsi="Times New Roman" w:cs="Times New Roman"/>
        </w:rPr>
      </w:pPr>
      <w:r>
        <w:rPr>
          <w:rFonts w:ascii="Times New Roman" w:hAnsi="Times New Roman" w:cs="Times New Roman"/>
        </w:rPr>
        <w:t xml:space="preserve">37. </w:t>
      </w:r>
      <w:r w:rsidR="00F866A9" w:rsidRPr="00F866A9">
        <w:rPr>
          <w:rFonts w:ascii="Times New Roman" w:hAnsi="Times New Roman" w:cs="Times New Roman"/>
        </w:rPr>
        <w:t xml:space="preserve"> Having got a fair idea of what would constitute a PE, we may advert to the discussion in that part of the impugned judgment where the High Court has given its reasons to conclude that FOWC had a PE in India in the relevant Assessment Year. However, before that, it would be necessary to refer to the salient provisions of the relevant agreements between the parties, not only between FOWC and Jaypee, but some agreements which were entered into by the group companies of FOWC with Jaypee.</w:t>
      </w:r>
    </w:p>
    <w:p w:rsidR="00BC37DA" w:rsidRPr="00F866A9" w:rsidRDefault="00BC37DA" w:rsidP="00F866A9">
      <w:pPr>
        <w:jc w:val="both"/>
        <w:rPr>
          <w:rFonts w:ascii="Times New Roman" w:hAnsi="Times New Roman" w:cs="Times New Roman"/>
        </w:rPr>
      </w:pPr>
    </w:p>
    <w:p w:rsidR="00F866A9" w:rsidRPr="00F866A9" w:rsidRDefault="00BC37DA" w:rsidP="00F866A9">
      <w:pPr>
        <w:jc w:val="both"/>
        <w:rPr>
          <w:rFonts w:ascii="Times New Roman" w:hAnsi="Times New Roman" w:cs="Times New Roman"/>
        </w:rPr>
      </w:pPr>
      <w:r>
        <w:rPr>
          <w:rFonts w:ascii="Times New Roman" w:hAnsi="Times New Roman" w:cs="Times New Roman"/>
        </w:rPr>
        <w:t xml:space="preserve">38. We </w:t>
      </w:r>
      <w:r w:rsidR="00F866A9" w:rsidRPr="00F866A9">
        <w:rPr>
          <w:rFonts w:ascii="Times New Roman" w:hAnsi="Times New Roman" w:cs="Times New Roman"/>
        </w:rPr>
        <w:t>have</w:t>
      </w:r>
      <w:r w:rsidR="00F866A9" w:rsidRPr="00F866A9">
        <w:rPr>
          <w:rFonts w:ascii="Times New Roman" w:hAnsi="Times New Roman" w:cs="Times New Roman"/>
        </w:rPr>
        <w:tab/>
        <w:t>already mentioned above that there</w:t>
      </w:r>
      <w:r w:rsidR="00F866A9" w:rsidRPr="00F866A9">
        <w:rPr>
          <w:rFonts w:ascii="Times New Roman" w:hAnsi="Times New Roman" w:cs="Times New Roman"/>
        </w:rPr>
        <w:tab/>
        <w:t>is an</w:t>
      </w:r>
      <w:r>
        <w:rPr>
          <w:rFonts w:ascii="Times New Roman" w:hAnsi="Times New Roman" w:cs="Times New Roman"/>
        </w:rPr>
        <w:t xml:space="preserve"> </w:t>
      </w:r>
      <w:r w:rsidR="00F866A9" w:rsidRPr="00F866A9">
        <w:rPr>
          <w:rFonts w:ascii="Times New Roman" w:hAnsi="Times New Roman" w:cs="Times New Roman"/>
        </w:rPr>
        <w:t>Agreement between FIA an</w:t>
      </w:r>
      <w:r>
        <w:rPr>
          <w:rFonts w:ascii="Times New Roman" w:hAnsi="Times New Roman" w:cs="Times New Roman"/>
        </w:rPr>
        <w:t xml:space="preserve">d FOAM which is dated April 24, </w:t>
      </w:r>
      <w:r w:rsidR="00F866A9" w:rsidRPr="00F866A9">
        <w:rPr>
          <w:rFonts w:ascii="Times New Roman" w:hAnsi="Times New Roman" w:cs="Times New Roman"/>
        </w:rPr>
        <w:t>2001 whereby FIA has parted with the commercial</w:t>
      </w:r>
      <w:r>
        <w:rPr>
          <w:rFonts w:ascii="Times New Roman" w:hAnsi="Times New Roman" w:cs="Times New Roman"/>
        </w:rPr>
        <w:t xml:space="preserve"> </w:t>
      </w:r>
      <w:r w:rsidR="00F866A9" w:rsidRPr="00F866A9">
        <w:rPr>
          <w:rFonts w:ascii="Times New Roman" w:hAnsi="Times New Roman" w:cs="Times New Roman"/>
        </w:rPr>
        <w:t xml:space="preserve">rights in favour of FOAM making </w:t>
      </w:r>
      <w:r>
        <w:rPr>
          <w:rFonts w:ascii="Times New Roman" w:hAnsi="Times New Roman" w:cs="Times New Roman"/>
        </w:rPr>
        <w:t xml:space="preserve">FOAM exclusive CRH. Thereafter, </w:t>
      </w:r>
      <w:r w:rsidR="00F866A9" w:rsidRPr="00F866A9">
        <w:rPr>
          <w:rFonts w:ascii="Times New Roman" w:hAnsi="Times New Roman" w:cs="Times New Roman"/>
        </w:rPr>
        <w:t>vide the aforesaid agreement FOAM</w:t>
      </w:r>
    </w:p>
    <w:p w:rsidR="00F866A9" w:rsidRDefault="00F866A9" w:rsidP="00F866A9">
      <w:pPr>
        <w:jc w:val="both"/>
        <w:rPr>
          <w:rFonts w:ascii="Times New Roman" w:hAnsi="Times New Roman" w:cs="Times New Roman"/>
        </w:rPr>
      </w:pPr>
      <w:r w:rsidRPr="00F866A9">
        <w:rPr>
          <w:rFonts w:ascii="Times New Roman" w:hAnsi="Times New Roman" w:cs="Times New Roman"/>
        </w:rPr>
        <w:t>transferred the commercial rights in favour of FOWC with effect from 2011 for a period of 10 years. Insofar as Concorde Agreement which is signed between FIA, FOWC and teams is concerned, that is of the year 2009.</w:t>
      </w:r>
    </w:p>
    <w:p w:rsidR="00BC37DA" w:rsidRPr="00F866A9" w:rsidRDefault="00BC37DA" w:rsidP="00F866A9">
      <w:pPr>
        <w:jc w:val="both"/>
        <w:rPr>
          <w:rFonts w:ascii="Times New Roman" w:hAnsi="Times New Roman" w:cs="Times New Roman"/>
        </w:rPr>
      </w:pPr>
    </w:p>
    <w:p w:rsidR="00F866A9" w:rsidRDefault="00BC37DA" w:rsidP="00F866A9">
      <w:pPr>
        <w:jc w:val="both"/>
        <w:rPr>
          <w:rFonts w:ascii="Times New Roman" w:hAnsi="Times New Roman" w:cs="Times New Roman"/>
        </w:rPr>
      </w:pPr>
      <w:r>
        <w:rPr>
          <w:rFonts w:ascii="Times New Roman" w:hAnsi="Times New Roman" w:cs="Times New Roman"/>
        </w:rPr>
        <w:t xml:space="preserve">39. It is relevant to mention that before RPC </w:t>
      </w:r>
      <w:r w:rsidR="00F866A9" w:rsidRPr="00F866A9">
        <w:rPr>
          <w:rFonts w:ascii="Times New Roman" w:hAnsi="Times New Roman" w:cs="Times New Roman"/>
        </w:rPr>
        <w:t>dated</w:t>
      </w:r>
      <w:r>
        <w:rPr>
          <w:rFonts w:ascii="Times New Roman" w:hAnsi="Times New Roman" w:cs="Times New Roman"/>
        </w:rPr>
        <w:t xml:space="preserve"> </w:t>
      </w:r>
      <w:r w:rsidR="00F866A9" w:rsidRPr="00F866A9">
        <w:rPr>
          <w:rFonts w:ascii="Times New Roman" w:hAnsi="Times New Roman" w:cs="Times New Roman"/>
        </w:rPr>
        <w:t xml:space="preserve">September 13, 2011 was entered into between FOWC and Jaypee, one </w:t>
      </w:r>
      <w:r w:rsidR="00EE1D33" w:rsidRPr="00F866A9">
        <w:rPr>
          <w:rFonts w:ascii="Times New Roman" w:hAnsi="Times New Roman" w:cs="Times New Roman"/>
        </w:rPr>
        <w:t>Organization</w:t>
      </w:r>
      <w:r w:rsidR="00F866A9" w:rsidRPr="00F866A9">
        <w:rPr>
          <w:rFonts w:ascii="Times New Roman" w:hAnsi="Times New Roman" w:cs="Times New Roman"/>
        </w:rPr>
        <w:t xml:space="preserve"> Agreement (OA) dated January 20,</w:t>
      </w:r>
      <w:r w:rsidR="00EE1D33">
        <w:rPr>
          <w:rFonts w:ascii="Times New Roman" w:hAnsi="Times New Roman" w:cs="Times New Roman"/>
        </w:rPr>
        <w:t xml:space="preserve"> </w:t>
      </w:r>
      <w:r w:rsidR="00F866A9" w:rsidRPr="00F866A9">
        <w:rPr>
          <w:rFonts w:ascii="Times New Roman" w:hAnsi="Times New Roman" w:cs="Times New Roman"/>
        </w:rPr>
        <w:tab/>
        <w:t>2011</w:t>
      </w:r>
      <w:r w:rsidR="00EE1D33">
        <w:rPr>
          <w:rFonts w:ascii="Times New Roman" w:hAnsi="Times New Roman" w:cs="Times New Roman"/>
        </w:rPr>
        <w:t xml:space="preserve"> </w:t>
      </w:r>
      <w:r w:rsidR="00F866A9" w:rsidRPr="00F866A9">
        <w:rPr>
          <w:rFonts w:ascii="Times New Roman" w:hAnsi="Times New Roman" w:cs="Times New Roman"/>
        </w:rPr>
        <w:t>w</w:t>
      </w:r>
      <w:r>
        <w:rPr>
          <w:rFonts w:ascii="Times New Roman" w:hAnsi="Times New Roman" w:cs="Times New Roman"/>
        </w:rPr>
        <w:t xml:space="preserve">as signed </w:t>
      </w:r>
      <w:r w:rsidR="00F866A9" w:rsidRPr="00F866A9">
        <w:rPr>
          <w:rFonts w:ascii="Times New Roman" w:hAnsi="Times New Roman" w:cs="Times New Roman"/>
        </w:rPr>
        <w:t>between FIA/FMSCI and Jaypee. As</w:t>
      </w:r>
      <w:r>
        <w:rPr>
          <w:rFonts w:ascii="Times New Roman" w:hAnsi="Times New Roman" w:cs="Times New Roman"/>
        </w:rPr>
        <w:t xml:space="preserve"> Per this agreement, Jaypee was to organise the </w:t>
      </w:r>
      <w:r w:rsidR="00F866A9" w:rsidRPr="00F866A9">
        <w:rPr>
          <w:rFonts w:ascii="Times New Roman" w:hAnsi="Times New Roman" w:cs="Times New Roman"/>
        </w:rPr>
        <w:t>event.</w:t>
      </w:r>
      <w:r>
        <w:rPr>
          <w:rFonts w:ascii="Times New Roman" w:hAnsi="Times New Roman" w:cs="Times New Roman"/>
        </w:rPr>
        <w:t xml:space="preserve"> </w:t>
      </w:r>
      <w:r w:rsidR="00F866A9" w:rsidRPr="00F866A9">
        <w:rPr>
          <w:rFonts w:ascii="Times New Roman" w:hAnsi="Times New Roman" w:cs="Times New Roman"/>
        </w:rPr>
        <w:t>Thereafter,</w:t>
      </w:r>
      <w:r w:rsidR="00F866A9" w:rsidRPr="00F866A9">
        <w:rPr>
          <w:rFonts w:ascii="Times New Roman" w:hAnsi="Times New Roman" w:cs="Times New Roman"/>
        </w:rPr>
        <w:tab/>
        <w:t>another agreement known as 'Title</w:t>
      </w:r>
      <w:r>
        <w:rPr>
          <w:rFonts w:ascii="Times New Roman" w:hAnsi="Times New Roman" w:cs="Times New Roman"/>
        </w:rPr>
        <w:t xml:space="preserve"> </w:t>
      </w:r>
      <w:r w:rsidR="00F866A9" w:rsidRPr="00F866A9">
        <w:rPr>
          <w:rFonts w:ascii="Times New Roman" w:hAnsi="Times New Roman" w:cs="Times New Roman"/>
        </w:rPr>
        <w:t>Sponsors</w:t>
      </w:r>
      <w:r>
        <w:rPr>
          <w:rFonts w:ascii="Times New Roman" w:hAnsi="Times New Roman" w:cs="Times New Roman"/>
        </w:rPr>
        <w:t xml:space="preserve">hip Agreement' dated August 16, </w:t>
      </w:r>
      <w:r w:rsidR="00F866A9" w:rsidRPr="00F866A9">
        <w:rPr>
          <w:rFonts w:ascii="Times New Roman" w:hAnsi="Times New Roman" w:cs="Times New Roman"/>
        </w:rPr>
        <w:t>2011 was</w:t>
      </w:r>
      <w:r>
        <w:rPr>
          <w:rFonts w:ascii="Times New Roman" w:hAnsi="Times New Roman" w:cs="Times New Roman"/>
        </w:rPr>
        <w:t xml:space="preserve"> </w:t>
      </w:r>
      <w:r w:rsidR="00F866A9" w:rsidRPr="00F866A9">
        <w:rPr>
          <w:rFonts w:ascii="Times New Roman" w:hAnsi="Times New Roman" w:cs="Times New Roman"/>
        </w:rPr>
        <w:t>signed between Beta Prema 2 (an associated company of</w:t>
      </w:r>
      <w:r>
        <w:rPr>
          <w:rFonts w:ascii="Times New Roman" w:hAnsi="Times New Roman" w:cs="Times New Roman"/>
        </w:rPr>
        <w:t xml:space="preserve"> </w:t>
      </w:r>
      <w:r w:rsidR="00F866A9" w:rsidRPr="00F866A9">
        <w:rPr>
          <w:rFonts w:ascii="Times New Roman" w:hAnsi="Times New Roman" w:cs="Times New Roman"/>
        </w:rPr>
        <w:t>FOWC) and Bharti Airtel, as per which Beta Prema 2 transferred title sponsorship rights to Bharti Airtel for US$ 8 million in respect of the race which was conducted on October 29, 2011. It is thereafter that RPC dated September 13,</w:t>
      </w:r>
      <w:r w:rsidR="00F866A9" w:rsidRPr="00F866A9">
        <w:rPr>
          <w:rFonts w:ascii="Times New Roman" w:hAnsi="Times New Roman" w:cs="Times New Roman"/>
        </w:rPr>
        <w:tab/>
        <w:t>2011</w:t>
      </w:r>
      <w:r w:rsidR="00F866A9" w:rsidRPr="00F866A9">
        <w:rPr>
          <w:rFonts w:ascii="Times New Roman" w:hAnsi="Times New Roman" w:cs="Times New Roman"/>
        </w:rPr>
        <w:tab/>
        <w:t>was signed by FOWC and</w:t>
      </w:r>
      <w:r>
        <w:rPr>
          <w:rFonts w:ascii="Times New Roman" w:hAnsi="Times New Roman" w:cs="Times New Roman"/>
        </w:rPr>
        <w:t xml:space="preserve"> </w:t>
      </w:r>
      <w:r w:rsidR="00F866A9" w:rsidRPr="00F866A9">
        <w:rPr>
          <w:rFonts w:ascii="Times New Roman" w:hAnsi="Times New Roman" w:cs="Times New Roman"/>
        </w:rPr>
        <w:t>Jaypee. That was one month before the scheduled date of race, which was fixed as October 29, 2011. Under this agreement, right to host, stage and promote the event was given to Jaypee by FOWC. As per the Revenue, FOWC carried on business in India through a fixed place of business, namely, the Buddh International Circuit. Salient features of this Agreement, which is the most vital document, are as follows:</w:t>
      </w:r>
    </w:p>
    <w:p w:rsidR="00BC37DA" w:rsidRPr="00F866A9" w:rsidRDefault="00BC37DA" w:rsidP="00F866A9">
      <w:pPr>
        <w:jc w:val="both"/>
        <w:rPr>
          <w:rFonts w:ascii="Times New Roman" w:hAnsi="Times New Roman" w:cs="Times New Roman"/>
        </w:rPr>
      </w:pPr>
    </w:p>
    <w:p w:rsidR="00F866A9" w:rsidRDefault="00F866A9" w:rsidP="00BC37DA">
      <w:pPr>
        <w:ind w:left="720"/>
        <w:jc w:val="both"/>
        <w:rPr>
          <w:rFonts w:ascii="Times New Roman" w:hAnsi="Times New Roman" w:cs="Times New Roman"/>
        </w:rPr>
      </w:pPr>
      <w:r w:rsidRPr="00F866A9">
        <w:rPr>
          <w:rFonts w:ascii="Times New Roman" w:hAnsi="Times New Roman" w:cs="Times New Roman"/>
        </w:rPr>
        <w:t>"WHEREAS</w:t>
      </w:r>
    </w:p>
    <w:p w:rsidR="00BC37DA" w:rsidRPr="00F866A9" w:rsidRDefault="00BC37DA" w:rsidP="00BC37DA">
      <w:pPr>
        <w:ind w:left="720"/>
        <w:jc w:val="both"/>
        <w:rPr>
          <w:rFonts w:ascii="Times New Roman" w:hAnsi="Times New Roman" w:cs="Times New Roman"/>
        </w:rPr>
      </w:pPr>
    </w:p>
    <w:p w:rsidR="00F866A9" w:rsidRPr="00F866A9" w:rsidRDefault="00BC37DA" w:rsidP="00BC37DA">
      <w:pPr>
        <w:ind w:left="720"/>
        <w:jc w:val="both"/>
        <w:rPr>
          <w:rFonts w:ascii="Times New Roman" w:hAnsi="Times New Roman" w:cs="Times New Roman"/>
        </w:rPr>
      </w:pPr>
      <w:r>
        <w:rPr>
          <w:rFonts w:ascii="Times New Roman" w:hAnsi="Times New Roman" w:cs="Times New Roman"/>
        </w:rPr>
        <w:t xml:space="preserve">(A) </w:t>
      </w:r>
      <w:r w:rsidR="00F866A9" w:rsidRPr="00F866A9">
        <w:rPr>
          <w:rFonts w:ascii="Times New Roman" w:hAnsi="Times New Roman" w:cs="Times New Roman"/>
        </w:rPr>
        <w:t xml:space="preserve"> The Federation Internationale de l'Automobile (FIA) is the governing body of world motor sport. The FIA is responsible for the sporting organization and regulation of the FIA Formula One World Championship (the Championship), and has the right to supervise the sporting organization of individual rounds of the Championship</w:t>
      </w:r>
    </w:p>
    <w:p w:rsidR="00BC37DA" w:rsidRDefault="00BC37DA" w:rsidP="00BC37DA">
      <w:pPr>
        <w:ind w:left="720"/>
        <w:jc w:val="both"/>
        <w:rPr>
          <w:rFonts w:ascii="Times New Roman" w:hAnsi="Times New Roman" w:cs="Times New Roman"/>
        </w:rPr>
      </w:pPr>
    </w:p>
    <w:p w:rsidR="00F866A9" w:rsidRDefault="00BC37DA" w:rsidP="00BC37DA">
      <w:pPr>
        <w:ind w:left="720"/>
        <w:jc w:val="both"/>
        <w:rPr>
          <w:rFonts w:ascii="Times New Roman" w:hAnsi="Times New Roman" w:cs="Times New Roman"/>
        </w:rPr>
      </w:pPr>
      <w:r>
        <w:rPr>
          <w:rFonts w:ascii="Times New Roman" w:hAnsi="Times New Roman" w:cs="Times New Roman"/>
        </w:rPr>
        <w:t xml:space="preserve">(B) </w:t>
      </w:r>
      <w:r w:rsidR="00F866A9" w:rsidRPr="00F866A9">
        <w:rPr>
          <w:rFonts w:ascii="Times New Roman" w:hAnsi="Times New Roman" w:cs="Times New Roman"/>
        </w:rPr>
        <w:t xml:space="preserve"> Pursuant to various agreements between the FIA, POWC and its Affiliates (as defined in Clause I(p) etc. FOWC has the exclusive right to exploit the commercial rights in the Championship, including the exclusive right</w:t>
      </w:r>
      <w:r>
        <w:rPr>
          <w:rFonts w:ascii="Times New Roman" w:hAnsi="Times New Roman" w:cs="Times New Roman"/>
        </w:rPr>
        <w:t xml:space="preserve"> </w:t>
      </w:r>
      <w:r w:rsidR="00F866A9" w:rsidRPr="00F866A9">
        <w:rPr>
          <w:rFonts w:ascii="Times New Roman" w:hAnsi="Times New Roman" w:cs="Times New Roman"/>
        </w:rPr>
        <w:t>to propose the Championship calendar and to award, to promoters the right to host, stage and promote Formula One Grand Prix events that count towards the Championship, exclusive media rights (including all use of audio-visual material and data in the media space).</w:t>
      </w:r>
    </w:p>
    <w:p w:rsidR="00BC37DA" w:rsidRPr="00F866A9" w:rsidRDefault="00BC37DA" w:rsidP="00BC37DA">
      <w:pPr>
        <w:ind w:left="720"/>
        <w:jc w:val="both"/>
        <w:rPr>
          <w:rFonts w:ascii="Times New Roman" w:hAnsi="Times New Roman" w:cs="Times New Roman"/>
        </w:rPr>
      </w:pPr>
    </w:p>
    <w:p w:rsidR="00F866A9" w:rsidRDefault="00BC37DA" w:rsidP="00BC37DA">
      <w:pPr>
        <w:ind w:left="720"/>
        <w:jc w:val="both"/>
        <w:rPr>
          <w:rFonts w:ascii="Times New Roman" w:hAnsi="Times New Roman" w:cs="Times New Roman"/>
        </w:rPr>
      </w:pPr>
      <w:r>
        <w:rPr>
          <w:rFonts w:ascii="Times New Roman" w:hAnsi="Times New Roman" w:cs="Times New Roman"/>
        </w:rPr>
        <w:t xml:space="preserve">(C) </w:t>
      </w:r>
      <w:r w:rsidR="00F866A9" w:rsidRPr="00F866A9">
        <w:rPr>
          <w:rFonts w:ascii="Times New Roman" w:hAnsi="Times New Roman" w:cs="Times New Roman"/>
        </w:rPr>
        <w:t>FOWC has the exclusive right to enter into contracts solely for the hosting, standing and promotion of Formula One Grand Prix events entered on the FIA International Sporting Calendar and counting towards the Championship, it being understood that such a contract will govern exclusively the commercial and financ</w:t>
      </w:r>
      <w:r>
        <w:rPr>
          <w:rFonts w:ascii="Times New Roman" w:hAnsi="Times New Roman" w:cs="Times New Roman"/>
        </w:rPr>
        <w:t xml:space="preserve">ial management of the Event (as </w:t>
      </w:r>
      <w:r w:rsidR="00F866A9" w:rsidRPr="00F866A9">
        <w:rPr>
          <w:rFonts w:ascii="Times New Roman" w:hAnsi="Times New Roman" w:cs="Times New Roman"/>
        </w:rPr>
        <w:t>defined in</w:t>
      </w:r>
      <w:r w:rsidR="00F866A9" w:rsidRPr="00F866A9">
        <w:rPr>
          <w:rFonts w:ascii="Times New Roman" w:hAnsi="Times New Roman" w:cs="Times New Roman"/>
        </w:rPr>
        <w:tab/>
        <w:t>Clause</w:t>
      </w:r>
      <w:r w:rsidR="00F866A9" w:rsidRPr="00F866A9">
        <w:rPr>
          <w:rFonts w:ascii="Times New Roman" w:hAnsi="Times New Roman" w:cs="Times New Roman"/>
        </w:rPr>
        <w:tab/>
        <w:t>3.1 (xx</w:t>
      </w:r>
      <w:r w:rsidR="00F866A9" w:rsidRPr="00F866A9">
        <w:rPr>
          <w:rFonts w:ascii="Times New Roman" w:hAnsi="Times New Roman" w:cs="Times New Roman"/>
        </w:rPr>
        <w:tab/>
        <w:t>not</w:t>
      </w:r>
      <w:r>
        <w:rPr>
          <w:rFonts w:ascii="Times New Roman" w:hAnsi="Times New Roman" w:cs="Times New Roman"/>
        </w:rPr>
        <w:t xml:space="preserve"> </w:t>
      </w:r>
      <w:r w:rsidR="00F866A9" w:rsidRPr="00F866A9">
        <w:rPr>
          <w:rFonts w:ascii="Times New Roman" w:hAnsi="Times New Roman" w:cs="Times New Roman"/>
        </w:rPr>
        <w:t>legible)).</w:t>
      </w:r>
    </w:p>
    <w:p w:rsidR="00BC37DA" w:rsidRPr="00F866A9" w:rsidRDefault="00BC37DA" w:rsidP="00BC37DA">
      <w:pPr>
        <w:ind w:left="720"/>
        <w:jc w:val="both"/>
        <w:rPr>
          <w:rFonts w:ascii="Times New Roman" w:hAnsi="Times New Roman" w:cs="Times New Roman"/>
        </w:rPr>
      </w:pPr>
    </w:p>
    <w:p w:rsidR="00F866A9" w:rsidRPr="00F866A9" w:rsidRDefault="00BC37DA" w:rsidP="00DA3C33">
      <w:pPr>
        <w:ind w:left="720"/>
        <w:jc w:val="both"/>
        <w:rPr>
          <w:rFonts w:ascii="Times New Roman" w:hAnsi="Times New Roman" w:cs="Times New Roman"/>
        </w:rPr>
      </w:pPr>
      <w:r>
        <w:rPr>
          <w:rFonts w:ascii="Times New Roman" w:hAnsi="Times New Roman" w:cs="Times New Roman"/>
        </w:rPr>
        <w:t>(D)</w:t>
      </w:r>
      <w:r w:rsidR="00F866A9" w:rsidRPr="00F866A9">
        <w:rPr>
          <w:rFonts w:ascii="Times New Roman" w:hAnsi="Times New Roman" w:cs="Times New Roman"/>
        </w:rPr>
        <w:t xml:space="preserve"> The Promoter is the owner of a motor racing circuit in the National Capital Region of India which is capable of hosting various motor racing events. The Promoter wishes to host various motor racing events at such circuit, to include t</w:t>
      </w:r>
      <w:r w:rsidR="00DA3C33">
        <w:rPr>
          <w:rFonts w:ascii="Times New Roman" w:hAnsi="Times New Roman" w:cs="Times New Roman"/>
        </w:rPr>
        <w:t>he hosting of Formula One Grand Prix events. The</w:t>
      </w:r>
      <w:r w:rsidR="00DA3C33">
        <w:rPr>
          <w:rFonts w:ascii="Times New Roman" w:hAnsi="Times New Roman" w:cs="Times New Roman"/>
        </w:rPr>
        <w:tab/>
        <w:t xml:space="preserve">Promoter </w:t>
      </w:r>
      <w:r w:rsidR="00F866A9" w:rsidRPr="00F866A9">
        <w:rPr>
          <w:rFonts w:ascii="Times New Roman" w:hAnsi="Times New Roman" w:cs="Times New Roman"/>
        </w:rPr>
        <w:t>had</w:t>
      </w:r>
      <w:r w:rsidR="00DA3C33">
        <w:rPr>
          <w:rFonts w:ascii="Times New Roman" w:hAnsi="Times New Roman" w:cs="Times New Roman"/>
        </w:rPr>
        <w:t xml:space="preserve"> </w:t>
      </w:r>
      <w:r w:rsidR="00F866A9" w:rsidRPr="00F866A9">
        <w:rPr>
          <w:rFonts w:ascii="Times New Roman" w:hAnsi="Times New Roman" w:cs="Times New Roman"/>
        </w:rPr>
        <w:t>secured the privilege to host such events and is no executing this agreement with FOWC to set out the terms and conditions on which it will host,</w:t>
      </w:r>
      <w:r w:rsidR="00F866A9" w:rsidRPr="00F866A9">
        <w:rPr>
          <w:rFonts w:ascii="Times New Roman" w:hAnsi="Times New Roman" w:cs="Times New Roman"/>
        </w:rPr>
        <w:tab/>
        <w:t>stage and</w:t>
      </w:r>
      <w:r>
        <w:rPr>
          <w:rFonts w:ascii="Times New Roman" w:hAnsi="Times New Roman" w:cs="Times New Roman"/>
        </w:rPr>
        <w:t xml:space="preserve"> </w:t>
      </w:r>
      <w:r w:rsidR="00DA3C33">
        <w:rPr>
          <w:rFonts w:ascii="Times New Roman" w:hAnsi="Times New Roman" w:cs="Times New Roman"/>
        </w:rPr>
        <w:t xml:space="preserve">promote </w:t>
      </w:r>
      <w:r w:rsidR="00F866A9" w:rsidRPr="00F866A9">
        <w:rPr>
          <w:rFonts w:ascii="Times New Roman" w:hAnsi="Times New Roman" w:cs="Times New Roman"/>
        </w:rPr>
        <w:t>Formula</w:t>
      </w:r>
      <w:r w:rsidR="00F866A9" w:rsidRPr="00F866A9">
        <w:rPr>
          <w:rFonts w:ascii="Times New Roman" w:hAnsi="Times New Roman" w:cs="Times New Roman"/>
        </w:rPr>
        <w:tab/>
      </w:r>
      <w:r w:rsidR="00DA3C33">
        <w:rPr>
          <w:rFonts w:ascii="Times New Roman" w:hAnsi="Times New Roman" w:cs="Times New Roman"/>
        </w:rPr>
        <w:t xml:space="preserve"> </w:t>
      </w:r>
      <w:r w:rsidR="00F866A9" w:rsidRPr="00F866A9">
        <w:rPr>
          <w:rFonts w:ascii="Times New Roman" w:hAnsi="Times New Roman" w:cs="Times New Roman"/>
        </w:rPr>
        <w:t>One</w:t>
      </w:r>
      <w:r w:rsidR="00EE1D33">
        <w:rPr>
          <w:rFonts w:ascii="Times New Roman" w:hAnsi="Times New Roman" w:cs="Times New Roman"/>
        </w:rPr>
        <w:t xml:space="preserve"> </w:t>
      </w:r>
      <w:r w:rsidR="00F866A9" w:rsidRPr="00F866A9">
        <w:rPr>
          <w:rFonts w:ascii="Times New Roman" w:hAnsi="Times New Roman" w:cs="Times New Roman"/>
        </w:rPr>
        <w:t>Gran</w:t>
      </w:r>
      <w:r w:rsidR="00EE1D33">
        <w:rPr>
          <w:rFonts w:ascii="Times New Roman" w:hAnsi="Times New Roman" w:cs="Times New Roman"/>
        </w:rPr>
        <w:t xml:space="preserve">d </w:t>
      </w:r>
      <w:r w:rsidR="00F866A9" w:rsidRPr="00F866A9">
        <w:rPr>
          <w:rFonts w:ascii="Times New Roman" w:hAnsi="Times New Roman" w:cs="Times New Roman"/>
        </w:rPr>
        <w:t>Prix events at such circuit.</w:t>
      </w:r>
      <w:r>
        <w:rPr>
          <w:rFonts w:ascii="Times New Roman" w:hAnsi="Times New Roman" w:cs="Times New Roman"/>
        </w:rPr>
        <w:t xml:space="preserve"> </w:t>
      </w:r>
      <w:r w:rsidR="00F866A9" w:rsidRPr="00F866A9">
        <w:rPr>
          <w:rFonts w:ascii="Times New Roman" w:hAnsi="Times New Roman" w:cs="Times New Roman"/>
        </w:rPr>
        <w:t>Definitions and Interpretation</w:t>
      </w:r>
    </w:p>
    <w:p w:rsidR="00BC37DA" w:rsidRDefault="00BC37DA" w:rsidP="00BC37DA">
      <w:pPr>
        <w:ind w:left="720"/>
        <w:jc w:val="both"/>
        <w:rPr>
          <w:rFonts w:ascii="Times New Roman" w:hAnsi="Times New Roman" w:cs="Times New Roman"/>
        </w:rPr>
      </w:pPr>
    </w:p>
    <w:p w:rsidR="00F866A9" w:rsidRPr="00F866A9" w:rsidRDefault="00BC37DA" w:rsidP="00BC37DA">
      <w:pPr>
        <w:ind w:left="720"/>
        <w:jc w:val="both"/>
        <w:rPr>
          <w:rFonts w:ascii="Times New Roman" w:hAnsi="Times New Roman" w:cs="Times New Roman"/>
        </w:rPr>
      </w:pPr>
      <w:r>
        <w:rPr>
          <w:rFonts w:ascii="Times New Roman" w:hAnsi="Times New Roman" w:cs="Times New Roman"/>
        </w:rPr>
        <w:t xml:space="preserve">1. </w:t>
      </w:r>
      <w:r w:rsidR="00F866A9" w:rsidRPr="00F866A9">
        <w:rPr>
          <w:rFonts w:ascii="Times New Roman" w:hAnsi="Times New Roman" w:cs="Times New Roman"/>
        </w:rPr>
        <w:t>In this Agreement unless the context requires otherwise:</w:t>
      </w:r>
      <w:r>
        <w:rPr>
          <w:rFonts w:ascii="Times New Roman" w:hAnsi="Times New Roman" w:cs="Times New Roman"/>
        </w:rPr>
        <w:t xml:space="preserve"> </w:t>
      </w:r>
      <w:r w:rsidRPr="00F866A9">
        <w:rPr>
          <w:rFonts w:ascii="Times New Roman" w:hAnsi="Times New Roman" w:cs="Times New Roman"/>
        </w:rPr>
        <w:t xml:space="preserve"> </w:t>
      </w:r>
      <w:r w:rsidR="00F866A9" w:rsidRPr="00F866A9">
        <w:rPr>
          <w:rFonts w:ascii="Times New Roman" w:hAnsi="Times New Roman" w:cs="Times New Roman"/>
        </w:rPr>
        <w:t>(q) Circuit shall mean a motor racing circuit suitable in every respect for the staging of the Event</w:t>
      </w:r>
      <w:r>
        <w:rPr>
          <w:rFonts w:ascii="Times New Roman" w:hAnsi="Times New Roman" w:cs="Times New Roman"/>
        </w:rPr>
        <w:t xml:space="preserve"> </w:t>
      </w:r>
      <w:r w:rsidRPr="00F866A9">
        <w:rPr>
          <w:rFonts w:ascii="Times New Roman" w:hAnsi="Times New Roman" w:cs="Times New Roman"/>
        </w:rPr>
        <w:t xml:space="preserve"> </w:t>
      </w:r>
      <w:r w:rsidR="00F866A9" w:rsidRPr="00F866A9">
        <w:rPr>
          <w:rFonts w:ascii="Times New Roman" w:hAnsi="Times New Roman" w:cs="Times New Roman"/>
        </w:rPr>
        <w:t>(including</w:t>
      </w:r>
      <w:r>
        <w:rPr>
          <w:rFonts w:ascii="Times New Roman" w:hAnsi="Times New Roman" w:cs="Times New Roman"/>
        </w:rPr>
        <w:t xml:space="preserve"> </w:t>
      </w:r>
      <w:r w:rsidR="00F866A9" w:rsidRPr="00F866A9">
        <w:rPr>
          <w:rFonts w:ascii="Times New Roman" w:hAnsi="Times New Roman" w:cs="Times New Roman"/>
        </w:rPr>
        <w:t>permanent buildings,</w:t>
      </w:r>
      <w:r>
        <w:rPr>
          <w:rFonts w:ascii="Times New Roman" w:hAnsi="Times New Roman" w:cs="Times New Roman"/>
        </w:rPr>
        <w:t xml:space="preserve"> </w:t>
      </w:r>
      <w:r w:rsidR="00F866A9" w:rsidRPr="00F866A9">
        <w:rPr>
          <w:rFonts w:ascii="Times New Roman" w:hAnsi="Times New Roman" w:cs="Times New Roman"/>
        </w:rPr>
        <w:t>permanent infrastructure, track layout, amenities, sp</w:t>
      </w:r>
      <w:r>
        <w:rPr>
          <w:rFonts w:ascii="Times New Roman" w:hAnsi="Times New Roman" w:cs="Times New Roman"/>
        </w:rPr>
        <w:t xml:space="preserve">ectator viewing facilities, the </w:t>
      </w:r>
      <w:r w:rsidR="00F866A9" w:rsidRPr="00F866A9">
        <w:rPr>
          <w:rFonts w:ascii="Times New Roman" w:hAnsi="Times New Roman" w:cs="Times New Roman"/>
        </w:rPr>
        <w:t>pit/paddock, building, media centre, car parks, helipads, garages, race control and</w:t>
      </w:r>
      <w:r>
        <w:rPr>
          <w:rFonts w:ascii="Times New Roman" w:hAnsi="Times New Roman" w:cs="Times New Roman"/>
        </w:rPr>
        <w:t xml:space="preserve"> </w:t>
      </w:r>
      <w:r w:rsidR="00F866A9" w:rsidRPr="00F866A9">
        <w:rPr>
          <w:rFonts w:ascii="Times New Roman" w:hAnsi="Times New Roman" w:cs="Times New Roman"/>
        </w:rPr>
        <w:t>administration, office administration, fuel and tyre storage, utilities (including back up power supplies), concrete based areas suitable to host the Competitors and sponsors,</w:t>
      </w:r>
      <w:r w:rsidR="00F866A9" w:rsidRPr="00F866A9">
        <w:rPr>
          <w:rFonts w:ascii="Times New Roman" w:hAnsi="Times New Roman" w:cs="Times New Roman"/>
        </w:rPr>
        <w:tab/>
        <w:t>vending and exhibition areas,</w:t>
      </w:r>
      <w:r>
        <w:rPr>
          <w:rFonts w:ascii="Times New Roman" w:hAnsi="Times New Roman" w:cs="Times New Roman"/>
        </w:rPr>
        <w:t xml:space="preserve"> </w:t>
      </w:r>
      <w:r w:rsidR="00F866A9" w:rsidRPr="00F866A9">
        <w:rPr>
          <w:rFonts w:ascii="Times New Roman" w:hAnsi="Times New Roman" w:cs="Times New Roman"/>
        </w:rPr>
        <w:t>international TV compounds, host and broadcast facilities and medical centre);</w:t>
      </w:r>
    </w:p>
    <w:p w:rsidR="00BC37DA" w:rsidRDefault="00BC37DA" w:rsidP="00BC37DA">
      <w:pPr>
        <w:ind w:left="720"/>
        <w:jc w:val="both"/>
        <w:rPr>
          <w:rFonts w:ascii="Times New Roman" w:hAnsi="Times New Roman" w:cs="Times New Roman"/>
        </w:rPr>
      </w:pPr>
    </w:p>
    <w:p w:rsidR="00F866A9" w:rsidRPr="00F866A9" w:rsidRDefault="00BC37DA" w:rsidP="00BC37DA">
      <w:pPr>
        <w:ind w:left="720"/>
        <w:jc w:val="both"/>
        <w:rPr>
          <w:rFonts w:ascii="Times New Roman" w:hAnsi="Times New Roman" w:cs="Times New Roman"/>
        </w:rPr>
      </w:pPr>
      <w:r w:rsidRPr="00F866A9">
        <w:rPr>
          <w:rFonts w:ascii="Times New Roman" w:hAnsi="Times New Roman" w:cs="Times New Roman"/>
        </w:rPr>
        <w:t xml:space="preserve"> </w:t>
      </w:r>
      <w:r w:rsidR="00F866A9" w:rsidRPr="00F866A9">
        <w:rPr>
          <w:rFonts w:ascii="Times New Roman" w:hAnsi="Times New Roman" w:cs="Times New Roman"/>
        </w:rPr>
        <w:t>(t) Event shall mean the FORMULA 1 GRAND PRIX OF INDIA (including all support events therein and peripheral entertainment), designated and endorsed as a round of the FIA Formula One World Championship, which shall commence at the Circuit at the time scheduled by the FIA for Scrutinizing and Sporting Checks and including all Practice and the Race itself and ending at the later of the time for the lodging of a Protest under the terms of the Sporting Code and the time when a technical or sporting verification has been carried out under the terms of the Sporting Code; and</w:t>
      </w:r>
    </w:p>
    <w:p w:rsidR="00DA3C33" w:rsidRDefault="00DA3C33" w:rsidP="00BC37DA">
      <w:pPr>
        <w:ind w:left="720"/>
        <w:jc w:val="both"/>
        <w:rPr>
          <w:rFonts w:ascii="Times New Roman" w:hAnsi="Times New Roman" w:cs="Times New Roman"/>
        </w:rPr>
      </w:pPr>
    </w:p>
    <w:p w:rsidR="00F866A9" w:rsidRDefault="00F866A9" w:rsidP="00BC37DA">
      <w:pPr>
        <w:ind w:left="720"/>
        <w:jc w:val="both"/>
        <w:rPr>
          <w:rFonts w:ascii="Times New Roman" w:hAnsi="Times New Roman" w:cs="Times New Roman"/>
        </w:rPr>
      </w:pPr>
      <w:r w:rsidRPr="00F866A9">
        <w:rPr>
          <w:rFonts w:ascii="Times New Roman" w:hAnsi="Times New Roman" w:cs="Times New Roman"/>
        </w:rPr>
        <w:t>Conditions Precedent</w:t>
      </w:r>
    </w:p>
    <w:p w:rsidR="00DA3C33" w:rsidRPr="00F866A9" w:rsidRDefault="00DA3C33" w:rsidP="00BC37DA">
      <w:pPr>
        <w:ind w:left="720"/>
        <w:jc w:val="both"/>
        <w:rPr>
          <w:rFonts w:ascii="Times New Roman" w:hAnsi="Times New Roman" w:cs="Times New Roman"/>
        </w:rPr>
      </w:pPr>
    </w:p>
    <w:p w:rsidR="00F866A9" w:rsidRPr="00F866A9" w:rsidRDefault="00DA3C33" w:rsidP="00BC37DA">
      <w:pPr>
        <w:ind w:left="720"/>
        <w:jc w:val="both"/>
        <w:rPr>
          <w:rFonts w:ascii="Times New Roman" w:hAnsi="Times New Roman" w:cs="Times New Roman"/>
        </w:rPr>
      </w:pPr>
      <w:r>
        <w:rPr>
          <w:rFonts w:ascii="Times New Roman" w:hAnsi="Times New Roman" w:cs="Times New Roman"/>
        </w:rPr>
        <w:t>2.1</w:t>
      </w:r>
      <w:r w:rsidR="00F866A9" w:rsidRPr="00F866A9">
        <w:rPr>
          <w:rFonts w:ascii="Times New Roman" w:hAnsi="Times New Roman" w:cs="Times New Roman"/>
        </w:rPr>
        <w:t xml:space="preserve"> The grant of rights by FOWC to the Promoter under this Agreement is conditional on the Conditions having been fulfilled or waived in accordance with this Agreement and the Promoter shall use its best endeavour to satisfy the Conditions in accordance with this Clause 2.</w:t>
      </w:r>
    </w:p>
    <w:p w:rsidR="00DA3C33" w:rsidRDefault="00DA3C33" w:rsidP="00BC37DA">
      <w:pPr>
        <w:ind w:left="720"/>
        <w:jc w:val="both"/>
        <w:rPr>
          <w:rFonts w:ascii="Times New Roman" w:hAnsi="Times New Roman" w:cs="Times New Roman"/>
        </w:rPr>
      </w:pPr>
    </w:p>
    <w:p w:rsidR="00F866A9" w:rsidRDefault="00F866A9" w:rsidP="00BC37DA">
      <w:pPr>
        <w:ind w:left="720"/>
        <w:jc w:val="both"/>
        <w:rPr>
          <w:rFonts w:ascii="Times New Roman" w:hAnsi="Times New Roman" w:cs="Times New Roman"/>
        </w:rPr>
      </w:pPr>
      <w:r w:rsidRPr="00F866A9">
        <w:rPr>
          <w:rFonts w:ascii="Times New Roman" w:hAnsi="Times New Roman" w:cs="Times New Roman"/>
        </w:rPr>
        <w:t>Term</w:t>
      </w:r>
    </w:p>
    <w:p w:rsidR="00DA3C33" w:rsidRPr="00F866A9" w:rsidRDefault="00DA3C33" w:rsidP="00BC37DA">
      <w:pPr>
        <w:ind w:left="720"/>
        <w:jc w:val="both"/>
        <w:rPr>
          <w:rFonts w:ascii="Times New Roman" w:hAnsi="Times New Roman" w:cs="Times New Roman"/>
        </w:rPr>
      </w:pPr>
    </w:p>
    <w:p w:rsidR="00F866A9" w:rsidRDefault="00DA3C33" w:rsidP="00BC37DA">
      <w:pPr>
        <w:ind w:left="720"/>
        <w:jc w:val="both"/>
        <w:rPr>
          <w:rFonts w:ascii="Times New Roman" w:hAnsi="Times New Roman" w:cs="Times New Roman"/>
        </w:rPr>
      </w:pPr>
      <w:r>
        <w:rPr>
          <w:rFonts w:ascii="Times New Roman" w:hAnsi="Times New Roman" w:cs="Times New Roman"/>
        </w:rPr>
        <w:t xml:space="preserve">3.1 </w:t>
      </w:r>
      <w:r w:rsidR="00F866A9" w:rsidRPr="00F866A9">
        <w:rPr>
          <w:rFonts w:ascii="Times New Roman" w:hAnsi="Times New Roman" w:cs="Times New Roman"/>
        </w:rPr>
        <w:t xml:space="preserve"> This Agreement shall commence and become operative when it is signed by the parties and dated.</w:t>
      </w:r>
    </w:p>
    <w:p w:rsidR="00DA3C33" w:rsidRPr="00F866A9" w:rsidRDefault="00DA3C33" w:rsidP="00BC37DA">
      <w:pPr>
        <w:ind w:left="720"/>
        <w:jc w:val="both"/>
        <w:rPr>
          <w:rFonts w:ascii="Times New Roman" w:hAnsi="Times New Roman" w:cs="Times New Roman"/>
        </w:rPr>
      </w:pPr>
    </w:p>
    <w:p w:rsidR="00F866A9" w:rsidRDefault="00DA3C33" w:rsidP="00DA3C33">
      <w:pPr>
        <w:ind w:left="720"/>
        <w:jc w:val="both"/>
        <w:rPr>
          <w:rFonts w:ascii="Times New Roman" w:hAnsi="Times New Roman" w:cs="Times New Roman"/>
        </w:rPr>
      </w:pPr>
      <w:r>
        <w:rPr>
          <w:rFonts w:ascii="Times New Roman" w:hAnsi="Times New Roman" w:cs="Times New Roman"/>
        </w:rPr>
        <w:t xml:space="preserve">3.2 </w:t>
      </w:r>
      <w:r w:rsidR="00F866A9" w:rsidRPr="00F866A9">
        <w:rPr>
          <w:rFonts w:ascii="Times New Roman" w:hAnsi="Times New Roman" w:cs="Times New Roman"/>
        </w:rPr>
        <w:t>Subject to Clause 2 the rights granted to the Promoter under this Agreement shall be exercisable from the Unconditional Date.</w:t>
      </w:r>
      <w:r>
        <w:rPr>
          <w:rFonts w:ascii="Times New Roman" w:hAnsi="Times New Roman" w:cs="Times New Roman"/>
        </w:rPr>
        <w:t xml:space="preserve">  </w:t>
      </w:r>
      <w:r w:rsidR="00F866A9" w:rsidRPr="00F866A9">
        <w:rPr>
          <w:rFonts w:ascii="Times New Roman" w:hAnsi="Times New Roman" w:cs="Times New Roman"/>
        </w:rPr>
        <w:t>Accordingly, the initial term of this Agreement (the Initial Term) shall begin on the Unconditional Date and shall expire on 31 December 2015 and shall apply to the Championship for the calendar years 2011 to 2015 (inclusive).</w:t>
      </w:r>
    </w:p>
    <w:p w:rsidR="00DA3C33" w:rsidRPr="00F866A9" w:rsidRDefault="00DA3C33" w:rsidP="00DA3C33">
      <w:pPr>
        <w:ind w:left="720"/>
        <w:jc w:val="both"/>
        <w:rPr>
          <w:rFonts w:ascii="Times New Roman" w:hAnsi="Times New Roman" w:cs="Times New Roman"/>
        </w:rPr>
      </w:pPr>
    </w:p>
    <w:p w:rsidR="00F866A9" w:rsidRPr="00F866A9" w:rsidRDefault="00DA3C33" w:rsidP="00BC37DA">
      <w:pPr>
        <w:ind w:left="720"/>
        <w:jc w:val="both"/>
        <w:rPr>
          <w:rFonts w:ascii="Times New Roman" w:hAnsi="Times New Roman" w:cs="Times New Roman"/>
        </w:rPr>
      </w:pPr>
      <w:r>
        <w:rPr>
          <w:rFonts w:ascii="Times New Roman" w:hAnsi="Times New Roman" w:cs="Times New Roman"/>
        </w:rPr>
        <w:t xml:space="preserve">3.3 </w:t>
      </w:r>
      <w:r w:rsidR="00F866A9" w:rsidRPr="00F866A9">
        <w:rPr>
          <w:rFonts w:ascii="Times New Roman" w:hAnsi="Times New Roman" w:cs="Times New Roman"/>
        </w:rPr>
        <w:t xml:space="preserve"> On or before 30 June 2015, FOWC shall in its absolute discretion be entitled to give notice to the Promoter which, if given, shall be effective to extend the Term for a further period of up to five calendar years (the Extended Term). The terms of this Agreement shall apply to the Extended Term save for this Clause 3.3.</w:t>
      </w:r>
    </w:p>
    <w:p w:rsidR="00EE1D33" w:rsidRDefault="00EE1D33" w:rsidP="00BC37DA">
      <w:pPr>
        <w:ind w:left="720"/>
        <w:jc w:val="both"/>
        <w:rPr>
          <w:rFonts w:ascii="Times New Roman" w:hAnsi="Times New Roman" w:cs="Times New Roman"/>
        </w:rPr>
      </w:pPr>
    </w:p>
    <w:p w:rsidR="00F866A9" w:rsidRPr="00F866A9" w:rsidRDefault="00DA3C33" w:rsidP="00BC37DA">
      <w:pPr>
        <w:ind w:left="720"/>
        <w:jc w:val="both"/>
        <w:rPr>
          <w:rFonts w:ascii="Times New Roman" w:hAnsi="Times New Roman" w:cs="Times New Roman"/>
        </w:rPr>
      </w:pPr>
      <w:r>
        <w:rPr>
          <w:rFonts w:ascii="Times New Roman" w:hAnsi="Times New Roman" w:cs="Times New Roman"/>
        </w:rPr>
        <w:t xml:space="preserve">3.4 </w:t>
      </w:r>
      <w:r w:rsidR="00F866A9" w:rsidRPr="00F866A9">
        <w:rPr>
          <w:rFonts w:ascii="Times New Roman" w:hAnsi="Times New Roman" w:cs="Times New Roman"/>
        </w:rPr>
        <w:t>The term of this Agreement as prescribed in this Clause 3 shall be referred to as the Term and shall include the initial Term and (if applicable) the Extended Term.</w:t>
      </w:r>
    </w:p>
    <w:p w:rsidR="00DA3C33" w:rsidRDefault="00DA3C33" w:rsidP="00BC37DA">
      <w:pPr>
        <w:ind w:left="720"/>
        <w:jc w:val="both"/>
        <w:rPr>
          <w:rFonts w:ascii="Times New Roman" w:hAnsi="Times New Roman" w:cs="Times New Roman"/>
        </w:rPr>
      </w:pPr>
    </w:p>
    <w:p w:rsidR="00F866A9" w:rsidRPr="00F866A9" w:rsidRDefault="00DA3C33" w:rsidP="00DA3C33">
      <w:pPr>
        <w:ind w:left="720"/>
        <w:jc w:val="both"/>
        <w:rPr>
          <w:rFonts w:ascii="Times New Roman" w:hAnsi="Times New Roman" w:cs="Times New Roman"/>
        </w:rPr>
      </w:pPr>
      <w:r>
        <w:rPr>
          <w:rFonts w:ascii="Times New Roman" w:hAnsi="Times New Roman" w:cs="Times New Roman"/>
        </w:rPr>
        <w:t xml:space="preserve">3.5 </w:t>
      </w:r>
      <w:r w:rsidR="00F866A9" w:rsidRPr="00F866A9">
        <w:rPr>
          <w:rFonts w:ascii="Times New Roman" w:hAnsi="Times New Roman" w:cs="Times New Roman"/>
        </w:rPr>
        <w:t xml:space="preserve"> Subject to the performance by FOWC of its obligations contained</w:t>
      </w:r>
      <w:r w:rsidR="00F866A9" w:rsidRPr="00F866A9">
        <w:rPr>
          <w:rFonts w:ascii="Times New Roman" w:hAnsi="Times New Roman" w:cs="Times New Roman"/>
        </w:rPr>
        <w:tab/>
        <w:t>in Clause 4,</w:t>
      </w:r>
      <w:r>
        <w:rPr>
          <w:rFonts w:ascii="Times New Roman" w:hAnsi="Times New Roman" w:cs="Times New Roman"/>
        </w:rPr>
        <w:t xml:space="preserve"> </w:t>
      </w:r>
      <w:r w:rsidRPr="00F866A9">
        <w:rPr>
          <w:rFonts w:ascii="Times New Roman" w:hAnsi="Times New Roman" w:cs="Times New Roman"/>
        </w:rPr>
        <w:t xml:space="preserve"> </w:t>
      </w:r>
      <w:r w:rsidR="00F866A9" w:rsidRPr="00F866A9">
        <w:rPr>
          <w:rFonts w:ascii="Times New Roman" w:hAnsi="Times New Roman" w:cs="Times New Roman"/>
        </w:rPr>
        <w:t>the</w:t>
      </w:r>
      <w:r>
        <w:rPr>
          <w:rFonts w:ascii="Times New Roman" w:hAnsi="Times New Roman" w:cs="Times New Roman"/>
        </w:rPr>
        <w:t xml:space="preserve"> </w:t>
      </w:r>
      <w:r w:rsidR="00F866A9" w:rsidRPr="00F866A9">
        <w:rPr>
          <w:rFonts w:ascii="Times New Roman" w:hAnsi="Times New Roman" w:cs="Times New Roman"/>
        </w:rPr>
        <w:t>Promoter agrees to host, stage and promote the Event as the FORMULA 1 GRAND PRIX OF INDIA or [Year] GRAND PRIX OF INDIA in accordance with this Agreement once in every calendar year of the Term commencing 2011 at the Circuit on the</w:t>
      </w:r>
      <w:r w:rsidR="00F866A9" w:rsidRPr="00F866A9">
        <w:rPr>
          <w:rFonts w:ascii="Times New Roman" w:hAnsi="Times New Roman" w:cs="Times New Roman"/>
        </w:rPr>
        <w:tab/>
        <w:t>date approved</w:t>
      </w:r>
      <w:r w:rsidR="00F866A9" w:rsidRPr="00F866A9">
        <w:rPr>
          <w:rFonts w:ascii="Times New Roman" w:hAnsi="Times New Roman" w:cs="Times New Roman"/>
        </w:rPr>
        <w:tab/>
        <w:t>and</w:t>
      </w:r>
      <w:r>
        <w:rPr>
          <w:rFonts w:ascii="Times New Roman" w:hAnsi="Times New Roman" w:cs="Times New Roman"/>
        </w:rPr>
        <w:t xml:space="preserve"> </w:t>
      </w:r>
      <w:r w:rsidR="00F866A9" w:rsidRPr="00F866A9">
        <w:rPr>
          <w:rFonts w:ascii="Times New Roman" w:hAnsi="Times New Roman" w:cs="Times New Roman"/>
        </w:rPr>
        <w:t>announced by the FIA on and subject to the terms of the Regulations and the Sporting Code.</w:t>
      </w:r>
    </w:p>
    <w:p w:rsidR="00DA3C33" w:rsidRDefault="00DA3C33" w:rsidP="00BC37DA">
      <w:pPr>
        <w:ind w:left="720"/>
        <w:jc w:val="both"/>
        <w:rPr>
          <w:rFonts w:ascii="Times New Roman" w:hAnsi="Times New Roman" w:cs="Times New Roman"/>
        </w:rPr>
      </w:pPr>
    </w:p>
    <w:p w:rsidR="00F866A9" w:rsidRDefault="00F866A9" w:rsidP="00BC37DA">
      <w:pPr>
        <w:ind w:left="720"/>
        <w:jc w:val="both"/>
        <w:rPr>
          <w:rFonts w:ascii="Times New Roman" w:hAnsi="Times New Roman" w:cs="Times New Roman"/>
        </w:rPr>
      </w:pPr>
      <w:r w:rsidRPr="00F866A9">
        <w:rPr>
          <w:rFonts w:ascii="Times New Roman" w:hAnsi="Times New Roman" w:cs="Times New Roman"/>
        </w:rPr>
        <w:t>FOWC's Obligations and Warranties Promoter's Warranties</w:t>
      </w:r>
    </w:p>
    <w:p w:rsidR="00DA3C33" w:rsidRPr="00F866A9" w:rsidRDefault="00DA3C33" w:rsidP="00BC37DA">
      <w:pPr>
        <w:ind w:left="720"/>
        <w:jc w:val="both"/>
        <w:rPr>
          <w:rFonts w:ascii="Times New Roman" w:hAnsi="Times New Roman" w:cs="Times New Roman"/>
        </w:rPr>
      </w:pPr>
    </w:p>
    <w:p w:rsidR="00F866A9" w:rsidRDefault="00DA3C33" w:rsidP="00DA3C33">
      <w:pPr>
        <w:ind w:left="720"/>
        <w:jc w:val="both"/>
        <w:rPr>
          <w:rFonts w:ascii="Times New Roman" w:hAnsi="Times New Roman" w:cs="Times New Roman"/>
        </w:rPr>
      </w:pPr>
      <w:r>
        <w:rPr>
          <w:rFonts w:ascii="Times New Roman" w:hAnsi="Times New Roman" w:cs="Times New Roman"/>
        </w:rPr>
        <w:t xml:space="preserve">(e) </w:t>
      </w:r>
      <w:r w:rsidR="00F866A9" w:rsidRPr="00F866A9">
        <w:rPr>
          <w:rFonts w:ascii="Times New Roman" w:hAnsi="Times New Roman" w:cs="Times New Roman"/>
        </w:rPr>
        <w:t xml:space="preserve">On the area of land, the outer perimeter of which is edged in red, depicted on the document attached to this Agreement as the Annex and initialed by the </w:t>
      </w:r>
      <w:r>
        <w:rPr>
          <w:rFonts w:ascii="Times New Roman" w:hAnsi="Times New Roman" w:cs="Times New Roman"/>
        </w:rPr>
        <w:t xml:space="preserve">Parties for identification, the Circuit shall </w:t>
      </w:r>
      <w:r w:rsidR="00F866A9" w:rsidRPr="00F866A9">
        <w:rPr>
          <w:rFonts w:ascii="Times New Roman" w:hAnsi="Times New Roman" w:cs="Times New Roman"/>
        </w:rPr>
        <w:t>be</w:t>
      </w:r>
      <w:r>
        <w:rPr>
          <w:rFonts w:ascii="Times New Roman" w:hAnsi="Times New Roman" w:cs="Times New Roman"/>
        </w:rPr>
        <w:t xml:space="preserve"> </w:t>
      </w:r>
      <w:r w:rsidR="00F866A9" w:rsidRPr="00F866A9">
        <w:rPr>
          <w:rFonts w:ascii="Times New Roman" w:hAnsi="Times New Roman" w:cs="Times New Roman"/>
        </w:rPr>
        <w:t>constructed, laid out and prepared in accordance with this Agreement, in a form and manner approved by both FOWC and the FIA, meeting all requirements of the Regulations (including as to timing of inspections) and completed in good time for final inspection by the FIA not later than 12 October 2011;</w:t>
      </w:r>
    </w:p>
    <w:p w:rsidR="00DA3C33" w:rsidRPr="00F866A9" w:rsidRDefault="00DA3C33" w:rsidP="00DA3C33">
      <w:pPr>
        <w:ind w:left="720"/>
        <w:jc w:val="both"/>
        <w:rPr>
          <w:rFonts w:ascii="Times New Roman" w:hAnsi="Times New Roman" w:cs="Times New Roman"/>
        </w:rPr>
      </w:pPr>
    </w:p>
    <w:p w:rsidR="00F866A9" w:rsidRDefault="00F866A9" w:rsidP="00BC37DA">
      <w:pPr>
        <w:ind w:left="720"/>
        <w:jc w:val="both"/>
        <w:rPr>
          <w:rFonts w:ascii="Times New Roman" w:hAnsi="Times New Roman" w:cs="Times New Roman"/>
        </w:rPr>
      </w:pPr>
      <w:r w:rsidRPr="00F866A9">
        <w:rPr>
          <w:rFonts w:ascii="Times New Roman" w:hAnsi="Times New Roman" w:cs="Times New Roman"/>
        </w:rPr>
        <w:t>Access to Circuit Prior to Event</w:t>
      </w:r>
    </w:p>
    <w:p w:rsidR="00DA3C33" w:rsidRPr="00F866A9" w:rsidRDefault="00DA3C33" w:rsidP="00BC37DA">
      <w:pPr>
        <w:ind w:left="720"/>
        <w:jc w:val="both"/>
        <w:rPr>
          <w:rFonts w:ascii="Times New Roman" w:hAnsi="Times New Roman" w:cs="Times New Roman"/>
        </w:rPr>
      </w:pPr>
    </w:p>
    <w:p w:rsidR="00F866A9" w:rsidRDefault="00DA3C33" w:rsidP="00BC37DA">
      <w:pPr>
        <w:ind w:left="720"/>
        <w:jc w:val="both"/>
        <w:rPr>
          <w:rFonts w:ascii="Times New Roman" w:hAnsi="Times New Roman" w:cs="Times New Roman"/>
        </w:rPr>
      </w:pPr>
      <w:r>
        <w:rPr>
          <w:rFonts w:ascii="Times New Roman" w:hAnsi="Times New Roman" w:cs="Times New Roman"/>
        </w:rPr>
        <w:t xml:space="preserve">11. </w:t>
      </w:r>
      <w:r w:rsidR="00F866A9" w:rsidRPr="00F866A9">
        <w:rPr>
          <w:rFonts w:ascii="Times New Roman" w:hAnsi="Times New Roman" w:cs="Times New Roman"/>
        </w:rPr>
        <w:t>The Promoter shall take whatever action is necessary to ensure that the pit and paddock buildings and surrounding areas within Circuit and the Land are open to receive the competitors, FOWC, Affiliates of FOWC, FOWC's contractors and licensees and their respective personnel and equipment (if any) at all times during the period commencing fourteen days before the day of the race and ending seven days after the Race (the Access Period) and the security of the paddock and garage area is properly safeguarded at all times during the Access Period.</w:t>
      </w:r>
    </w:p>
    <w:p w:rsidR="00DA3C33" w:rsidRDefault="00DA3C33" w:rsidP="00BC37DA">
      <w:pPr>
        <w:ind w:left="720"/>
        <w:jc w:val="both"/>
        <w:rPr>
          <w:rFonts w:ascii="Times New Roman" w:hAnsi="Times New Roman" w:cs="Times New Roman"/>
        </w:rPr>
      </w:pPr>
    </w:p>
    <w:p w:rsidR="00F866A9" w:rsidRDefault="00F866A9" w:rsidP="00BC37DA">
      <w:pPr>
        <w:ind w:left="720"/>
        <w:jc w:val="both"/>
        <w:rPr>
          <w:rFonts w:ascii="Times New Roman" w:hAnsi="Times New Roman" w:cs="Times New Roman"/>
        </w:rPr>
      </w:pPr>
      <w:r w:rsidRPr="00F866A9">
        <w:rPr>
          <w:rFonts w:ascii="Times New Roman" w:hAnsi="Times New Roman" w:cs="Times New Roman"/>
        </w:rPr>
        <w:t>Competitor/Media Facilities</w:t>
      </w:r>
    </w:p>
    <w:p w:rsidR="00DA3C33" w:rsidRPr="00F866A9" w:rsidRDefault="00DA3C33" w:rsidP="00BC37DA">
      <w:pPr>
        <w:ind w:left="720"/>
        <w:jc w:val="both"/>
        <w:rPr>
          <w:rFonts w:ascii="Times New Roman" w:hAnsi="Times New Roman" w:cs="Times New Roman"/>
        </w:rPr>
      </w:pPr>
    </w:p>
    <w:p w:rsidR="00F866A9" w:rsidRDefault="00DA3C33" w:rsidP="00BC37DA">
      <w:pPr>
        <w:ind w:left="720"/>
        <w:jc w:val="both"/>
        <w:rPr>
          <w:rFonts w:ascii="Times New Roman" w:hAnsi="Times New Roman" w:cs="Times New Roman"/>
        </w:rPr>
      </w:pPr>
      <w:r>
        <w:rPr>
          <w:rFonts w:ascii="Times New Roman" w:hAnsi="Times New Roman" w:cs="Times New Roman"/>
        </w:rPr>
        <w:t xml:space="preserve">13.1 </w:t>
      </w:r>
      <w:r w:rsidR="00F866A9" w:rsidRPr="00F866A9">
        <w:rPr>
          <w:rFonts w:ascii="Times New Roman" w:hAnsi="Times New Roman" w:cs="Times New Roman"/>
        </w:rPr>
        <w:t xml:space="preserve"> The Promoter will in so far as the same is practicable provide an entrance for the Competitor personnel and for Officials separate from the public entrance to the Circuit.</w:t>
      </w:r>
    </w:p>
    <w:p w:rsidR="00DA3C33" w:rsidRPr="00F866A9" w:rsidRDefault="00DA3C33" w:rsidP="00BC37DA">
      <w:pPr>
        <w:ind w:left="720"/>
        <w:jc w:val="both"/>
        <w:rPr>
          <w:rFonts w:ascii="Times New Roman" w:hAnsi="Times New Roman" w:cs="Times New Roman"/>
        </w:rPr>
      </w:pPr>
    </w:p>
    <w:p w:rsidR="00F866A9" w:rsidRDefault="00DA3C33" w:rsidP="00BC37DA">
      <w:pPr>
        <w:ind w:left="720"/>
        <w:jc w:val="both"/>
        <w:rPr>
          <w:rFonts w:ascii="Times New Roman" w:hAnsi="Times New Roman" w:cs="Times New Roman"/>
        </w:rPr>
      </w:pPr>
      <w:r>
        <w:rPr>
          <w:rFonts w:ascii="Times New Roman" w:hAnsi="Times New Roman" w:cs="Times New Roman"/>
        </w:rPr>
        <w:t xml:space="preserve">13.2 </w:t>
      </w:r>
      <w:r w:rsidR="00F866A9" w:rsidRPr="00F866A9">
        <w:rPr>
          <w:rFonts w:ascii="Times New Roman" w:hAnsi="Times New Roman" w:cs="Times New Roman"/>
        </w:rPr>
        <w:t>The Promoter will provide free of charge a zone measuring whichever is the greater of that which has last been provided in respect of a round of the FIA Formula One World Championship at that Circuit and 140 metres by 100 metres or 15,0000 square metres within or adjoining the paddock for the promotional facilities of the Competitors and/or their sponsors.</w:t>
      </w:r>
    </w:p>
    <w:p w:rsidR="00DA3C33" w:rsidRPr="00F866A9" w:rsidRDefault="00DA3C33" w:rsidP="00BC37DA">
      <w:pPr>
        <w:ind w:left="720"/>
        <w:jc w:val="both"/>
        <w:rPr>
          <w:rFonts w:ascii="Times New Roman" w:hAnsi="Times New Roman" w:cs="Times New Roman"/>
        </w:rPr>
      </w:pPr>
    </w:p>
    <w:p w:rsidR="00F866A9" w:rsidRPr="00F866A9" w:rsidRDefault="00DA3C33" w:rsidP="00BC37DA">
      <w:pPr>
        <w:ind w:left="720"/>
        <w:jc w:val="both"/>
        <w:rPr>
          <w:rFonts w:ascii="Times New Roman" w:hAnsi="Times New Roman" w:cs="Times New Roman"/>
        </w:rPr>
      </w:pPr>
      <w:r>
        <w:rPr>
          <w:rFonts w:ascii="Times New Roman" w:hAnsi="Times New Roman" w:cs="Times New Roman"/>
        </w:rPr>
        <w:t>13.3</w:t>
      </w:r>
      <w:r w:rsidR="00F866A9" w:rsidRPr="00F866A9">
        <w:rPr>
          <w:rFonts w:ascii="Times New Roman" w:hAnsi="Times New Roman" w:cs="Times New Roman"/>
        </w:rPr>
        <w:t xml:space="preserve"> The Promoter undertakes to set up a media compound and telephones and facsimile equipment, Press Room plus the installations and premises necessary for national and international television commentators and journalists (such premises and installations to meet the prestige of a World Championship) and to grant professional accredited journalists use of all facilities for the exercise of their profession as well as the organization of a Press Conference with the winner of the Race immediately after the Podium Ceremony.</w:t>
      </w:r>
    </w:p>
    <w:p w:rsidR="00DA3C33" w:rsidRDefault="00DA3C33" w:rsidP="00BC37DA">
      <w:pPr>
        <w:ind w:left="720"/>
        <w:jc w:val="both"/>
        <w:rPr>
          <w:rFonts w:ascii="Times New Roman" w:hAnsi="Times New Roman" w:cs="Times New Roman"/>
        </w:rPr>
      </w:pPr>
    </w:p>
    <w:p w:rsidR="00F866A9" w:rsidRPr="00F866A9" w:rsidRDefault="00DA3C33" w:rsidP="00BC37DA">
      <w:pPr>
        <w:ind w:left="720"/>
        <w:jc w:val="both"/>
        <w:rPr>
          <w:rFonts w:ascii="Times New Roman" w:hAnsi="Times New Roman" w:cs="Times New Roman"/>
        </w:rPr>
      </w:pPr>
      <w:r>
        <w:rPr>
          <w:rFonts w:ascii="Times New Roman" w:hAnsi="Times New Roman" w:cs="Times New Roman"/>
        </w:rPr>
        <w:t xml:space="preserve">13.4 </w:t>
      </w:r>
      <w:r w:rsidR="00F866A9" w:rsidRPr="00F866A9">
        <w:rPr>
          <w:rFonts w:ascii="Times New Roman" w:hAnsi="Times New Roman" w:cs="Times New Roman"/>
        </w:rPr>
        <w:t>Upon the arrival of the Formula One cars and their spares and ancillary equipment at nearest suitable International airport (as such is determined by FOWC) (the Landing) the Promoter will transport them free of charge from the Landing to the Circuit and from the Circuit back to the Landing. The Promoter shall procure that transportation from the Circuit to the Landing shall take place on the day following the Race. All ancillary costs including airport taxes customs clearance handling, loading and unloading both at the Landing and at the Circuit shall be paid by the Promoter. The Parties agree to liaise with each other throughout the Term with a view to discussing and implementing all reasonable measures which may reduce such ancillary cots.</w:t>
      </w:r>
    </w:p>
    <w:p w:rsidR="00DA3C33" w:rsidRDefault="00DA3C33" w:rsidP="00BC37DA">
      <w:pPr>
        <w:ind w:left="720"/>
        <w:jc w:val="both"/>
        <w:rPr>
          <w:rFonts w:ascii="Times New Roman" w:hAnsi="Times New Roman" w:cs="Times New Roman"/>
        </w:rPr>
      </w:pPr>
    </w:p>
    <w:p w:rsidR="00F866A9" w:rsidRDefault="00DA3C33" w:rsidP="00BC37DA">
      <w:pPr>
        <w:ind w:left="720"/>
        <w:jc w:val="both"/>
        <w:rPr>
          <w:rFonts w:ascii="Times New Roman" w:hAnsi="Times New Roman" w:cs="Times New Roman"/>
        </w:rPr>
      </w:pPr>
      <w:r>
        <w:rPr>
          <w:rFonts w:ascii="Times New Roman" w:hAnsi="Times New Roman" w:cs="Times New Roman"/>
        </w:rPr>
        <w:t xml:space="preserve">13.5. </w:t>
      </w:r>
      <w:r w:rsidR="00F866A9" w:rsidRPr="00F866A9">
        <w:rPr>
          <w:rFonts w:ascii="Times New Roman" w:hAnsi="Times New Roman" w:cs="Times New Roman"/>
        </w:rPr>
        <w:t>The Promoter undertakes to provide all such other facilities as specified in the Circuit General Specifications Manual.</w:t>
      </w:r>
    </w:p>
    <w:p w:rsidR="00DA3C33" w:rsidRPr="00F866A9" w:rsidRDefault="00DA3C33" w:rsidP="00BC37DA">
      <w:pPr>
        <w:ind w:left="720"/>
        <w:jc w:val="both"/>
        <w:rPr>
          <w:rFonts w:ascii="Times New Roman" w:hAnsi="Times New Roman" w:cs="Times New Roman"/>
        </w:rPr>
      </w:pPr>
    </w:p>
    <w:p w:rsidR="00F866A9" w:rsidRDefault="00F866A9" w:rsidP="00BC37DA">
      <w:pPr>
        <w:ind w:left="720"/>
        <w:jc w:val="both"/>
        <w:rPr>
          <w:rFonts w:ascii="Times New Roman" w:hAnsi="Times New Roman" w:cs="Times New Roman"/>
        </w:rPr>
      </w:pPr>
      <w:r w:rsidRPr="00F866A9">
        <w:rPr>
          <w:rFonts w:ascii="Times New Roman" w:hAnsi="Times New Roman" w:cs="Times New Roman"/>
        </w:rPr>
        <w:t>Access to Restricted Areas</w:t>
      </w:r>
    </w:p>
    <w:p w:rsidR="00DA3C33" w:rsidRPr="00F866A9" w:rsidRDefault="00DA3C33" w:rsidP="00BC37DA">
      <w:pPr>
        <w:ind w:left="720"/>
        <w:jc w:val="both"/>
        <w:rPr>
          <w:rFonts w:ascii="Times New Roman" w:hAnsi="Times New Roman" w:cs="Times New Roman"/>
        </w:rPr>
      </w:pPr>
    </w:p>
    <w:p w:rsidR="00F866A9" w:rsidRDefault="00F866A9" w:rsidP="00BC37DA">
      <w:pPr>
        <w:ind w:left="720"/>
        <w:jc w:val="both"/>
        <w:rPr>
          <w:rFonts w:ascii="Times New Roman" w:hAnsi="Times New Roman" w:cs="Times New Roman"/>
        </w:rPr>
      </w:pPr>
      <w:r w:rsidRPr="00F866A9">
        <w:rPr>
          <w:rFonts w:ascii="Times New Roman" w:hAnsi="Times New Roman" w:cs="Times New Roman"/>
        </w:rPr>
        <w:t>14. The Promoter undertakes to ensure that:</w:t>
      </w:r>
    </w:p>
    <w:p w:rsidR="00DA3C33" w:rsidRPr="00F866A9" w:rsidRDefault="00DA3C33" w:rsidP="00BC37DA">
      <w:pPr>
        <w:ind w:left="720"/>
        <w:jc w:val="both"/>
        <w:rPr>
          <w:rFonts w:ascii="Times New Roman" w:hAnsi="Times New Roman" w:cs="Times New Roman"/>
        </w:rPr>
      </w:pPr>
    </w:p>
    <w:p w:rsidR="00F866A9" w:rsidRDefault="00DA3C33" w:rsidP="00BC37DA">
      <w:pPr>
        <w:ind w:left="720"/>
        <w:jc w:val="both"/>
        <w:rPr>
          <w:rFonts w:ascii="Times New Roman" w:hAnsi="Times New Roman" w:cs="Times New Roman"/>
        </w:rPr>
      </w:pPr>
      <w:r>
        <w:rPr>
          <w:rFonts w:ascii="Times New Roman" w:hAnsi="Times New Roman" w:cs="Times New Roman"/>
        </w:rPr>
        <w:t xml:space="preserve">(a) </w:t>
      </w:r>
      <w:r w:rsidR="00F866A9" w:rsidRPr="00F866A9">
        <w:rPr>
          <w:rFonts w:ascii="Times New Roman" w:hAnsi="Times New Roman" w:cs="Times New Roman"/>
        </w:rPr>
        <w:t xml:space="preserve"> only Passes and tabards issued by FOWC under the authorization of the FIA will authorize access to parts of the Circuit not open to the paying public;</w:t>
      </w:r>
    </w:p>
    <w:p w:rsidR="00DA3C33" w:rsidRPr="00F866A9" w:rsidRDefault="00DA3C33" w:rsidP="00BC37DA">
      <w:pPr>
        <w:ind w:left="720"/>
        <w:jc w:val="both"/>
        <w:rPr>
          <w:rFonts w:ascii="Times New Roman" w:hAnsi="Times New Roman" w:cs="Times New Roman"/>
        </w:rPr>
      </w:pPr>
    </w:p>
    <w:p w:rsidR="00F866A9" w:rsidRDefault="00DA3C33" w:rsidP="00BC37DA">
      <w:pPr>
        <w:ind w:left="720"/>
        <w:jc w:val="both"/>
        <w:rPr>
          <w:rFonts w:ascii="Times New Roman" w:hAnsi="Times New Roman" w:cs="Times New Roman"/>
        </w:rPr>
      </w:pPr>
      <w:r>
        <w:rPr>
          <w:rFonts w:ascii="Times New Roman" w:hAnsi="Times New Roman" w:cs="Times New Roman"/>
        </w:rPr>
        <w:t xml:space="preserve">(b) </w:t>
      </w:r>
      <w:r w:rsidR="00F866A9" w:rsidRPr="00F866A9">
        <w:rPr>
          <w:rFonts w:ascii="Times New Roman" w:hAnsi="Times New Roman" w:cs="Times New Roman"/>
        </w:rPr>
        <w:t xml:space="preserve"> notwithstanding Clause 14(a) above, the public do not have access to the cars in any of the places where any Competitor's mechanics may be called upon to work on them and without prejudice to the generality of the foregoing there is at no time any obstruction to the free passage of the cars and Competitor personnel in the paddock or pit area;</w:t>
      </w:r>
    </w:p>
    <w:p w:rsidR="00DA3C33" w:rsidRPr="00F866A9" w:rsidRDefault="00DA3C33" w:rsidP="00BC37DA">
      <w:pPr>
        <w:ind w:left="720"/>
        <w:jc w:val="both"/>
        <w:rPr>
          <w:rFonts w:ascii="Times New Roman" w:hAnsi="Times New Roman" w:cs="Times New Roman"/>
        </w:rPr>
      </w:pPr>
    </w:p>
    <w:p w:rsidR="00F866A9" w:rsidRDefault="00DA3C33" w:rsidP="00BC37DA">
      <w:pPr>
        <w:ind w:left="720"/>
        <w:jc w:val="both"/>
        <w:rPr>
          <w:rFonts w:ascii="Times New Roman" w:hAnsi="Times New Roman" w:cs="Times New Roman"/>
        </w:rPr>
      </w:pPr>
      <w:r>
        <w:rPr>
          <w:rFonts w:ascii="Times New Roman" w:hAnsi="Times New Roman" w:cs="Times New Roman"/>
        </w:rPr>
        <w:t>(c)</w:t>
      </w:r>
      <w:r w:rsidR="00F866A9" w:rsidRPr="00F866A9">
        <w:rPr>
          <w:rFonts w:ascii="Times New Roman" w:hAnsi="Times New Roman" w:cs="Times New Roman"/>
        </w:rPr>
        <w:t xml:space="preserve"> the validity of any Passes and tabards issued by FOWC under the authorization of the FIA is upheld; and</w:t>
      </w:r>
    </w:p>
    <w:p w:rsidR="00DA3C33" w:rsidRPr="00F866A9" w:rsidRDefault="00DA3C33" w:rsidP="00BC37DA">
      <w:pPr>
        <w:ind w:left="720"/>
        <w:jc w:val="both"/>
        <w:rPr>
          <w:rFonts w:ascii="Times New Roman" w:hAnsi="Times New Roman" w:cs="Times New Roman"/>
        </w:rPr>
      </w:pPr>
    </w:p>
    <w:p w:rsidR="00F866A9" w:rsidRDefault="00DA3C33" w:rsidP="00BC37DA">
      <w:pPr>
        <w:ind w:left="720"/>
        <w:jc w:val="both"/>
        <w:rPr>
          <w:rFonts w:ascii="Times New Roman" w:hAnsi="Times New Roman" w:cs="Times New Roman"/>
        </w:rPr>
      </w:pPr>
      <w:r>
        <w:rPr>
          <w:rFonts w:ascii="Times New Roman" w:hAnsi="Times New Roman" w:cs="Times New Roman"/>
        </w:rPr>
        <w:t xml:space="preserve">(d) </w:t>
      </w:r>
      <w:r w:rsidR="00F866A9" w:rsidRPr="00F866A9">
        <w:rPr>
          <w:rFonts w:ascii="Times New Roman" w:hAnsi="Times New Roman" w:cs="Times New Roman"/>
        </w:rPr>
        <w:t xml:space="preserve"> the necessary steps are taken to ensure that all police and Circuit officials are familiar with the Passes and tabards and uphold their validity.</w:t>
      </w:r>
    </w:p>
    <w:p w:rsidR="00DA3C33" w:rsidRPr="00F866A9" w:rsidRDefault="00DA3C33" w:rsidP="00BC37DA">
      <w:pPr>
        <w:ind w:left="720"/>
        <w:jc w:val="both"/>
        <w:rPr>
          <w:rFonts w:ascii="Times New Roman" w:hAnsi="Times New Roman" w:cs="Times New Roman"/>
        </w:rPr>
      </w:pPr>
    </w:p>
    <w:p w:rsidR="00F866A9" w:rsidRDefault="00F866A9" w:rsidP="00BC37DA">
      <w:pPr>
        <w:ind w:left="720"/>
        <w:jc w:val="both"/>
        <w:rPr>
          <w:rFonts w:ascii="Times New Roman" w:hAnsi="Times New Roman" w:cs="Times New Roman"/>
        </w:rPr>
      </w:pPr>
      <w:r w:rsidRPr="00F866A9">
        <w:rPr>
          <w:rFonts w:ascii="Times New Roman" w:hAnsi="Times New Roman" w:cs="Times New Roman"/>
        </w:rPr>
        <w:t>Insurance</w:t>
      </w:r>
    </w:p>
    <w:p w:rsidR="00DA3C33" w:rsidRPr="00F866A9" w:rsidRDefault="00DA3C33" w:rsidP="00BC37DA">
      <w:pPr>
        <w:ind w:left="720"/>
        <w:jc w:val="both"/>
        <w:rPr>
          <w:rFonts w:ascii="Times New Roman" w:hAnsi="Times New Roman" w:cs="Times New Roman"/>
        </w:rPr>
      </w:pPr>
    </w:p>
    <w:p w:rsidR="00F866A9" w:rsidRPr="00F866A9" w:rsidRDefault="00F866A9" w:rsidP="00DA3C33">
      <w:pPr>
        <w:ind w:left="720"/>
        <w:jc w:val="both"/>
        <w:rPr>
          <w:rFonts w:ascii="Times New Roman" w:hAnsi="Times New Roman" w:cs="Times New Roman"/>
        </w:rPr>
      </w:pPr>
      <w:r w:rsidRPr="00F866A9">
        <w:rPr>
          <w:rFonts w:ascii="Times New Roman" w:hAnsi="Times New Roman" w:cs="Times New Roman"/>
        </w:rPr>
        <w:t>1</w:t>
      </w:r>
      <w:r w:rsidR="00DA3C33">
        <w:rPr>
          <w:rFonts w:ascii="Times New Roman" w:hAnsi="Times New Roman" w:cs="Times New Roman"/>
        </w:rPr>
        <w:t xml:space="preserve">5.1 </w:t>
      </w:r>
      <w:r w:rsidRPr="00F866A9">
        <w:rPr>
          <w:rFonts w:ascii="Times New Roman" w:hAnsi="Times New Roman" w:cs="Times New Roman"/>
        </w:rPr>
        <w:t xml:space="preserve">The Promoter shall provide at its expense third party liability insurance (in a form approved by FOWC and the FIA insuring FOWC and all its Affiliates, Beta Prema 2 Limited and all its Affiliates, the Competitors, Drivers and guests of any of the above mentioned parties (such parties to include where relevant all directors, officers, employees, agents and contractors) and such other persons involved in the organization of the Event (including officials, marshals, rescue and medical staff) as the FIA or FOWC may from time to time advise the Promoter (the Insured Parties) against all risks (including death of or bodily or mental injury to any person) relating to (i) the event (ii) support races and (iii) peripheral entertainment organized as part of the Event, for the Access Period. If such insurance is not permitted under the law of the country in which the Event takes place or the FIA is satisfied that such insurance is not commercially viable then the insurance shall be the maximum permitted by that law or the market conditions. The insurers must be a company recognized by Standard and Poor's and/or AM. Best and must be of first class international standing with sufficient resources to honour and discharge in full the insurance requirements prescribed in this agreement. A copy of the relevant policy will be given to FOWC by the Promoter at least 60 days before the start of the </w:t>
      </w:r>
      <w:r w:rsidR="00DA3C33">
        <w:rPr>
          <w:rFonts w:ascii="Times New Roman" w:hAnsi="Times New Roman" w:cs="Times New Roman"/>
        </w:rPr>
        <w:t xml:space="preserve"> </w:t>
      </w:r>
      <w:r w:rsidRPr="00F866A9">
        <w:rPr>
          <w:rFonts w:ascii="Times New Roman" w:hAnsi="Times New Roman" w:cs="Times New Roman"/>
        </w:rPr>
        <w:t>first practice session (with the except</w:t>
      </w:r>
      <w:r w:rsidR="00DA3C33">
        <w:rPr>
          <w:rFonts w:ascii="Times New Roman" w:hAnsi="Times New Roman" w:cs="Times New Roman"/>
        </w:rPr>
        <w:t>ion of the year</w:t>
      </w:r>
      <w:r w:rsidR="00DA3C33">
        <w:rPr>
          <w:rFonts w:ascii="Times New Roman" w:hAnsi="Times New Roman" w:cs="Times New Roman"/>
        </w:rPr>
        <w:tab/>
        <w:t xml:space="preserve">2011, when such </w:t>
      </w:r>
      <w:r w:rsidRPr="00F866A9">
        <w:rPr>
          <w:rFonts w:ascii="Times New Roman" w:hAnsi="Times New Roman" w:cs="Times New Roman"/>
        </w:rPr>
        <w:t>copy will</w:t>
      </w:r>
      <w:r w:rsidRPr="00F866A9">
        <w:rPr>
          <w:rFonts w:ascii="Times New Roman" w:hAnsi="Times New Roman" w:cs="Times New Roman"/>
        </w:rPr>
        <w:tab/>
        <w:t>be given</w:t>
      </w:r>
      <w:r w:rsidR="00DA3C33">
        <w:rPr>
          <w:rFonts w:ascii="Times New Roman" w:hAnsi="Times New Roman" w:cs="Times New Roman"/>
        </w:rPr>
        <w:t xml:space="preserve"> </w:t>
      </w:r>
      <w:r w:rsidRPr="00F866A9">
        <w:rPr>
          <w:rFonts w:ascii="Times New Roman" w:hAnsi="Times New Roman" w:cs="Times New Roman"/>
        </w:rPr>
        <w:t>to FOWC at least 30</w:t>
      </w:r>
      <w:r w:rsidR="00DA3C33">
        <w:rPr>
          <w:rFonts w:ascii="Times New Roman" w:hAnsi="Times New Roman" w:cs="Times New Roman"/>
        </w:rPr>
        <w:t xml:space="preserve"> </w:t>
      </w:r>
      <w:r w:rsidRPr="00F866A9">
        <w:rPr>
          <w:rFonts w:ascii="Times New Roman" w:hAnsi="Times New Roman" w:cs="Times New Roman"/>
        </w:rPr>
        <w:t>days</w:t>
      </w:r>
      <w:r w:rsidR="00DA3C33">
        <w:rPr>
          <w:rFonts w:ascii="Times New Roman" w:hAnsi="Times New Roman" w:cs="Times New Roman"/>
        </w:rPr>
        <w:t xml:space="preserve"> before the </w:t>
      </w:r>
      <w:r w:rsidRPr="00F866A9">
        <w:rPr>
          <w:rFonts w:ascii="Times New Roman" w:hAnsi="Times New Roman" w:cs="Times New Roman"/>
        </w:rPr>
        <w:t>start of</w:t>
      </w:r>
      <w:r w:rsidR="00DA3C33">
        <w:rPr>
          <w:rFonts w:ascii="Times New Roman" w:hAnsi="Times New Roman" w:cs="Times New Roman"/>
        </w:rPr>
        <w:t xml:space="preserve"> </w:t>
      </w:r>
      <w:r w:rsidRPr="00F866A9">
        <w:rPr>
          <w:rFonts w:ascii="Times New Roman" w:hAnsi="Times New Roman" w:cs="Times New Roman"/>
        </w:rPr>
        <w:t xml:space="preserve">the first Practice session of the Event in 2011). If the language of the relevant policy </w:t>
      </w:r>
      <w:r w:rsidR="00DA3C33">
        <w:rPr>
          <w:rFonts w:ascii="Times New Roman" w:hAnsi="Times New Roman" w:cs="Times New Roman"/>
        </w:rPr>
        <w:t xml:space="preserve">is in a </w:t>
      </w:r>
      <w:r w:rsidRPr="00F866A9">
        <w:rPr>
          <w:rFonts w:ascii="Times New Roman" w:hAnsi="Times New Roman" w:cs="Times New Roman"/>
        </w:rPr>
        <w:t>language other</w:t>
      </w:r>
      <w:r w:rsidRPr="00F866A9">
        <w:rPr>
          <w:rFonts w:ascii="Times New Roman" w:hAnsi="Times New Roman" w:cs="Times New Roman"/>
        </w:rPr>
        <w:tab/>
        <w:t>than English, FOWC</w:t>
      </w:r>
      <w:r w:rsidR="00DA3C33">
        <w:rPr>
          <w:rFonts w:ascii="Times New Roman" w:hAnsi="Times New Roman" w:cs="Times New Roman"/>
        </w:rPr>
        <w:t xml:space="preserve"> </w:t>
      </w:r>
      <w:r w:rsidRPr="00F866A9">
        <w:rPr>
          <w:rFonts w:ascii="Times New Roman" w:hAnsi="Times New Roman" w:cs="Times New Roman"/>
        </w:rPr>
        <w:t>shall obtain a translation of the policy at the expense of the Promoter.</w:t>
      </w:r>
    </w:p>
    <w:p w:rsidR="00DA3C33" w:rsidRDefault="00DA3C33" w:rsidP="00BC37DA">
      <w:pPr>
        <w:ind w:left="720"/>
        <w:jc w:val="both"/>
        <w:rPr>
          <w:rFonts w:ascii="Times New Roman" w:hAnsi="Times New Roman" w:cs="Times New Roman"/>
        </w:rPr>
      </w:pPr>
    </w:p>
    <w:p w:rsidR="00F866A9" w:rsidRDefault="00F866A9" w:rsidP="00BC37DA">
      <w:pPr>
        <w:ind w:left="720"/>
        <w:jc w:val="both"/>
        <w:rPr>
          <w:rFonts w:ascii="Times New Roman" w:hAnsi="Times New Roman" w:cs="Times New Roman"/>
        </w:rPr>
      </w:pPr>
      <w:r w:rsidRPr="00F866A9">
        <w:rPr>
          <w:rFonts w:ascii="Times New Roman" w:hAnsi="Times New Roman" w:cs="Times New Roman"/>
        </w:rPr>
        <w:t>Filming/Recording at the Event</w:t>
      </w:r>
    </w:p>
    <w:p w:rsidR="00DA3C33" w:rsidRPr="00F866A9" w:rsidRDefault="00DA3C33" w:rsidP="00BC37DA">
      <w:pPr>
        <w:ind w:left="720"/>
        <w:jc w:val="both"/>
        <w:rPr>
          <w:rFonts w:ascii="Times New Roman" w:hAnsi="Times New Roman" w:cs="Times New Roman"/>
        </w:rPr>
      </w:pPr>
    </w:p>
    <w:p w:rsidR="00F866A9" w:rsidRDefault="00DA3C33" w:rsidP="00DA3C33">
      <w:pPr>
        <w:ind w:left="720"/>
        <w:jc w:val="both"/>
        <w:rPr>
          <w:rFonts w:ascii="Times New Roman" w:hAnsi="Times New Roman" w:cs="Times New Roman"/>
        </w:rPr>
      </w:pPr>
      <w:r>
        <w:rPr>
          <w:rFonts w:ascii="Times New Roman" w:hAnsi="Times New Roman" w:cs="Times New Roman"/>
        </w:rPr>
        <w:t xml:space="preserve">18.1 </w:t>
      </w:r>
      <w:r w:rsidR="00F866A9" w:rsidRPr="00F866A9">
        <w:rPr>
          <w:rFonts w:ascii="Times New Roman" w:hAnsi="Times New Roman" w:cs="Times New Roman"/>
        </w:rPr>
        <w:t xml:space="preserve"> Save with the prior written consent of the FOWC and save for the Promoter's obligation in Clause 18.3, throughout the Term during the Access Period (and any test session held at the Circuit in which more than one Competitor is participating (Non-Private F1 Test Series) the</w:t>
      </w:r>
      <w:r>
        <w:rPr>
          <w:rFonts w:ascii="Times New Roman" w:hAnsi="Times New Roman" w:cs="Times New Roman"/>
        </w:rPr>
        <w:t xml:space="preserve"> Promoter shall not (nor shall the </w:t>
      </w:r>
      <w:r w:rsidR="00F866A9" w:rsidRPr="00F866A9">
        <w:rPr>
          <w:rFonts w:ascii="Times New Roman" w:hAnsi="Times New Roman" w:cs="Times New Roman"/>
        </w:rPr>
        <w:t>Promoter</w:t>
      </w:r>
      <w:r>
        <w:rPr>
          <w:rFonts w:ascii="Times New Roman" w:hAnsi="Times New Roman" w:cs="Times New Roman"/>
        </w:rPr>
        <w:t xml:space="preserve"> </w:t>
      </w:r>
      <w:r w:rsidR="00F866A9" w:rsidRPr="00F866A9">
        <w:rPr>
          <w:rFonts w:ascii="Times New Roman" w:hAnsi="Times New Roman" w:cs="Times New Roman"/>
        </w:rPr>
        <w:t>permit, enable, assist, procure or encourage others to) make, create, store, record or transmit an kind of sound recording or</w:t>
      </w:r>
      <w:r>
        <w:rPr>
          <w:rFonts w:ascii="Times New Roman" w:hAnsi="Times New Roman" w:cs="Times New Roman"/>
        </w:rPr>
        <w:t xml:space="preserve"> visual or audio-visual footage </w:t>
      </w:r>
      <w:r w:rsidR="00F866A9" w:rsidRPr="00F866A9">
        <w:rPr>
          <w:rFonts w:ascii="Times New Roman" w:hAnsi="Times New Roman" w:cs="Times New Roman"/>
        </w:rPr>
        <w:t>(Recording)</w:t>
      </w:r>
      <w:r>
        <w:rPr>
          <w:rFonts w:ascii="Times New Roman" w:hAnsi="Times New Roman" w:cs="Times New Roman"/>
        </w:rPr>
        <w:t xml:space="preserve"> </w:t>
      </w:r>
      <w:r w:rsidR="00F866A9" w:rsidRPr="00F866A9">
        <w:rPr>
          <w:rFonts w:ascii="Times New Roman" w:hAnsi="Times New Roman" w:cs="Times New Roman"/>
        </w:rPr>
        <w:t>whatsoever, whether for broadcast or any other purpose.</w:t>
      </w:r>
    </w:p>
    <w:p w:rsidR="00DA3C33" w:rsidRPr="00F866A9" w:rsidRDefault="00DA3C33" w:rsidP="00DA3C33">
      <w:pPr>
        <w:ind w:left="720"/>
        <w:jc w:val="both"/>
        <w:rPr>
          <w:rFonts w:ascii="Times New Roman" w:hAnsi="Times New Roman" w:cs="Times New Roman"/>
        </w:rPr>
      </w:pPr>
    </w:p>
    <w:p w:rsidR="00F866A9" w:rsidRPr="00F866A9" w:rsidRDefault="00DA3C33" w:rsidP="00BC37DA">
      <w:pPr>
        <w:ind w:left="720"/>
        <w:jc w:val="both"/>
        <w:rPr>
          <w:rFonts w:ascii="Times New Roman" w:hAnsi="Times New Roman" w:cs="Times New Roman"/>
        </w:rPr>
      </w:pPr>
      <w:r>
        <w:rPr>
          <w:rFonts w:ascii="Times New Roman" w:hAnsi="Times New Roman" w:cs="Times New Roman"/>
        </w:rPr>
        <w:t xml:space="preserve">(a) </w:t>
      </w:r>
      <w:r w:rsidR="00F866A9" w:rsidRPr="00F866A9">
        <w:rPr>
          <w:rFonts w:ascii="Times New Roman" w:hAnsi="Times New Roman" w:cs="Times New Roman"/>
        </w:rPr>
        <w:t xml:space="preserve"> of at or pertaining to the Event (including cars, Drivers, Competitors), any Non-Private F1 Test Session or any aspect of them; or</w:t>
      </w:r>
    </w:p>
    <w:p w:rsidR="00DA3C33" w:rsidRDefault="00DA3C33" w:rsidP="00BC37DA">
      <w:pPr>
        <w:ind w:left="720"/>
        <w:jc w:val="both"/>
        <w:rPr>
          <w:rFonts w:ascii="Times New Roman" w:hAnsi="Times New Roman" w:cs="Times New Roman"/>
        </w:rPr>
      </w:pPr>
    </w:p>
    <w:p w:rsidR="00F866A9" w:rsidRPr="00F866A9" w:rsidRDefault="00DA3C33" w:rsidP="00BC37DA">
      <w:pPr>
        <w:ind w:left="720"/>
        <w:jc w:val="both"/>
        <w:rPr>
          <w:rFonts w:ascii="Times New Roman" w:hAnsi="Times New Roman" w:cs="Times New Roman"/>
        </w:rPr>
      </w:pPr>
      <w:r>
        <w:rPr>
          <w:rFonts w:ascii="Times New Roman" w:hAnsi="Times New Roman" w:cs="Times New Roman"/>
        </w:rPr>
        <w:t>(b)</w:t>
      </w:r>
      <w:r w:rsidR="00F866A9" w:rsidRPr="00F866A9">
        <w:rPr>
          <w:rFonts w:ascii="Times New Roman" w:hAnsi="Times New Roman" w:cs="Times New Roman"/>
        </w:rPr>
        <w:t xml:space="preserve"> within the confines of the Circuit or the Land (or any other part of its surroundings over which the Promoter has control).</w:t>
      </w:r>
    </w:p>
    <w:p w:rsidR="00DA3C33" w:rsidRDefault="00DA3C33" w:rsidP="00BC37DA">
      <w:pPr>
        <w:ind w:left="720"/>
        <w:jc w:val="both"/>
        <w:rPr>
          <w:rFonts w:ascii="Times New Roman" w:hAnsi="Times New Roman" w:cs="Times New Roman"/>
        </w:rPr>
      </w:pPr>
    </w:p>
    <w:p w:rsidR="00F866A9" w:rsidRDefault="00DA3C33" w:rsidP="00BC37DA">
      <w:pPr>
        <w:ind w:left="720"/>
        <w:jc w:val="both"/>
        <w:rPr>
          <w:rFonts w:ascii="Times New Roman" w:hAnsi="Times New Roman" w:cs="Times New Roman"/>
        </w:rPr>
      </w:pPr>
      <w:r>
        <w:rPr>
          <w:rFonts w:ascii="Times New Roman" w:hAnsi="Times New Roman" w:cs="Times New Roman"/>
        </w:rPr>
        <w:t xml:space="preserve">18.2 </w:t>
      </w:r>
      <w:r w:rsidR="00F866A9" w:rsidRPr="00F866A9">
        <w:rPr>
          <w:rFonts w:ascii="Times New Roman" w:hAnsi="Times New Roman" w:cs="Times New Roman"/>
        </w:rPr>
        <w:t xml:space="preserve"> Without prejudice to the generality of Clause 18.1, the Promoter shall ensure that the terms of sale of tickets giving admittance to an Event include acceptance by a ticket holder:</w:t>
      </w:r>
    </w:p>
    <w:p w:rsidR="00DA3C33" w:rsidRPr="00F866A9" w:rsidRDefault="00DA3C33" w:rsidP="00BC37DA">
      <w:pPr>
        <w:ind w:left="720"/>
        <w:jc w:val="both"/>
        <w:rPr>
          <w:rFonts w:ascii="Times New Roman" w:hAnsi="Times New Roman" w:cs="Times New Roman"/>
        </w:rPr>
      </w:pPr>
    </w:p>
    <w:p w:rsidR="00F866A9" w:rsidRPr="00F866A9" w:rsidRDefault="00F866A9" w:rsidP="00BC37DA">
      <w:pPr>
        <w:ind w:left="720"/>
        <w:jc w:val="both"/>
        <w:rPr>
          <w:rFonts w:ascii="Times New Roman" w:hAnsi="Times New Roman" w:cs="Times New Roman"/>
        </w:rPr>
      </w:pPr>
      <w:r w:rsidRPr="00F866A9">
        <w:rPr>
          <w:rFonts w:ascii="Times New Roman" w:hAnsi="Times New Roman" w:cs="Times New Roman"/>
        </w:rPr>
        <w:t>(a)</w:t>
      </w:r>
      <w:r w:rsidR="00DA3C33">
        <w:rPr>
          <w:rFonts w:ascii="Times New Roman" w:hAnsi="Times New Roman" w:cs="Times New Roman"/>
        </w:rPr>
        <w:t xml:space="preserve"> </w:t>
      </w:r>
      <w:r w:rsidRPr="00F866A9">
        <w:rPr>
          <w:rFonts w:ascii="Times New Roman" w:hAnsi="Times New Roman" w:cs="Times New Roman"/>
        </w:rPr>
        <w:t>that he shall not make, create, store, record or transmit any Recording of the Event (including cars, Drivers, Competitors) or any aspect of it, and shall not take into the Circuit any equipment that may enable him to do the aforementioned acts (other than mobile telephones use of which is subject to this Clause 18 and Clause 19.1 below);</w:t>
      </w:r>
    </w:p>
    <w:p w:rsidR="00DA3C33" w:rsidRDefault="00DA3C33" w:rsidP="00BC37DA">
      <w:pPr>
        <w:ind w:left="720"/>
        <w:jc w:val="both"/>
        <w:rPr>
          <w:rFonts w:ascii="Times New Roman" w:hAnsi="Times New Roman" w:cs="Times New Roman"/>
        </w:rPr>
      </w:pPr>
    </w:p>
    <w:p w:rsidR="00F866A9" w:rsidRPr="00F866A9" w:rsidRDefault="00DA3C33" w:rsidP="00BC37DA">
      <w:pPr>
        <w:ind w:left="720"/>
        <w:jc w:val="both"/>
        <w:rPr>
          <w:rFonts w:ascii="Times New Roman" w:hAnsi="Times New Roman" w:cs="Times New Roman"/>
        </w:rPr>
      </w:pPr>
      <w:r>
        <w:rPr>
          <w:rFonts w:ascii="Times New Roman" w:hAnsi="Times New Roman" w:cs="Times New Roman"/>
        </w:rPr>
        <w:t xml:space="preserve">(b) </w:t>
      </w:r>
      <w:r w:rsidR="00F866A9" w:rsidRPr="00F866A9">
        <w:rPr>
          <w:rFonts w:ascii="Times New Roman" w:hAnsi="Times New Roman" w:cs="Times New Roman"/>
        </w:rPr>
        <w:t xml:space="preserve"> that as a spectator he may be filmed and sound made by him may be recorded for broadcast (or similar transmission); and</w:t>
      </w:r>
    </w:p>
    <w:p w:rsidR="00DA3C33" w:rsidRDefault="00DA3C33" w:rsidP="00BC37DA">
      <w:pPr>
        <w:ind w:left="720"/>
        <w:jc w:val="both"/>
        <w:rPr>
          <w:rFonts w:ascii="Times New Roman" w:hAnsi="Times New Roman" w:cs="Times New Roman"/>
        </w:rPr>
      </w:pPr>
    </w:p>
    <w:p w:rsidR="00F866A9" w:rsidRPr="00F866A9" w:rsidRDefault="00DA3C33" w:rsidP="00BC37DA">
      <w:pPr>
        <w:ind w:left="720"/>
        <w:jc w:val="both"/>
        <w:rPr>
          <w:rFonts w:ascii="Times New Roman" w:hAnsi="Times New Roman" w:cs="Times New Roman"/>
        </w:rPr>
      </w:pPr>
      <w:r>
        <w:rPr>
          <w:rFonts w:ascii="Times New Roman" w:hAnsi="Times New Roman" w:cs="Times New Roman"/>
        </w:rPr>
        <w:t xml:space="preserve">(c) </w:t>
      </w:r>
      <w:r w:rsidR="00F866A9" w:rsidRPr="00F866A9">
        <w:rPr>
          <w:rFonts w:ascii="Times New Roman" w:hAnsi="Times New Roman" w:cs="Times New Roman"/>
        </w:rPr>
        <w:t xml:space="preserve"> of such other terms and conditions as FOWC(acting reasonably) may request the Promoter to include from time to time provided that the Promoter is notified in due time and that such terms and conditions are compatible with applicable local laws.</w:t>
      </w:r>
    </w:p>
    <w:p w:rsidR="00DA3C33" w:rsidRDefault="00DA3C33" w:rsidP="00BC37DA">
      <w:pPr>
        <w:ind w:left="720"/>
        <w:jc w:val="both"/>
        <w:rPr>
          <w:rFonts w:ascii="Times New Roman" w:hAnsi="Times New Roman" w:cs="Times New Roman"/>
        </w:rPr>
      </w:pPr>
    </w:p>
    <w:p w:rsidR="00F866A9" w:rsidRPr="00F866A9" w:rsidRDefault="00DA3C33" w:rsidP="00BC37DA">
      <w:pPr>
        <w:ind w:left="720"/>
        <w:jc w:val="both"/>
        <w:rPr>
          <w:rFonts w:ascii="Times New Roman" w:hAnsi="Times New Roman" w:cs="Times New Roman"/>
        </w:rPr>
      </w:pPr>
      <w:r>
        <w:rPr>
          <w:rFonts w:ascii="Times New Roman" w:hAnsi="Times New Roman" w:cs="Times New Roman"/>
        </w:rPr>
        <w:t xml:space="preserve">18.3 </w:t>
      </w:r>
      <w:r w:rsidR="00F866A9" w:rsidRPr="00F866A9">
        <w:rPr>
          <w:rFonts w:ascii="Times New Roman" w:hAnsi="Times New Roman" w:cs="Times New Roman"/>
        </w:rPr>
        <w:t>The Promoter shall engage a third party (the Identity of which shall be approved by FOWC in its sole discretion) to carry out and perform on behalf of the Promoter all services relating to the origination of the international television feed and host broadcasting for each Event during the Term as are specified in guidelines published annually by FOWC and provided to the Promoter from time to time.</w:t>
      </w:r>
    </w:p>
    <w:p w:rsidR="00DA3C33" w:rsidRDefault="00DA3C33" w:rsidP="00BC37DA">
      <w:pPr>
        <w:ind w:left="720"/>
        <w:jc w:val="both"/>
        <w:rPr>
          <w:rFonts w:ascii="Times New Roman" w:hAnsi="Times New Roman" w:cs="Times New Roman"/>
        </w:rPr>
      </w:pPr>
    </w:p>
    <w:p w:rsidR="00F866A9" w:rsidRDefault="00F866A9" w:rsidP="00BC37DA">
      <w:pPr>
        <w:ind w:left="720"/>
        <w:jc w:val="both"/>
        <w:rPr>
          <w:rFonts w:ascii="Times New Roman" w:hAnsi="Times New Roman" w:cs="Times New Roman"/>
        </w:rPr>
      </w:pPr>
      <w:r w:rsidRPr="00F866A9">
        <w:rPr>
          <w:rFonts w:ascii="Times New Roman" w:hAnsi="Times New Roman" w:cs="Times New Roman"/>
        </w:rPr>
        <w:t>Intellectual Property</w:t>
      </w:r>
    </w:p>
    <w:p w:rsidR="00DA3C33" w:rsidRPr="00F866A9" w:rsidRDefault="00DA3C33" w:rsidP="00BC37DA">
      <w:pPr>
        <w:ind w:left="720"/>
        <w:jc w:val="both"/>
        <w:rPr>
          <w:rFonts w:ascii="Times New Roman" w:hAnsi="Times New Roman" w:cs="Times New Roman"/>
        </w:rPr>
      </w:pPr>
    </w:p>
    <w:p w:rsidR="00F866A9" w:rsidRDefault="00DA3C33" w:rsidP="00BC37DA">
      <w:pPr>
        <w:ind w:left="720"/>
        <w:jc w:val="both"/>
        <w:rPr>
          <w:rFonts w:ascii="Times New Roman" w:hAnsi="Times New Roman" w:cs="Times New Roman"/>
        </w:rPr>
      </w:pPr>
      <w:r>
        <w:rPr>
          <w:rFonts w:ascii="Times New Roman" w:hAnsi="Times New Roman" w:cs="Times New Roman"/>
        </w:rPr>
        <w:t xml:space="preserve">19.2 </w:t>
      </w:r>
      <w:r w:rsidR="00F866A9" w:rsidRPr="00F866A9">
        <w:rPr>
          <w:rFonts w:ascii="Times New Roman" w:hAnsi="Times New Roman" w:cs="Times New Roman"/>
        </w:rPr>
        <w:t>The Promoter hereby irrevocably and unconditionally:-</w:t>
      </w:r>
    </w:p>
    <w:p w:rsidR="00DA3C33" w:rsidRPr="00F866A9" w:rsidRDefault="00DA3C33" w:rsidP="00BC37DA">
      <w:pPr>
        <w:ind w:left="720"/>
        <w:jc w:val="both"/>
        <w:rPr>
          <w:rFonts w:ascii="Times New Roman" w:hAnsi="Times New Roman" w:cs="Times New Roman"/>
        </w:rPr>
      </w:pPr>
    </w:p>
    <w:p w:rsidR="00F866A9" w:rsidRPr="00F866A9" w:rsidRDefault="00DA3C33" w:rsidP="00BC37DA">
      <w:pPr>
        <w:ind w:left="720"/>
        <w:jc w:val="both"/>
        <w:rPr>
          <w:rFonts w:ascii="Times New Roman" w:hAnsi="Times New Roman" w:cs="Times New Roman"/>
        </w:rPr>
      </w:pPr>
      <w:r>
        <w:rPr>
          <w:rFonts w:ascii="Times New Roman" w:hAnsi="Times New Roman" w:cs="Times New Roman"/>
        </w:rPr>
        <w:t xml:space="preserve">(a) </w:t>
      </w:r>
      <w:r w:rsidR="00F866A9" w:rsidRPr="00F866A9">
        <w:rPr>
          <w:rFonts w:ascii="Times New Roman" w:hAnsi="Times New Roman" w:cs="Times New Roman"/>
        </w:rPr>
        <w:t xml:space="preserve"> assigns to FOWC with full title guarantee all copyright and other intellectual property rights and all other rights, titles and interests (if any) which it may now or in the future have in any Image or Recording or any other representation or recording in any media whether now known or hereafter invented or developed in, of or pertaining to the Event, any Non</w:t>
      </w:r>
      <w:r w:rsidR="00EE1D33">
        <w:rPr>
          <w:rFonts w:ascii="Times New Roman" w:hAnsi="Times New Roman" w:cs="Times New Roman"/>
        </w:rPr>
        <w:t xml:space="preserve"> </w:t>
      </w:r>
      <w:r w:rsidR="00F866A9" w:rsidRPr="00F866A9">
        <w:rPr>
          <w:rFonts w:ascii="Times New Roman" w:hAnsi="Times New Roman" w:cs="Times New Roman"/>
        </w:rPr>
        <w:t>Private F1 Test Session or any aspect of them (irrespective of who originated the same)for the duration of those rights (including all renewals, extensions, reversions and revivals thereof); and</w:t>
      </w:r>
    </w:p>
    <w:p w:rsidR="00DA3C33" w:rsidRDefault="00DA3C33" w:rsidP="00BC37DA">
      <w:pPr>
        <w:ind w:left="720"/>
        <w:jc w:val="both"/>
        <w:rPr>
          <w:rFonts w:ascii="Times New Roman" w:hAnsi="Times New Roman" w:cs="Times New Roman"/>
        </w:rPr>
      </w:pPr>
    </w:p>
    <w:p w:rsidR="00DA3C33" w:rsidRDefault="00DA3C33" w:rsidP="00DA3C33">
      <w:pPr>
        <w:ind w:left="720"/>
        <w:jc w:val="both"/>
        <w:rPr>
          <w:rFonts w:ascii="Times New Roman" w:hAnsi="Times New Roman" w:cs="Times New Roman"/>
        </w:rPr>
      </w:pPr>
      <w:r>
        <w:rPr>
          <w:rFonts w:ascii="Times New Roman" w:hAnsi="Times New Roman" w:cs="Times New Roman"/>
        </w:rPr>
        <w:t xml:space="preserve">(b) </w:t>
      </w:r>
      <w:r w:rsidR="00F866A9" w:rsidRPr="00F866A9">
        <w:rPr>
          <w:rFonts w:ascii="Times New Roman" w:hAnsi="Times New Roman" w:cs="Times New Roman"/>
        </w:rPr>
        <w:t xml:space="preserve"> gives its consent (if such consent should </w:t>
      </w:r>
      <w:r>
        <w:rPr>
          <w:rFonts w:ascii="Times New Roman" w:hAnsi="Times New Roman" w:cs="Times New Roman"/>
        </w:rPr>
        <w:t xml:space="preserve"> </w:t>
      </w:r>
      <w:r w:rsidR="00F866A9" w:rsidRPr="00F866A9">
        <w:rPr>
          <w:rFonts w:ascii="Times New Roman" w:hAnsi="Times New Roman" w:cs="Times New Roman"/>
        </w:rPr>
        <w:t>be required) for FOWC to deal in such rights in any way it may see fit.</w:t>
      </w:r>
      <w:r>
        <w:rPr>
          <w:rFonts w:ascii="Times New Roman" w:hAnsi="Times New Roman" w:cs="Times New Roman"/>
        </w:rPr>
        <w:t xml:space="preserve"> </w:t>
      </w:r>
    </w:p>
    <w:p w:rsidR="00DA3C33" w:rsidRDefault="00DA3C33" w:rsidP="00DA3C33">
      <w:pPr>
        <w:ind w:left="720"/>
        <w:jc w:val="both"/>
        <w:rPr>
          <w:rFonts w:ascii="Times New Roman" w:hAnsi="Times New Roman" w:cs="Times New Roman"/>
        </w:rPr>
      </w:pPr>
    </w:p>
    <w:p w:rsidR="00F866A9" w:rsidRDefault="00F866A9" w:rsidP="00DA3C33">
      <w:pPr>
        <w:ind w:left="720"/>
        <w:jc w:val="both"/>
        <w:rPr>
          <w:rFonts w:ascii="Times New Roman" w:hAnsi="Times New Roman" w:cs="Times New Roman"/>
        </w:rPr>
      </w:pPr>
      <w:r w:rsidRPr="00F866A9">
        <w:rPr>
          <w:rFonts w:ascii="Times New Roman" w:hAnsi="Times New Roman" w:cs="Times New Roman"/>
        </w:rPr>
        <w:t>Accreditation for Filming/recording</w:t>
      </w:r>
    </w:p>
    <w:p w:rsidR="00DA3C33" w:rsidRPr="00F866A9" w:rsidRDefault="00DA3C33" w:rsidP="00DA3C33">
      <w:pPr>
        <w:ind w:left="720"/>
        <w:jc w:val="both"/>
        <w:rPr>
          <w:rFonts w:ascii="Times New Roman" w:hAnsi="Times New Roman" w:cs="Times New Roman"/>
        </w:rPr>
      </w:pPr>
    </w:p>
    <w:p w:rsidR="00F866A9" w:rsidRDefault="00DA3C33" w:rsidP="00BC37DA">
      <w:pPr>
        <w:ind w:left="720"/>
        <w:jc w:val="both"/>
        <w:rPr>
          <w:rFonts w:ascii="Times New Roman" w:hAnsi="Times New Roman" w:cs="Times New Roman"/>
        </w:rPr>
      </w:pPr>
      <w:r>
        <w:rPr>
          <w:rFonts w:ascii="Times New Roman" w:hAnsi="Times New Roman" w:cs="Times New Roman"/>
        </w:rPr>
        <w:t xml:space="preserve">20.1 </w:t>
      </w:r>
      <w:r w:rsidR="00F866A9" w:rsidRPr="00F866A9">
        <w:rPr>
          <w:rFonts w:ascii="Times New Roman" w:hAnsi="Times New Roman" w:cs="Times New Roman"/>
        </w:rPr>
        <w:t xml:space="preserve"> The Promoter shall ensure that persons accredited and authorized by FOWC are permitted to enter upon the Circuit to make sound, television or other recordings or transmissions or to make films or other moving picture and use the facilities throughout the Access Period and the Promoter shall accord all such persons the help and facilities that they or FOWC may reasonably require for such purposes, including assistance with obtaining any necessary consents, permissions or authorizations with any local authority.</w:t>
      </w:r>
    </w:p>
    <w:p w:rsidR="00DA3C33" w:rsidRPr="00F866A9" w:rsidRDefault="00DA3C33" w:rsidP="00BC37DA">
      <w:pPr>
        <w:ind w:left="720"/>
        <w:jc w:val="both"/>
        <w:rPr>
          <w:rFonts w:ascii="Times New Roman" w:hAnsi="Times New Roman" w:cs="Times New Roman"/>
        </w:rPr>
      </w:pPr>
    </w:p>
    <w:p w:rsidR="00F866A9" w:rsidRDefault="00DA3C33" w:rsidP="00BC37DA">
      <w:pPr>
        <w:ind w:left="720"/>
        <w:jc w:val="both"/>
        <w:rPr>
          <w:rFonts w:ascii="Times New Roman" w:hAnsi="Times New Roman" w:cs="Times New Roman"/>
        </w:rPr>
      </w:pPr>
      <w:r>
        <w:rPr>
          <w:rFonts w:ascii="Times New Roman" w:hAnsi="Times New Roman" w:cs="Times New Roman"/>
        </w:rPr>
        <w:t xml:space="preserve">20.2 </w:t>
      </w:r>
      <w:r w:rsidR="00F866A9" w:rsidRPr="00F866A9">
        <w:rPr>
          <w:rFonts w:ascii="Times New Roman" w:hAnsi="Times New Roman" w:cs="Times New Roman"/>
        </w:rPr>
        <w:t>The Promoter undertakes to Notify FOWC of the dates of any test sessions which are proposed to be held at the Circuit.</w:t>
      </w:r>
    </w:p>
    <w:p w:rsidR="00DA3C33" w:rsidRPr="00F866A9" w:rsidRDefault="00DA3C33" w:rsidP="00BC37DA">
      <w:pPr>
        <w:ind w:left="720"/>
        <w:jc w:val="both"/>
        <w:rPr>
          <w:rFonts w:ascii="Times New Roman" w:hAnsi="Times New Roman" w:cs="Times New Roman"/>
        </w:rPr>
      </w:pPr>
    </w:p>
    <w:p w:rsidR="00F866A9" w:rsidRDefault="00F866A9" w:rsidP="00BC37DA">
      <w:pPr>
        <w:ind w:left="720"/>
        <w:jc w:val="both"/>
        <w:rPr>
          <w:rFonts w:ascii="Times New Roman" w:hAnsi="Times New Roman" w:cs="Times New Roman"/>
        </w:rPr>
      </w:pPr>
      <w:r w:rsidRPr="00F866A9">
        <w:rPr>
          <w:rFonts w:ascii="Times New Roman" w:hAnsi="Times New Roman" w:cs="Times New Roman"/>
        </w:rPr>
        <w:t>Circuit Advertising</w:t>
      </w:r>
    </w:p>
    <w:p w:rsidR="00DA3C33" w:rsidRPr="00F866A9" w:rsidRDefault="00DA3C33" w:rsidP="00BC37DA">
      <w:pPr>
        <w:ind w:left="720"/>
        <w:jc w:val="both"/>
        <w:rPr>
          <w:rFonts w:ascii="Times New Roman" w:hAnsi="Times New Roman" w:cs="Times New Roman"/>
        </w:rPr>
      </w:pPr>
    </w:p>
    <w:p w:rsidR="00F866A9" w:rsidRDefault="00F866A9" w:rsidP="00BC37DA">
      <w:pPr>
        <w:ind w:left="720"/>
        <w:jc w:val="both"/>
        <w:rPr>
          <w:rFonts w:ascii="Times New Roman" w:hAnsi="Times New Roman" w:cs="Times New Roman"/>
        </w:rPr>
      </w:pPr>
      <w:r w:rsidRPr="00F866A9">
        <w:rPr>
          <w:rFonts w:ascii="Times New Roman" w:hAnsi="Times New Roman" w:cs="Times New Roman"/>
        </w:rPr>
        <w:t>21. The Promoter shall not cause, permit, enable, assist, procure or encourage the display of any advertising (other than the advertising normally displayed on any Competitor's cars, Drivers or personnel) or other displays on, near or which can be seen from the Circuit and/or the Land which might (in the opinion of FOWC which shall be final and binding upon the Parties) Prevent the lawful transmission of Images or Recordings of the Events or any part of it in any country."</w:t>
      </w:r>
    </w:p>
    <w:p w:rsidR="00BC37DA" w:rsidRPr="00F866A9" w:rsidRDefault="00BC37DA" w:rsidP="00BC37DA">
      <w:pPr>
        <w:ind w:left="720"/>
        <w:jc w:val="both"/>
        <w:rPr>
          <w:rFonts w:ascii="Times New Roman" w:hAnsi="Times New Roman" w:cs="Times New Roman"/>
        </w:rPr>
      </w:pPr>
    </w:p>
    <w:p w:rsidR="00F866A9" w:rsidRDefault="00F866A9" w:rsidP="00F866A9">
      <w:pPr>
        <w:jc w:val="both"/>
        <w:rPr>
          <w:rFonts w:ascii="Times New Roman" w:hAnsi="Times New Roman" w:cs="Times New Roman"/>
        </w:rPr>
      </w:pPr>
      <w:r w:rsidRPr="00F866A9">
        <w:rPr>
          <w:rFonts w:ascii="Times New Roman" w:hAnsi="Times New Roman" w:cs="Times New Roman"/>
        </w:rPr>
        <w:t>JUDGMENT OF THE HIGH COURT</w:t>
      </w:r>
    </w:p>
    <w:p w:rsidR="00DA3C33" w:rsidRPr="00F866A9" w:rsidRDefault="00DA3C33" w:rsidP="00F866A9">
      <w:pPr>
        <w:jc w:val="both"/>
        <w:rPr>
          <w:rFonts w:ascii="Times New Roman" w:hAnsi="Times New Roman" w:cs="Times New Roman"/>
        </w:rPr>
      </w:pPr>
    </w:p>
    <w:p w:rsidR="00F866A9" w:rsidRDefault="00DA3C33" w:rsidP="00F866A9">
      <w:pPr>
        <w:jc w:val="both"/>
        <w:rPr>
          <w:rFonts w:ascii="Times New Roman" w:hAnsi="Times New Roman" w:cs="Times New Roman"/>
        </w:rPr>
      </w:pPr>
      <w:r>
        <w:rPr>
          <w:rFonts w:ascii="Times New Roman" w:hAnsi="Times New Roman" w:cs="Times New Roman"/>
        </w:rPr>
        <w:t xml:space="preserve">40. </w:t>
      </w:r>
      <w:r w:rsidR="00F866A9" w:rsidRPr="00F866A9">
        <w:rPr>
          <w:rFonts w:ascii="Times New Roman" w:hAnsi="Times New Roman" w:cs="Times New Roman"/>
        </w:rPr>
        <w:t>Taking note of this agreement, the High Court went ahead to decide the following aspects, which revolved around the question of PE:</w:t>
      </w:r>
    </w:p>
    <w:p w:rsidR="00DA3C33" w:rsidRPr="00F866A9" w:rsidRDefault="00DA3C33" w:rsidP="00F866A9">
      <w:pPr>
        <w:jc w:val="both"/>
        <w:rPr>
          <w:rFonts w:ascii="Times New Roman" w:hAnsi="Times New Roman" w:cs="Times New Roman"/>
        </w:rPr>
      </w:pPr>
    </w:p>
    <w:p w:rsidR="00F866A9" w:rsidRPr="00F866A9" w:rsidRDefault="00DA3C33" w:rsidP="00DA3C33">
      <w:pPr>
        <w:ind w:left="720"/>
        <w:jc w:val="both"/>
        <w:rPr>
          <w:rFonts w:ascii="Times New Roman" w:hAnsi="Times New Roman" w:cs="Times New Roman"/>
        </w:rPr>
      </w:pPr>
      <w:r>
        <w:rPr>
          <w:rFonts w:ascii="Times New Roman" w:hAnsi="Times New Roman" w:cs="Times New Roman"/>
        </w:rPr>
        <w:t xml:space="preserve">“(a) </w:t>
      </w:r>
      <w:r w:rsidR="00F866A9" w:rsidRPr="00F866A9">
        <w:rPr>
          <w:rFonts w:ascii="Times New Roman" w:hAnsi="Times New Roman" w:cs="Times New Roman"/>
        </w:rPr>
        <w:t>Whether FOWC had control over the Buddh International Circuit and that the circuit could be constituted as a fixed place of business?</w:t>
      </w:r>
    </w:p>
    <w:p w:rsidR="00DA3C33" w:rsidRDefault="00DA3C33" w:rsidP="00DA3C33">
      <w:pPr>
        <w:ind w:left="720"/>
        <w:jc w:val="both"/>
        <w:rPr>
          <w:rFonts w:ascii="Times New Roman" w:hAnsi="Times New Roman" w:cs="Times New Roman"/>
        </w:rPr>
      </w:pPr>
    </w:p>
    <w:p w:rsidR="00F866A9" w:rsidRPr="00F866A9" w:rsidRDefault="00DA3C33" w:rsidP="00DA3C33">
      <w:pPr>
        <w:ind w:left="720"/>
        <w:jc w:val="both"/>
        <w:rPr>
          <w:rFonts w:ascii="Times New Roman" w:hAnsi="Times New Roman" w:cs="Times New Roman"/>
        </w:rPr>
      </w:pPr>
      <w:r>
        <w:rPr>
          <w:rFonts w:ascii="Times New Roman" w:hAnsi="Times New Roman" w:cs="Times New Roman"/>
        </w:rPr>
        <w:t xml:space="preserve">(b) </w:t>
      </w:r>
      <w:r w:rsidR="00F866A9" w:rsidRPr="00F866A9">
        <w:rPr>
          <w:rFonts w:ascii="Times New Roman" w:hAnsi="Times New Roman" w:cs="Times New Roman"/>
        </w:rPr>
        <w:t xml:space="preserve"> Whether FOWC carried on business? IF so, they did carry on business and commercial activity in India.</w:t>
      </w:r>
    </w:p>
    <w:p w:rsidR="00DA3C33" w:rsidRDefault="00DA3C33" w:rsidP="00DA3C33">
      <w:pPr>
        <w:ind w:left="720"/>
        <w:jc w:val="both"/>
        <w:rPr>
          <w:rFonts w:ascii="Times New Roman" w:hAnsi="Times New Roman" w:cs="Times New Roman"/>
        </w:rPr>
      </w:pPr>
    </w:p>
    <w:p w:rsidR="00F866A9" w:rsidRDefault="00DA3C33" w:rsidP="00DA3C33">
      <w:pPr>
        <w:ind w:left="720"/>
        <w:jc w:val="both"/>
        <w:rPr>
          <w:rFonts w:ascii="Times New Roman" w:hAnsi="Times New Roman" w:cs="Times New Roman"/>
        </w:rPr>
      </w:pPr>
      <w:r>
        <w:rPr>
          <w:rFonts w:ascii="Times New Roman" w:hAnsi="Times New Roman" w:cs="Times New Roman"/>
        </w:rPr>
        <w:t xml:space="preserve">(c) </w:t>
      </w:r>
      <w:r w:rsidR="00F866A9" w:rsidRPr="00F866A9">
        <w:rPr>
          <w:rFonts w:ascii="Times New Roman" w:hAnsi="Times New Roman" w:cs="Times New Roman"/>
        </w:rPr>
        <w:t xml:space="preserve"> Whether FOWC carried on business through its agents under Article 5(4) or Article 5(5) of the DTAA?</w:t>
      </w:r>
    </w:p>
    <w:p w:rsidR="00DA3C33" w:rsidRPr="00F866A9" w:rsidRDefault="00DA3C33" w:rsidP="00DA3C33">
      <w:pPr>
        <w:ind w:left="720"/>
        <w:jc w:val="both"/>
        <w:rPr>
          <w:rFonts w:ascii="Times New Roman" w:hAnsi="Times New Roman" w:cs="Times New Roman"/>
        </w:rPr>
      </w:pPr>
    </w:p>
    <w:p w:rsidR="00F866A9" w:rsidRDefault="00DA3C33" w:rsidP="00F866A9">
      <w:pPr>
        <w:jc w:val="both"/>
        <w:rPr>
          <w:rFonts w:ascii="Times New Roman" w:hAnsi="Times New Roman" w:cs="Times New Roman"/>
        </w:rPr>
      </w:pPr>
      <w:r>
        <w:rPr>
          <w:rFonts w:ascii="Times New Roman" w:hAnsi="Times New Roman" w:cs="Times New Roman"/>
        </w:rPr>
        <w:t xml:space="preserve">41. </w:t>
      </w:r>
      <w:r w:rsidR="00F866A9" w:rsidRPr="00F866A9">
        <w:rPr>
          <w:rFonts w:ascii="Times New Roman" w:hAnsi="Times New Roman" w:cs="Times New Roman"/>
        </w:rPr>
        <w:t>Answering the first question, the High Court discerned that for the duration of the event as well as two weeks prior to it and a week succeeding it, FOWC had full access through its personnel, the team contracted to it, both racing as well as spectator teams to the said Buddh International Circuit. It could also dictate who was authorised to enter the areas reserved for it. As per the High Court, though Jaypee was designated as the promoter or the host of the event in terms of RPC, when the matter was to be examined in a correct perspective by seeking through the other terms contained in the agreement as well as terms of agreements between JP and Allsports, Beta</w:t>
      </w:r>
      <w:r>
        <w:rPr>
          <w:rFonts w:ascii="Times New Roman" w:hAnsi="Times New Roman" w:cs="Times New Roman"/>
        </w:rPr>
        <w:t xml:space="preserve"> </w:t>
      </w:r>
      <w:r w:rsidR="00F866A9" w:rsidRPr="00F866A9">
        <w:rPr>
          <w:rFonts w:ascii="Times New Roman" w:hAnsi="Times New Roman" w:cs="Times New Roman"/>
        </w:rPr>
        <w:t>Prema 2 as well as FOA, it was clear that Jaypee's capacity to act was extremely restricted. At all material times, FOWC had exclusive access to the circuit and all the places where the teams were located. The High Court was also conscious of the fact that such an access or right to access was not permanent in the sense of its being everlasting. However, having regard to the model of commercial transactions, such an access for a period up to six weeks at a time during the F-1 Championship season was sufficient for the purposes of Article 5(1) of DTAA. Further, as the tenure of RPC was five years, it meant that such an access for the period in question was of repetitive nature. Moreover, FOWC was entitled to two years payment of the assured consideration of US$ 40 million in the event of termination of RPC.</w:t>
      </w:r>
    </w:p>
    <w:p w:rsidR="00DA3C33" w:rsidRPr="00F866A9" w:rsidRDefault="00DA3C33" w:rsidP="00F866A9">
      <w:pPr>
        <w:jc w:val="both"/>
        <w:rPr>
          <w:rFonts w:ascii="Times New Roman" w:hAnsi="Times New Roman" w:cs="Times New Roman"/>
        </w:rPr>
      </w:pPr>
    </w:p>
    <w:p w:rsidR="00F866A9" w:rsidRPr="00F866A9" w:rsidRDefault="00DA3C33" w:rsidP="00F866A9">
      <w:pPr>
        <w:jc w:val="both"/>
        <w:rPr>
          <w:rFonts w:ascii="Times New Roman" w:hAnsi="Times New Roman" w:cs="Times New Roman"/>
        </w:rPr>
      </w:pPr>
      <w:r>
        <w:rPr>
          <w:rFonts w:ascii="Times New Roman" w:hAnsi="Times New Roman" w:cs="Times New Roman"/>
        </w:rPr>
        <w:t xml:space="preserve">42. </w:t>
      </w:r>
      <w:r w:rsidR="00F866A9" w:rsidRPr="00F866A9">
        <w:rPr>
          <w:rFonts w:ascii="Times New Roman" w:hAnsi="Times New Roman" w:cs="Times New Roman"/>
        </w:rPr>
        <w:t>While discussing the second question, the High Court took note of agreement between FIA and FOWC under which FOWC became CRH. It also pointed out that the Concorde Agreement assured the participating teams that the FIA had exclusive rights in the F-1</w:t>
      </w:r>
    </w:p>
    <w:p w:rsidR="00F866A9" w:rsidRDefault="00F866A9" w:rsidP="00F866A9">
      <w:pPr>
        <w:jc w:val="both"/>
        <w:rPr>
          <w:rFonts w:ascii="Times New Roman" w:hAnsi="Times New Roman" w:cs="Times New Roman"/>
        </w:rPr>
      </w:pPr>
      <w:r w:rsidRPr="00F866A9">
        <w:rPr>
          <w:rFonts w:ascii="Times New Roman" w:hAnsi="Times New Roman" w:cs="Times New Roman"/>
        </w:rPr>
        <w:t xml:space="preserve">Championship and was entitled to the grant of CRH, the exclusive right to exploit the commercial </w:t>
      </w:r>
      <w:r w:rsidR="00DA3C33">
        <w:rPr>
          <w:rFonts w:ascii="Times New Roman" w:hAnsi="Times New Roman" w:cs="Times New Roman"/>
        </w:rPr>
        <w:t xml:space="preserve">rights in the F-1 Championship. </w:t>
      </w:r>
      <w:r w:rsidRPr="00F866A9">
        <w:rPr>
          <w:rFonts w:ascii="Times New Roman" w:hAnsi="Times New Roman" w:cs="Times New Roman"/>
        </w:rPr>
        <w:t>Subject to these</w:t>
      </w:r>
      <w:r w:rsidR="00DA3C33">
        <w:rPr>
          <w:rFonts w:ascii="Times New Roman" w:hAnsi="Times New Roman" w:cs="Times New Roman"/>
        </w:rPr>
        <w:t xml:space="preserve"> </w:t>
      </w:r>
      <w:r w:rsidRPr="00F866A9">
        <w:rPr>
          <w:rFonts w:ascii="Times New Roman" w:hAnsi="Times New Roman" w:cs="Times New Roman"/>
        </w:rPr>
        <w:t>conditions, each team undertook to participate in the FIA F-1 Championship each year for several events and make cars available. In fact, every team undertook to participate in each event with two cars. Taking note of the aforesaid arrangement and other clauses of these agreements, the High Court concluded that FOWC carried on business in India within the meaning of expression under Article 5(1) of the DTAA.</w:t>
      </w:r>
    </w:p>
    <w:p w:rsidR="00DA3C33" w:rsidRPr="00F866A9" w:rsidRDefault="00DA3C33" w:rsidP="00F866A9">
      <w:pPr>
        <w:jc w:val="both"/>
        <w:rPr>
          <w:rFonts w:ascii="Times New Roman" w:hAnsi="Times New Roman" w:cs="Times New Roman"/>
        </w:rPr>
      </w:pPr>
    </w:p>
    <w:p w:rsidR="00F866A9" w:rsidRPr="00F866A9" w:rsidRDefault="00DA3C33" w:rsidP="00F866A9">
      <w:pPr>
        <w:jc w:val="both"/>
        <w:rPr>
          <w:rFonts w:ascii="Times New Roman" w:hAnsi="Times New Roman" w:cs="Times New Roman"/>
        </w:rPr>
      </w:pPr>
      <w:r>
        <w:rPr>
          <w:rFonts w:ascii="Times New Roman" w:hAnsi="Times New Roman" w:cs="Times New Roman"/>
        </w:rPr>
        <w:t xml:space="preserve">43. </w:t>
      </w:r>
      <w:r w:rsidR="00F866A9" w:rsidRPr="00F866A9">
        <w:rPr>
          <w:rFonts w:ascii="Times New Roman" w:hAnsi="Times New Roman" w:cs="Times New Roman"/>
        </w:rPr>
        <w:t>The High Court was conscious of the fact that after its finding to the effect that FOWC had PE in India, the issue as to whether FOWC carried on business through its agents or not, became academic. Notwithstanding the same, it chose to discuss that issue as well so that the judgment had the coverage of all the questions that had arisen before it. This aspect has been discussed in the light of sub-articles (4) and (5) of Article 5 of DTAA. It is pertinent to mention that argument of the Revenue was that since FOWC had to exploit commercial rights</w:t>
      </w:r>
      <w:r>
        <w:rPr>
          <w:rFonts w:ascii="Times New Roman" w:hAnsi="Times New Roman" w:cs="Times New Roman"/>
        </w:rPr>
        <w:t xml:space="preserve"> </w:t>
      </w:r>
      <w:r w:rsidR="00F866A9" w:rsidRPr="00F866A9">
        <w:rPr>
          <w:rFonts w:ascii="Times New Roman" w:hAnsi="Times New Roman" w:cs="Times New Roman"/>
        </w:rPr>
        <w:t>arising from races and this business is carried on through exploitation of these commercial rights either by itself or through anyone or more members of CRH group, as mentioned</w:t>
      </w:r>
      <w:r>
        <w:rPr>
          <w:rFonts w:ascii="Times New Roman" w:hAnsi="Times New Roman" w:cs="Times New Roman"/>
        </w:rPr>
        <w:t xml:space="preserve"> in the Conorde Agreement, FOWC </w:t>
      </w:r>
      <w:r w:rsidR="00F866A9" w:rsidRPr="00F866A9">
        <w:rPr>
          <w:rFonts w:ascii="Times New Roman" w:hAnsi="Times New Roman" w:cs="Times New Roman"/>
        </w:rPr>
        <w:t>is obliged</w:t>
      </w:r>
      <w:r w:rsidR="00F866A9" w:rsidRPr="00F866A9">
        <w:rPr>
          <w:rFonts w:ascii="Times New Roman" w:hAnsi="Times New Roman" w:cs="Times New Roman"/>
        </w:rPr>
        <w:tab/>
      </w:r>
      <w:r>
        <w:rPr>
          <w:rFonts w:ascii="Times New Roman" w:hAnsi="Times New Roman" w:cs="Times New Roman"/>
        </w:rPr>
        <w:t xml:space="preserve"> to propose </w:t>
      </w:r>
      <w:r w:rsidR="00F866A9" w:rsidRPr="00F866A9">
        <w:rPr>
          <w:rFonts w:ascii="Times New Roman" w:hAnsi="Times New Roman" w:cs="Times New Roman"/>
        </w:rPr>
        <w:t>consolidated accounts</w:t>
      </w:r>
    </w:p>
    <w:p w:rsidR="00F866A9" w:rsidRPr="00F866A9" w:rsidRDefault="00F866A9" w:rsidP="00F866A9">
      <w:pPr>
        <w:jc w:val="both"/>
        <w:rPr>
          <w:rFonts w:ascii="Times New Roman" w:hAnsi="Times New Roman" w:cs="Times New Roman"/>
        </w:rPr>
      </w:pPr>
      <w:r w:rsidRPr="00F866A9">
        <w:rPr>
          <w:rFonts w:ascii="Times New Roman" w:hAnsi="Times New Roman" w:cs="Times New Roman"/>
        </w:rPr>
        <w:t>incorporating profits of all entities</w:t>
      </w:r>
      <w:r w:rsidR="00DA3C33">
        <w:rPr>
          <w:rFonts w:ascii="Times New Roman" w:hAnsi="Times New Roman" w:cs="Times New Roman"/>
        </w:rPr>
        <w:t xml:space="preserve"> forming part of CRH group.</w:t>
      </w:r>
      <w:r w:rsidR="00DA3C33">
        <w:rPr>
          <w:rFonts w:ascii="Times New Roman" w:hAnsi="Times New Roman" w:cs="Times New Roman"/>
        </w:rPr>
        <w:tab/>
        <w:t xml:space="preserve">The </w:t>
      </w:r>
      <w:r w:rsidRPr="00F866A9">
        <w:rPr>
          <w:rFonts w:ascii="Times New Roman" w:hAnsi="Times New Roman" w:cs="Times New Roman"/>
        </w:rPr>
        <w:t>Revenue had</w:t>
      </w:r>
      <w:r w:rsidRPr="00F866A9">
        <w:rPr>
          <w:rFonts w:ascii="Times New Roman" w:hAnsi="Times New Roman" w:cs="Times New Roman"/>
        </w:rPr>
        <w:tab/>
        <w:t>relied on the Events</w:t>
      </w:r>
      <w:r w:rsidR="00DA3C33">
        <w:rPr>
          <w:rFonts w:ascii="Times New Roman" w:hAnsi="Times New Roman" w:cs="Times New Roman"/>
        </w:rPr>
        <w:t xml:space="preserve"> </w:t>
      </w:r>
      <w:r w:rsidRPr="00F866A9">
        <w:rPr>
          <w:rFonts w:ascii="Times New Roman" w:hAnsi="Times New Roman" w:cs="Times New Roman"/>
        </w:rPr>
        <w:t>right from the time when commercial rights were originally owned by FIA and thereafter transferred to SLEC Holding Company (parent company of FOWC) for a consideration, then given to FO</w:t>
      </w:r>
      <w:r w:rsidR="00DA3C33">
        <w:rPr>
          <w:rFonts w:ascii="Times New Roman" w:hAnsi="Times New Roman" w:cs="Times New Roman"/>
        </w:rPr>
        <w:t>AM and with effect from</w:t>
      </w:r>
      <w:r w:rsidR="00DA3C33">
        <w:rPr>
          <w:rFonts w:ascii="Times New Roman" w:hAnsi="Times New Roman" w:cs="Times New Roman"/>
        </w:rPr>
        <w:tab/>
        <w:t xml:space="preserve">January 01, </w:t>
      </w:r>
      <w:r w:rsidRPr="00F866A9">
        <w:rPr>
          <w:rFonts w:ascii="Times New Roman" w:hAnsi="Times New Roman" w:cs="Times New Roman"/>
        </w:rPr>
        <w:t>2011 transferred to FOWC. It was</w:t>
      </w:r>
      <w:r w:rsidR="00DA3C33">
        <w:rPr>
          <w:rFonts w:ascii="Times New Roman" w:hAnsi="Times New Roman" w:cs="Times New Roman"/>
        </w:rPr>
        <w:t xml:space="preserve"> also pointed out that FOWC's </w:t>
      </w:r>
      <w:r w:rsidRPr="00F866A9">
        <w:rPr>
          <w:rFonts w:ascii="Times New Roman" w:hAnsi="Times New Roman" w:cs="Times New Roman"/>
        </w:rPr>
        <w:t>three affiliates, i.e.</w:t>
      </w:r>
      <w:r w:rsidR="00DA3C33">
        <w:rPr>
          <w:rFonts w:ascii="Times New Roman" w:hAnsi="Times New Roman" w:cs="Times New Roman"/>
        </w:rPr>
        <w:t xml:space="preserve"> </w:t>
      </w:r>
      <w:r w:rsidRPr="00F866A9">
        <w:rPr>
          <w:rFonts w:ascii="Times New Roman" w:hAnsi="Times New Roman" w:cs="Times New Roman"/>
        </w:rPr>
        <w:t>Formula One Management Ltd. ('FOM'), Allsports Management SA and Beta Prema 2 Ltd. were its agents who carried on its business and on its behalf, through the fixed place.</w:t>
      </w:r>
      <w:r w:rsidR="00DA3C33">
        <w:rPr>
          <w:rFonts w:ascii="Times New Roman" w:hAnsi="Times New Roman" w:cs="Times New Roman"/>
        </w:rPr>
        <w:t xml:space="preserve"> </w:t>
      </w:r>
      <w:r w:rsidRPr="00F866A9">
        <w:rPr>
          <w:rFonts w:ascii="Times New Roman" w:hAnsi="Times New Roman" w:cs="Times New Roman"/>
        </w:rPr>
        <w:t>AAR had rejected this submission of the Revenue holding that the theory of Revenue that all the three entities were acting on behalf of FOWC was unfounded as there was no evidence to this effect and all arrangements and agreements in relation to activities performed by three entities were sham. The High</w:t>
      </w:r>
    </w:p>
    <w:p w:rsidR="00F866A9" w:rsidRDefault="00F866A9" w:rsidP="00F866A9">
      <w:pPr>
        <w:jc w:val="both"/>
        <w:rPr>
          <w:rFonts w:ascii="Times New Roman" w:hAnsi="Times New Roman" w:cs="Times New Roman"/>
        </w:rPr>
      </w:pPr>
      <w:r w:rsidRPr="00F866A9">
        <w:rPr>
          <w:rFonts w:ascii="Times New Roman" w:hAnsi="Times New Roman" w:cs="Times New Roman"/>
        </w:rPr>
        <w:t>Court approved the aforesaid approach of AAR in the</w:t>
      </w:r>
      <w:r w:rsidR="00DA3C33">
        <w:rPr>
          <w:rFonts w:ascii="Times New Roman" w:hAnsi="Times New Roman" w:cs="Times New Roman"/>
        </w:rPr>
        <w:t xml:space="preserve"> </w:t>
      </w:r>
      <w:r w:rsidRPr="00F866A9">
        <w:rPr>
          <w:rFonts w:ascii="Times New Roman" w:hAnsi="Times New Roman" w:cs="Times New Roman"/>
        </w:rPr>
        <w:t>following manner:</w:t>
      </w:r>
    </w:p>
    <w:p w:rsidR="00DA3C33" w:rsidRPr="00F866A9" w:rsidRDefault="00DA3C33" w:rsidP="00F866A9">
      <w:pPr>
        <w:jc w:val="both"/>
        <w:rPr>
          <w:rFonts w:ascii="Times New Roman" w:hAnsi="Times New Roman" w:cs="Times New Roman"/>
        </w:rPr>
      </w:pPr>
    </w:p>
    <w:p w:rsidR="00F866A9" w:rsidRPr="00F866A9" w:rsidRDefault="00F866A9" w:rsidP="00DA3C33">
      <w:pPr>
        <w:ind w:left="720"/>
        <w:jc w:val="both"/>
        <w:rPr>
          <w:rFonts w:ascii="Times New Roman" w:hAnsi="Times New Roman" w:cs="Times New Roman"/>
        </w:rPr>
      </w:pPr>
      <w:r w:rsidRPr="00F866A9">
        <w:rPr>
          <w:rFonts w:ascii="Times New Roman" w:hAnsi="Times New Roman" w:cs="Times New Roman"/>
        </w:rPr>
        <w:t>"64. Article 5(5) has certain preconditions if an entity has to be treated as dependent agent. The agent must have the authority to</w:t>
      </w:r>
      <w:r w:rsidR="00DA3C33">
        <w:rPr>
          <w:rFonts w:ascii="Times New Roman" w:hAnsi="Times New Roman" w:cs="Times New Roman"/>
        </w:rPr>
        <w:t xml:space="preserve"> conclude contracts,</w:t>
      </w:r>
      <w:r w:rsidR="00DA3C33">
        <w:rPr>
          <w:rFonts w:ascii="Times New Roman" w:hAnsi="Times New Roman" w:cs="Times New Roman"/>
        </w:rPr>
        <w:tab/>
        <w:t>which</w:t>
      </w:r>
      <w:r w:rsidR="00DA3C33">
        <w:rPr>
          <w:rFonts w:ascii="Times New Roman" w:hAnsi="Times New Roman" w:cs="Times New Roman"/>
        </w:rPr>
        <w:tab/>
        <w:t xml:space="preserve">bind </w:t>
      </w:r>
      <w:r w:rsidRPr="00F866A9">
        <w:rPr>
          <w:rFonts w:ascii="Times New Roman" w:hAnsi="Times New Roman" w:cs="Times New Roman"/>
        </w:rPr>
        <w:t>the</w:t>
      </w:r>
      <w:r w:rsidR="00DA3C33">
        <w:rPr>
          <w:rFonts w:ascii="Times New Roman" w:hAnsi="Times New Roman" w:cs="Times New Roman"/>
        </w:rPr>
        <w:t xml:space="preserve"> </w:t>
      </w:r>
      <w:r w:rsidRPr="00F866A9">
        <w:rPr>
          <w:rFonts w:ascii="Times New Roman" w:hAnsi="Times New Roman" w:cs="Times New Roman"/>
        </w:rPr>
        <w:t>rep</w:t>
      </w:r>
      <w:r w:rsidR="00DA3C33">
        <w:rPr>
          <w:rFonts w:ascii="Times New Roman" w:hAnsi="Times New Roman" w:cs="Times New Roman"/>
        </w:rPr>
        <w:t>-</w:t>
      </w:r>
      <w:r w:rsidRPr="00F866A9">
        <w:rPr>
          <w:rFonts w:ascii="Times New Roman" w:hAnsi="Times New Roman" w:cs="Times New Roman"/>
        </w:rPr>
        <w:t>resented enterprise, and it must habitually exercise such authority. If these positive preconditions are met, then only an enterprise shall be deemed to have a PE in that state in respect of an</w:t>
      </w:r>
      <w:r w:rsidR="00DA3C33">
        <w:rPr>
          <w:rFonts w:ascii="Times New Roman" w:hAnsi="Times New Roman" w:cs="Times New Roman"/>
        </w:rPr>
        <w:t xml:space="preserve">y activities, which that person undertakes </w:t>
      </w:r>
      <w:r w:rsidR="00DA3C33">
        <w:rPr>
          <w:rFonts w:ascii="Times New Roman" w:hAnsi="Times New Roman" w:cs="Times New Roman"/>
        </w:rPr>
        <w:tab/>
        <w:t xml:space="preserve">for </w:t>
      </w:r>
      <w:r w:rsidRPr="00F866A9">
        <w:rPr>
          <w:rFonts w:ascii="Times New Roman" w:hAnsi="Times New Roman" w:cs="Times New Roman"/>
        </w:rPr>
        <w:t>the</w:t>
      </w:r>
      <w:r w:rsidR="00DA3C33">
        <w:rPr>
          <w:rFonts w:ascii="Times New Roman" w:hAnsi="Times New Roman" w:cs="Times New Roman"/>
        </w:rPr>
        <w:t xml:space="preserve"> </w:t>
      </w:r>
      <w:r w:rsidRPr="00F866A9">
        <w:rPr>
          <w:rFonts w:ascii="Times New Roman" w:hAnsi="Times New Roman" w:cs="Times New Roman"/>
        </w:rPr>
        <w:t>enterprise. The contention that because the thre</w:t>
      </w:r>
      <w:r w:rsidR="00DA3C33">
        <w:rPr>
          <w:rFonts w:ascii="Times New Roman" w:hAnsi="Times New Roman" w:cs="Times New Roman"/>
        </w:rPr>
        <w:t>e entities were subsidiaries</w:t>
      </w:r>
      <w:r w:rsidR="00DA3C33">
        <w:rPr>
          <w:rFonts w:ascii="Times New Roman" w:hAnsi="Times New Roman" w:cs="Times New Roman"/>
        </w:rPr>
        <w:tab/>
        <w:t xml:space="preserve">of </w:t>
      </w:r>
      <w:r w:rsidRPr="00F866A9">
        <w:rPr>
          <w:rFonts w:ascii="Times New Roman" w:hAnsi="Times New Roman" w:cs="Times New Roman"/>
        </w:rPr>
        <w:t>FOWC,</w:t>
      </w:r>
      <w:r w:rsidR="00DA3C33">
        <w:rPr>
          <w:rFonts w:ascii="Times New Roman" w:hAnsi="Times New Roman" w:cs="Times New Roman"/>
        </w:rPr>
        <w:t xml:space="preserve"> </w:t>
      </w:r>
      <w:r w:rsidRPr="00F866A9">
        <w:rPr>
          <w:rFonts w:ascii="Times New Roman" w:hAnsi="Times New Roman" w:cs="Times New Roman"/>
        </w:rPr>
        <w:t>they acted on its behalf and thus become dependent agents is insubstantial. The mere circumstance that the three subsidiaries had a connection with FOWC was not enough; what is to be shown is that the contracts they entered into and the businesses</w:t>
      </w:r>
      <w:r w:rsidR="00DA3C33">
        <w:rPr>
          <w:rFonts w:ascii="Times New Roman" w:hAnsi="Times New Roman" w:cs="Times New Roman"/>
        </w:rPr>
        <w:t xml:space="preserve"> they </w:t>
      </w:r>
      <w:r w:rsidRPr="00F866A9">
        <w:rPr>
          <w:rFonts w:ascii="Times New Roman" w:hAnsi="Times New Roman" w:cs="Times New Roman"/>
        </w:rPr>
        <w:t>were</w:t>
      </w:r>
      <w:r w:rsidR="00DA3C33">
        <w:rPr>
          <w:rFonts w:ascii="Times New Roman" w:hAnsi="Times New Roman" w:cs="Times New Roman"/>
        </w:rPr>
        <w:t xml:space="preserve"> </w:t>
      </w:r>
      <w:r w:rsidRPr="00F866A9">
        <w:rPr>
          <w:rFonts w:ascii="Times New Roman" w:hAnsi="Times New Roman" w:cs="Times New Roman"/>
        </w:rPr>
        <w:t>engaged in, was for and on behalf of FOWC.</w:t>
      </w:r>
      <w:r w:rsidR="00DA3C33">
        <w:rPr>
          <w:rFonts w:ascii="Times New Roman" w:hAnsi="Times New Roman" w:cs="Times New Roman"/>
        </w:rPr>
        <w:t xml:space="preserve"> </w:t>
      </w:r>
      <w:r w:rsidRPr="00F866A9">
        <w:rPr>
          <w:rFonts w:ascii="Times New Roman" w:hAnsi="Times New Roman" w:cs="Times New Roman"/>
        </w:rPr>
        <w:t>Each of the three agreements independently entered into by them with Jaypee contains no pointers to this fact."</w:t>
      </w:r>
    </w:p>
    <w:p w:rsidR="00DA3C33" w:rsidRDefault="00DA3C33" w:rsidP="00F866A9">
      <w:pPr>
        <w:jc w:val="both"/>
        <w:rPr>
          <w:rFonts w:ascii="Times New Roman" w:hAnsi="Times New Roman" w:cs="Times New Roman"/>
        </w:rPr>
      </w:pPr>
    </w:p>
    <w:p w:rsidR="00F866A9" w:rsidRPr="00DA3C33" w:rsidRDefault="00F866A9" w:rsidP="00F866A9">
      <w:pPr>
        <w:jc w:val="both"/>
        <w:rPr>
          <w:rFonts w:ascii="Times New Roman" w:hAnsi="Times New Roman" w:cs="Times New Roman"/>
          <w:b/>
        </w:rPr>
      </w:pPr>
      <w:r w:rsidRPr="00DA3C33">
        <w:rPr>
          <w:rFonts w:ascii="Times New Roman" w:hAnsi="Times New Roman" w:cs="Times New Roman"/>
          <w:b/>
        </w:rPr>
        <w:t>THE ARGUMENTS</w:t>
      </w:r>
    </w:p>
    <w:p w:rsidR="00DA3C33" w:rsidRPr="00F866A9" w:rsidRDefault="00DA3C33" w:rsidP="00F866A9">
      <w:pPr>
        <w:jc w:val="both"/>
        <w:rPr>
          <w:rFonts w:ascii="Times New Roman" w:hAnsi="Times New Roman" w:cs="Times New Roman"/>
        </w:rPr>
      </w:pPr>
    </w:p>
    <w:p w:rsidR="00F866A9" w:rsidRPr="00F866A9" w:rsidRDefault="00DA3C33" w:rsidP="00F866A9">
      <w:pPr>
        <w:jc w:val="both"/>
        <w:rPr>
          <w:rFonts w:ascii="Times New Roman" w:hAnsi="Times New Roman" w:cs="Times New Roman"/>
        </w:rPr>
      </w:pPr>
      <w:r>
        <w:rPr>
          <w:rFonts w:ascii="Times New Roman" w:hAnsi="Times New Roman" w:cs="Times New Roman"/>
        </w:rPr>
        <w:t xml:space="preserve">44. </w:t>
      </w:r>
      <w:r w:rsidR="00F866A9" w:rsidRPr="00F866A9">
        <w:rPr>
          <w:rFonts w:ascii="Times New Roman" w:hAnsi="Times New Roman" w:cs="Times New Roman"/>
        </w:rPr>
        <w:t>Mr. Ganesh, opened the case of FOWC, whereafter M/s. Arvind P. Datar and Dushant Dave, learned senior advocates, made their submissions on behalf of Jaypee. Mr. Mukul Rohatgi, learned Attorney General for India, argued on behalf of the Revenue and countered those submissions. He also argued the appeal of Union of India insofar as it challenges the findings of the High Court interpreting Article 5(4) and (5) and holding that the other companies of FOWC group did not act as agents of FOWC in India. M/s. S. Ganesh and Arvind P. Datar made their submissions in rejoinder and also refuted the arguments of Mr. Mukul Rohatgi advanced in the appeal of Union of India, to which Mr. Rohatgi made his submissions in rejoinder.</w:t>
      </w:r>
    </w:p>
    <w:p w:rsidR="00EE1D33" w:rsidRDefault="00EE1D33" w:rsidP="00F866A9">
      <w:pPr>
        <w:jc w:val="both"/>
        <w:rPr>
          <w:rFonts w:ascii="Times New Roman" w:hAnsi="Times New Roman" w:cs="Times New Roman"/>
        </w:rPr>
      </w:pPr>
    </w:p>
    <w:p w:rsidR="00F866A9" w:rsidRDefault="00DA3C33" w:rsidP="00F866A9">
      <w:pPr>
        <w:jc w:val="both"/>
        <w:rPr>
          <w:rFonts w:ascii="Times New Roman" w:hAnsi="Times New Roman" w:cs="Times New Roman"/>
        </w:rPr>
      </w:pPr>
      <w:r>
        <w:rPr>
          <w:rFonts w:ascii="Times New Roman" w:hAnsi="Times New Roman" w:cs="Times New Roman"/>
        </w:rPr>
        <w:t xml:space="preserve">45. </w:t>
      </w:r>
      <w:r w:rsidR="00F866A9" w:rsidRPr="00F866A9">
        <w:rPr>
          <w:rFonts w:ascii="Times New Roman" w:hAnsi="Times New Roman" w:cs="Times New Roman"/>
        </w:rPr>
        <w:t>After referring to the important dates and events, Article 5 of DTAA and the commentaries of OECD, Philip Baker and Klaus Vogel thereon, salient features whereof have already been reproduced by us, emphasis in the submission of Mr. Ganesh was that in order to constitute a PE, condition which was necessary to satisfy was that the particular 'fixed place' is 'at the disposal' of FOWC and further that from the said 'fixed place' FOWC was doing its business activity. Submission of Mr. Ganesh was that both the ingredients were missing in the instant case. For this purpose, he referred to the agreement of 2009 which was entered into between FIA and Jaypee and pointed out that FOWC was not party to the said agreement and contended that this agreement clearly evinced that it is the FIA which had control over the manner in which the Championship was to be conducted. This agreement further reflected that it is Jaypee who was responsible for conducting races and had complete control of the Event in question. All obligations for conduct of the Championship were to be discharged by Jaypee as organisers. For this purpose, he referred to the counter affidavit filed by Jaypee in SLP(Civil) No. 3112 of 2017 wherein the role of Jaypee in organising these Events is stated. From there, it was pointed out that the track was constructed by Jaypee; for this purpose they had their own engineers, architects etc.; entire expenditure for this purpose was borne by Jaypee. It was also stated that this circuit was owned by Jaypee and control thereon was that of Jaypee on which not only Championship in question was organised, but Jaypee was utilising this track for many other events which are organised on regular basis, all year round.</w:t>
      </w:r>
    </w:p>
    <w:p w:rsidR="00DA3C33" w:rsidRPr="00F866A9" w:rsidRDefault="00DA3C33" w:rsidP="00F866A9">
      <w:pPr>
        <w:jc w:val="both"/>
        <w:rPr>
          <w:rFonts w:ascii="Times New Roman" w:hAnsi="Times New Roman" w:cs="Times New Roman"/>
        </w:rPr>
      </w:pPr>
    </w:p>
    <w:p w:rsidR="00F866A9" w:rsidRPr="00F866A9" w:rsidRDefault="00DA3C33" w:rsidP="00F866A9">
      <w:pPr>
        <w:jc w:val="both"/>
        <w:rPr>
          <w:rFonts w:ascii="Times New Roman" w:hAnsi="Times New Roman" w:cs="Times New Roman"/>
        </w:rPr>
      </w:pPr>
      <w:r>
        <w:rPr>
          <w:rFonts w:ascii="Times New Roman" w:hAnsi="Times New Roman" w:cs="Times New Roman"/>
        </w:rPr>
        <w:t xml:space="preserve">46. </w:t>
      </w:r>
      <w:r w:rsidR="00F866A9" w:rsidRPr="00F866A9">
        <w:rPr>
          <w:rFonts w:ascii="Times New Roman" w:hAnsi="Times New Roman" w:cs="Times New Roman"/>
        </w:rPr>
        <w:t xml:space="preserve">Mr. Ganesh also drew the attention of this Court to </w:t>
      </w:r>
      <w:r w:rsidRPr="00F866A9">
        <w:rPr>
          <w:rFonts w:ascii="Times New Roman" w:hAnsi="Times New Roman" w:cs="Times New Roman"/>
        </w:rPr>
        <w:t>Organizat</w:t>
      </w:r>
      <w:r>
        <w:rPr>
          <w:rFonts w:ascii="Times New Roman" w:hAnsi="Times New Roman" w:cs="Times New Roman"/>
        </w:rPr>
        <w:t>ion Agreement dated January 20,</w:t>
      </w:r>
      <w:r w:rsidR="00F866A9" w:rsidRPr="00F866A9">
        <w:rPr>
          <w:rFonts w:ascii="Times New Roman" w:hAnsi="Times New Roman" w:cs="Times New Roman"/>
        </w:rPr>
        <w:t>2011 signed</w:t>
      </w:r>
      <w:r>
        <w:rPr>
          <w:rFonts w:ascii="Times New Roman" w:hAnsi="Times New Roman" w:cs="Times New Roman"/>
        </w:rPr>
        <w:t xml:space="preserve"> </w:t>
      </w:r>
      <w:r w:rsidR="00F866A9" w:rsidRPr="00F866A9">
        <w:rPr>
          <w:rFonts w:ascii="Times New Roman" w:hAnsi="Times New Roman" w:cs="Times New Roman"/>
        </w:rPr>
        <w:t>between FIA, Jaypee and Federation of Motors Sports Clubs of India wherein Jaypee is described as the</w:t>
      </w:r>
      <w:r>
        <w:rPr>
          <w:rFonts w:ascii="Times New Roman" w:hAnsi="Times New Roman" w:cs="Times New Roman"/>
        </w:rPr>
        <w:t xml:space="preserve"> </w:t>
      </w:r>
      <w:r w:rsidR="00F866A9" w:rsidRPr="00F866A9">
        <w:rPr>
          <w:rFonts w:ascii="Times New Roman" w:hAnsi="Times New Roman" w:cs="Times New Roman"/>
        </w:rPr>
        <w:t>'</w:t>
      </w:r>
      <w:r w:rsidRPr="00F866A9">
        <w:rPr>
          <w:rFonts w:ascii="Times New Roman" w:hAnsi="Times New Roman" w:cs="Times New Roman"/>
        </w:rPr>
        <w:t>Organizer</w:t>
      </w:r>
      <w:r w:rsidR="00F866A9" w:rsidRPr="00F866A9">
        <w:rPr>
          <w:rFonts w:ascii="Times New Roman" w:hAnsi="Times New Roman" w:cs="Times New Roman"/>
        </w:rPr>
        <w:t>' and given the responsibility to organise the Event.</w:t>
      </w:r>
      <w:r w:rsidR="00F866A9" w:rsidRPr="00F866A9">
        <w:rPr>
          <w:rFonts w:ascii="Times New Roman" w:hAnsi="Times New Roman" w:cs="Times New Roman"/>
        </w:rPr>
        <w:tab/>
        <w:t>It specifically delineates various</w:t>
      </w:r>
      <w:r>
        <w:rPr>
          <w:rFonts w:ascii="Times New Roman" w:hAnsi="Times New Roman" w:cs="Times New Roman"/>
        </w:rPr>
        <w:t xml:space="preserve"> </w:t>
      </w:r>
      <w:r w:rsidR="00F866A9" w:rsidRPr="00F866A9">
        <w:rPr>
          <w:rFonts w:ascii="Times New Roman" w:hAnsi="Times New Roman" w:cs="Times New Roman"/>
        </w:rPr>
        <w:t>responsibilities of Jaypee as organisers which have already been taken note of above. In nutshell, he submitted that right from construction/laying down the contract for the motor races people till the conclusion of the Events/Championship, all acts and obligations were to be performed by Jaypee, with no role of FOWC therein. According to him, in contrast, it could be seen from the Agreement dated September 13, 2011 between FOWC and Jaypee that FOWC had simply given permission to host the Event as a round of the Championship, since it is the FOWC, who has the exclusive right to exploit the commercial rights in the Championship, including exclusive right to propose the</w:t>
      </w:r>
      <w:r>
        <w:rPr>
          <w:rFonts w:ascii="Times New Roman" w:hAnsi="Times New Roman" w:cs="Times New Roman"/>
        </w:rPr>
        <w:t xml:space="preserve"> Championship calendar. </w:t>
      </w:r>
      <w:r w:rsidR="00F866A9" w:rsidRPr="00F866A9">
        <w:rPr>
          <w:rFonts w:ascii="Times New Roman" w:hAnsi="Times New Roman" w:cs="Times New Roman"/>
        </w:rPr>
        <w:t>Condition</w:t>
      </w:r>
      <w:r>
        <w:rPr>
          <w:rFonts w:ascii="Times New Roman" w:hAnsi="Times New Roman" w:cs="Times New Roman"/>
        </w:rPr>
        <w:t xml:space="preserve"> </w:t>
      </w:r>
      <w:r w:rsidR="00F866A9" w:rsidRPr="00F866A9">
        <w:rPr>
          <w:rFonts w:ascii="Times New Roman" w:hAnsi="Times New Roman" w:cs="Times New Roman"/>
        </w:rPr>
        <w:t>precedent from entering into this Agreement, as mentioned in the Agreement itself, was that Jaypee (as promoter) had entered into a valid and binding agreement with such third party in accordance with Clause 18.3 (Service Agreement). Referring to the clause pertaining to obligations and warranties of FOWC, Mr. Ganesh submitted that the role of FOWC was</w:t>
      </w:r>
      <w:r>
        <w:rPr>
          <w:rFonts w:ascii="Times New Roman" w:hAnsi="Times New Roman" w:cs="Times New Roman"/>
        </w:rPr>
        <w:t xml:space="preserve"> </w:t>
      </w:r>
      <w:r w:rsidR="00F866A9" w:rsidRPr="00F866A9">
        <w:rPr>
          <w:rFonts w:ascii="Times New Roman" w:hAnsi="Times New Roman" w:cs="Times New Roman"/>
        </w:rPr>
        <w:t>primarily that of advising, assisting</w:t>
      </w:r>
      <w:r w:rsidR="00F866A9" w:rsidRPr="00F866A9">
        <w:rPr>
          <w:rFonts w:ascii="Times New Roman" w:hAnsi="Times New Roman" w:cs="Times New Roman"/>
        </w:rPr>
        <w:tab/>
        <w:t>and consulting</w:t>
      </w:r>
      <w:r>
        <w:rPr>
          <w:rFonts w:ascii="Times New Roman" w:hAnsi="Times New Roman" w:cs="Times New Roman"/>
        </w:rPr>
        <w:t xml:space="preserve"> with the promoter in </w:t>
      </w:r>
      <w:r w:rsidR="00F866A9" w:rsidRPr="00F866A9">
        <w:rPr>
          <w:rFonts w:ascii="Times New Roman" w:hAnsi="Times New Roman" w:cs="Times New Roman"/>
        </w:rPr>
        <w:t>relation to</w:t>
      </w:r>
      <w:r>
        <w:rPr>
          <w:rFonts w:ascii="Times New Roman" w:hAnsi="Times New Roman" w:cs="Times New Roman"/>
        </w:rPr>
        <w:t xml:space="preserve"> </w:t>
      </w:r>
      <w:r>
        <w:rPr>
          <w:rFonts w:ascii="Times New Roman" w:hAnsi="Times New Roman" w:cs="Times New Roman"/>
        </w:rPr>
        <w:tab/>
        <w:t xml:space="preserve">the Event in </w:t>
      </w:r>
      <w:r w:rsidR="00F866A9" w:rsidRPr="00F866A9">
        <w:rPr>
          <w:rFonts w:ascii="Times New Roman" w:hAnsi="Times New Roman" w:cs="Times New Roman"/>
        </w:rPr>
        <w:t>such</w:t>
      </w:r>
      <w:r>
        <w:rPr>
          <w:rFonts w:ascii="Times New Roman" w:hAnsi="Times New Roman" w:cs="Times New Roman"/>
        </w:rPr>
        <w:t xml:space="preserve"> </w:t>
      </w:r>
      <w:r w:rsidR="00F866A9" w:rsidRPr="00F866A9">
        <w:rPr>
          <w:rFonts w:ascii="Times New Roman" w:hAnsi="Times New Roman" w:cs="Times New Roman"/>
        </w:rPr>
        <w:t>manner as FOWC shall consider neces</w:t>
      </w:r>
      <w:r>
        <w:rPr>
          <w:rFonts w:ascii="Times New Roman" w:hAnsi="Times New Roman" w:cs="Times New Roman"/>
        </w:rPr>
        <w:t xml:space="preserve">sary and/or appropriate for the </w:t>
      </w:r>
      <w:r w:rsidR="00F866A9" w:rsidRPr="00F866A9">
        <w:rPr>
          <w:rFonts w:ascii="Times New Roman" w:hAnsi="Times New Roman" w:cs="Times New Roman"/>
        </w:rPr>
        <w:t>staging and</w:t>
      </w:r>
      <w:r w:rsidR="00F866A9" w:rsidRPr="00F866A9">
        <w:rPr>
          <w:rFonts w:ascii="Times New Roman" w:hAnsi="Times New Roman" w:cs="Times New Roman"/>
        </w:rPr>
        <w:tab/>
      </w:r>
      <w:r>
        <w:rPr>
          <w:rFonts w:ascii="Times New Roman" w:hAnsi="Times New Roman" w:cs="Times New Roman"/>
        </w:rPr>
        <w:t xml:space="preserve"> </w:t>
      </w:r>
      <w:r w:rsidR="00F866A9" w:rsidRPr="00F866A9">
        <w:rPr>
          <w:rFonts w:ascii="Times New Roman" w:hAnsi="Times New Roman" w:cs="Times New Roman"/>
        </w:rPr>
        <w:t>promotion of</w:t>
      </w:r>
      <w:r w:rsidR="00F866A9" w:rsidRPr="00F866A9">
        <w:rPr>
          <w:rFonts w:ascii="Times New Roman" w:hAnsi="Times New Roman" w:cs="Times New Roman"/>
        </w:rPr>
        <w:tab/>
      </w:r>
      <w:r>
        <w:rPr>
          <w:rFonts w:ascii="Times New Roman" w:hAnsi="Times New Roman" w:cs="Times New Roman"/>
        </w:rPr>
        <w:t xml:space="preserve"> </w:t>
      </w:r>
      <w:r w:rsidR="00F866A9" w:rsidRPr="00F866A9">
        <w:rPr>
          <w:rFonts w:ascii="Times New Roman" w:hAnsi="Times New Roman" w:cs="Times New Roman"/>
        </w:rPr>
        <w:t>the</w:t>
      </w:r>
      <w:r>
        <w:rPr>
          <w:rFonts w:ascii="Times New Roman" w:hAnsi="Times New Roman" w:cs="Times New Roman"/>
        </w:rPr>
        <w:t xml:space="preserve"> </w:t>
      </w:r>
      <w:r w:rsidR="00F866A9" w:rsidRPr="00F866A9">
        <w:rPr>
          <w:rFonts w:ascii="Times New Roman" w:hAnsi="Times New Roman" w:cs="Times New Roman"/>
        </w:rPr>
        <w:t xml:space="preserve">Event to the mutual benefit of the parties. On the other hand, Jaypee was given exclusive </w:t>
      </w:r>
      <w:r>
        <w:rPr>
          <w:rFonts w:ascii="Times New Roman" w:hAnsi="Times New Roman" w:cs="Times New Roman"/>
        </w:rPr>
        <w:t>right to act as the promoter of the Event,</w:t>
      </w:r>
      <w:r>
        <w:rPr>
          <w:rFonts w:ascii="Times New Roman" w:hAnsi="Times New Roman" w:cs="Times New Roman"/>
        </w:rPr>
        <w:tab/>
        <w:t xml:space="preserve">to construct </w:t>
      </w:r>
      <w:r w:rsidR="00F866A9" w:rsidRPr="00F866A9">
        <w:rPr>
          <w:rFonts w:ascii="Times New Roman" w:hAnsi="Times New Roman" w:cs="Times New Roman"/>
        </w:rPr>
        <w:t>the</w:t>
      </w:r>
      <w:r>
        <w:rPr>
          <w:rFonts w:ascii="Times New Roman" w:hAnsi="Times New Roman" w:cs="Times New Roman"/>
        </w:rPr>
        <w:t xml:space="preserve"> </w:t>
      </w:r>
      <w:r w:rsidR="00F866A9" w:rsidRPr="00F866A9">
        <w:rPr>
          <w:rFonts w:ascii="Times New Roman" w:hAnsi="Times New Roman" w:cs="Times New Roman"/>
        </w:rPr>
        <w:t>circuit which was to be laid out and prepared in accordance with that agreement in a form and manner approved both by FOWC and FIA. Thus, construction was to be carried out by Jaypee; albeit, in the form and the manner approved by FOWC and FIA to ensure that the track meets all requirements of the Regulations. Otherwise, all those rights which were necessary for the purposes of hosting and staging the Event at the circuit were that of Jaypee exclusively.</w:t>
      </w:r>
    </w:p>
    <w:p w:rsidR="00DA3C33" w:rsidRDefault="00DA3C33" w:rsidP="00F866A9">
      <w:pPr>
        <w:jc w:val="both"/>
        <w:rPr>
          <w:rFonts w:ascii="Times New Roman" w:hAnsi="Times New Roman" w:cs="Times New Roman"/>
        </w:rPr>
      </w:pPr>
    </w:p>
    <w:p w:rsidR="00F866A9" w:rsidRPr="00F866A9" w:rsidRDefault="00DA3C33" w:rsidP="00F866A9">
      <w:pPr>
        <w:jc w:val="both"/>
        <w:rPr>
          <w:rFonts w:ascii="Times New Roman" w:hAnsi="Times New Roman" w:cs="Times New Roman"/>
        </w:rPr>
      </w:pPr>
      <w:r>
        <w:rPr>
          <w:rFonts w:ascii="Times New Roman" w:hAnsi="Times New Roman" w:cs="Times New Roman"/>
        </w:rPr>
        <w:t>47.</w:t>
      </w:r>
      <w:r w:rsidR="00F866A9" w:rsidRPr="00F866A9">
        <w:rPr>
          <w:rFonts w:ascii="Times New Roman" w:hAnsi="Times New Roman" w:cs="Times New Roman"/>
        </w:rPr>
        <w:t>On the basis of the aforesaid documents and clauses and terms therein, Mr. Ganesh submitted that the circuit was not under the control or at the disposal of FOWC. As regards 4500 seats in paddock space given to FOWC in that circuit is concerned, explanation of Mr. Ganesh was that it is Allsports which was in-charge of paddock and the same was taken from Allsports by FOWC in the year 2006 and, therefore, it would not make any difference.</w:t>
      </w:r>
    </w:p>
    <w:p w:rsidR="00DA3C33" w:rsidRDefault="00DA3C33" w:rsidP="00F866A9">
      <w:pPr>
        <w:jc w:val="both"/>
        <w:rPr>
          <w:rFonts w:ascii="Times New Roman" w:hAnsi="Times New Roman" w:cs="Times New Roman"/>
        </w:rPr>
      </w:pPr>
    </w:p>
    <w:p w:rsidR="00F866A9" w:rsidRPr="00F866A9" w:rsidRDefault="00DA3C33" w:rsidP="00F866A9">
      <w:pPr>
        <w:jc w:val="both"/>
        <w:rPr>
          <w:rFonts w:ascii="Times New Roman" w:hAnsi="Times New Roman" w:cs="Times New Roman"/>
        </w:rPr>
      </w:pPr>
      <w:r>
        <w:rPr>
          <w:rFonts w:ascii="Times New Roman" w:hAnsi="Times New Roman" w:cs="Times New Roman"/>
        </w:rPr>
        <w:t xml:space="preserve">48. </w:t>
      </w:r>
      <w:r w:rsidR="00F866A9" w:rsidRPr="00F866A9">
        <w:rPr>
          <w:rFonts w:ascii="Times New Roman" w:hAnsi="Times New Roman" w:cs="Times New Roman"/>
        </w:rPr>
        <w:t>His further submission was that no business was conducted by the FOWC from the said site as well. According to him, since FOWC was commercial rights holder of these events, main business of FOWC was to exploit these rights. including intellectual property rights. According to him, the exploitation of these commercial rights yields t</w:t>
      </w:r>
      <w:r>
        <w:rPr>
          <w:rFonts w:ascii="Times New Roman" w:hAnsi="Times New Roman" w:cs="Times New Roman"/>
        </w:rPr>
        <w:t xml:space="preserve">wo revenue streams - first, the consideration received from </w:t>
      </w:r>
      <w:r w:rsidR="00F866A9" w:rsidRPr="00F866A9">
        <w:rPr>
          <w:rFonts w:ascii="Times New Roman" w:hAnsi="Times New Roman" w:cs="Times New Roman"/>
        </w:rPr>
        <w:t>the</w:t>
      </w:r>
      <w:r>
        <w:rPr>
          <w:rFonts w:ascii="Times New Roman" w:hAnsi="Times New Roman" w:cs="Times New Roman"/>
        </w:rPr>
        <w:t xml:space="preserve"> </w:t>
      </w:r>
      <w:r w:rsidR="00F866A9" w:rsidRPr="00F866A9">
        <w:rPr>
          <w:rFonts w:ascii="Times New Roman" w:hAnsi="Times New Roman" w:cs="Times New Roman"/>
        </w:rPr>
        <w:t>Promoter/Organizer of the Event, to whom FOWC has granted the necessary right to host, stage and promote the Event; secondly, FOWC exploits the TV feed in respect of the Event, which is made available to it by the Promoter/Organiser, at his cost. FOWC grants screening, exhibition, telecasting and media rights arising out of and relating to this TV feed to a number of parties around the world, by entering into contracts with them at London. It is for this reason that insofar as holding of the Event is concerned, FOWC was not responsible therefor and for</w:t>
      </w:r>
      <w:r>
        <w:rPr>
          <w:rFonts w:ascii="Times New Roman" w:hAnsi="Times New Roman" w:cs="Times New Roman"/>
        </w:rPr>
        <w:t xml:space="preserve"> </w:t>
      </w:r>
      <w:r w:rsidR="00F866A9" w:rsidRPr="00F866A9">
        <w:rPr>
          <w:rFonts w:ascii="Times New Roman" w:hAnsi="Times New Roman" w:cs="Times New Roman"/>
        </w:rPr>
        <w:t>this reason it was necessary for Jaypee as promoter to enter into a valid and binding agreement with a third party</w:t>
      </w:r>
      <w:r w:rsidR="00F866A9" w:rsidRPr="00F866A9">
        <w:rPr>
          <w:rFonts w:ascii="Times New Roman" w:hAnsi="Times New Roman" w:cs="Times New Roman"/>
        </w:rPr>
        <w:tab/>
      </w:r>
      <w:r>
        <w:rPr>
          <w:rFonts w:ascii="Times New Roman" w:hAnsi="Times New Roman" w:cs="Times New Roman"/>
        </w:rPr>
        <w:t xml:space="preserve"> </w:t>
      </w:r>
      <w:r w:rsidR="00F866A9" w:rsidRPr="00F866A9">
        <w:rPr>
          <w:rFonts w:ascii="Times New Roman" w:hAnsi="Times New Roman" w:cs="Times New Roman"/>
        </w:rPr>
        <w:t>(FIA</w:t>
      </w:r>
      <w:r>
        <w:rPr>
          <w:rFonts w:ascii="Times New Roman" w:hAnsi="Times New Roman" w:cs="Times New Roman"/>
        </w:rPr>
        <w:t xml:space="preserve"> in the </w:t>
      </w:r>
      <w:r w:rsidR="00F866A9" w:rsidRPr="00F866A9">
        <w:rPr>
          <w:rFonts w:ascii="Times New Roman" w:hAnsi="Times New Roman" w:cs="Times New Roman"/>
        </w:rPr>
        <w:t>present</w:t>
      </w:r>
      <w:r w:rsidR="00F866A9" w:rsidRPr="00F866A9">
        <w:rPr>
          <w:rFonts w:ascii="Times New Roman" w:hAnsi="Times New Roman" w:cs="Times New Roman"/>
        </w:rPr>
        <w:tab/>
      </w:r>
      <w:r>
        <w:rPr>
          <w:rFonts w:ascii="Times New Roman" w:hAnsi="Times New Roman" w:cs="Times New Roman"/>
        </w:rPr>
        <w:t xml:space="preserve"> </w:t>
      </w:r>
      <w:r w:rsidR="00F866A9" w:rsidRPr="00F866A9">
        <w:rPr>
          <w:rFonts w:ascii="Times New Roman" w:hAnsi="Times New Roman" w:cs="Times New Roman"/>
        </w:rPr>
        <w:t>case). He also</w:t>
      </w:r>
      <w:r>
        <w:rPr>
          <w:rFonts w:ascii="Times New Roman" w:hAnsi="Times New Roman" w:cs="Times New Roman"/>
        </w:rPr>
        <w:t xml:space="preserve"> pointed out</w:t>
      </w:r>
      <w:r>
        <w:rPr>
          <w:rFonts w:ascii="Times New Roman" w:hAnsi="Times New Roman" w:cs="Times New Roman"/>
        </w:rPr>
        <w:tab/>
        <w:t xml:space="preserve">that insofar as sale </w:t>
      </w:r>
      <w:r w:rsidR="00F866A9" w:rsidRPr="00F866A9">
        <w:rPr>
          <w:rFonts w:ascii="Times New Roman" w:hAnsi="Times New Roman" w:cs="Times New Roman"/>
        </w:rPr>
        <w:t>of</w:t>
      </w:r>
      <w:r w:rsidR="00F866A9" w:rsidRPr="00F866A9">
        <w:rPr>
          <w:rFonts w:ascii="Times New Roman" w:hAnsi="Times New Roman" w:cs="Times New Roman"/>
        </w:rPr>
        <w:tab/>
      </w:r>
      <w:r>
        <w:rPr>
          <w:rFonts w:ascii="Times New Roman" w:hAnsi="Times New Roman" w:cs="Times New Roman"/>
        </w:rPr>
        <w:t xml:space="preserve"> </w:t>
      </w:r>
      <w:r w:rsidR="00F866A9" w:rsidRPr="00F866A9">
        <w:rPr>
          <w:rFonts w:ascii="Times New Roman" w:hAnsi="Times New Roman" w:cs="Times New Roman"/>
        </w:rPr>
        <w:t>advertisement</w:t>
      </w:r>
      <w:r>
        <w:rPr>
          <w:rFonts w:ascii="Times New Roman" w:hAnsi="Times New Roman" w:cs="Times New Roman"/>
        </w:rPr>
        <w:t xml:space="preserve"> </w:t>
      </w:r>
      <w:r w:rsidR="00F866A9" w:rsidRPr="00F866A9">
        <w:rPr>
          <w:rFonts w:ascii="Times New Roman" w:hAnsi="Times New Roman" w:cs="Times New Roman"/>
        </w:rPr>
        <w:t>rights during the Event is concern</w:t>
      </w:r>
      <w:r>
        <w:rPr>
          <w:rFonts w:ascii="Times New Roman" w:hAnsi="Times New Roman" w:cs="Times New Roman"/>
        </w:rPr>
        <w:t xml:space="preserve">ed that was also to be given to </w:t>
      </w:r>
      <w:r w:rsidR="00F866A9" w:rsidRPr="00F866A9">
        <w:rPr>
          <w:rFonts w:ascii="Times New Roman" w:hAnsi="Times New Roman" w:cs="Times New Roman"/>
        </w:rPr>
        <w:t>Beta</w:t>
      </w:r>
      <w:r>
        <w:rPr>
          <w:rFonts w:ascii="Times New Roman" w:hAnsi="Times New Roman" w:cs="Times New Roman"/>
        </w:rPr>
        <w:t xml:space="preserve"> </w:t>
      </w:r>
      <w:r>
        <w:rPr>
          <w:rFonts w:ascii="Times New Roman" w:hAnsi="Times New Roman" w:cs="Times New Roman"/>
        </w:rPr>
        <w:tab/>
        <w:t xml:space="preserve">Prema </w:t>
      </w:r>
      <w:r>
        <w:rPr>
          <w:rFonts w:ascii="Times New Roman" w:hAnsi="Times New Roman" w:cs="Times New Roman"/>
        </w:rPr>
        <w:tab/>
        <w:t xml:space="preserve">Ltd. Which </w:t>
      </w:r>
      <w:r w:rsidR="00F866A9" w:rsidRPr="00F866A9">
        <w:rPr>
          <w:rFonts w:ascii="Times New Roman" w:hAnsi="Times New Roman" w:cs="Times New Roman"/>
        </w:rPr>
        <w:t>was again an</w:t>
      </w:r>
    </w:p>
    <w:p w:rsidR="00F866A9" w:rsidRDefault="00F866A9" w:rsidP="00F866A9">
      <w:pPr>
        <w:jc w:val="both"/>
        <w:rPr>
          <w:rFonts w:ascii="Times New Roman" w:hAnsi="Times New Roman" w:cs="Times New Roman"/>
        </w:rPr>
      </w:pPr>
      <w:r w:rsidRPr="00F866A9">
        <w:rPr>
          <w:rFonts w:ascii="Times New Roman" w:hAnsi="Times New Roman" w:cs="Times New Roman"/>
        </w:rPr>
        <w:t>independent company and taken over by FOWC in the year 2006.</w:t>
      </w:r>
    </w:p>
    <w:p w:rsidR="00DA3C33" w:rsidRPr="00F866A9" w:rsidRDefault="00DA3C33" w:rsidP="00F866A9">
      <w:pPr>
        <w:jc w:val="both"/>
        <w:rPr>
          <w:rFonts w:ascii="Times New Roman" w:hAnsi="Times New Roman" w:cs="Times New Roman"/>
        </w:rPr>
      </w:pPr>
    </w:p>
    <w:p w:rsidR="00F866A9" w:rsidRDefault="00DA3C33" w:rsidP="00F866A9">
      <w:pPr>
        <w:jc w:val="both"/>
        <w:rPr>
          <w:rFonts w:ascii="Times New Roman" w:hAnsi="Times New Roman" w:cs="Times New Roman"/>
        </w:rPr>
      </w:pPr>
      <w:r>
        <w:rPr>
          <w:rFonts w:ascii="Times New Roman" w:hAnsi="Times New Roman" w:cs="Times New Roman"/>
        </w:rPr>
        <w:t xml:space="preserve">49. </w:t>
      </w:r>
      <w:r w:rsidR="00F866A9" w:rsidRPr="00F866A9">
        <w:rPr>
          <w:rFonts w:ascii="Times New Roman" w:hAnsi="Times New Roman" w:cs="Times New Roman"/>
        </w:rPr>
        <w:t>Mr. Ganesh, extensively referred to the findings of AAR on this issue wherein the case of FOWC and Jaypee on this aspect was accepted by AAR and pleaded that the aforesaid</w:t>
      </w:r>
      <w:r>
        <w:rPr>
          <w:rFonts w:ascii="Times New Roman" w:hAnsi="Times New Roman" w:cs="Times New Roman"/>
        </w:rPr>
        <w:t xml:space="preserve"> findings be accepted and </w:t>
      </w:r>
      <w:r w:rsidR="00F866A9" w:rsidRPr="00F866A9">
        <w:rPr>
          <w:rFonts w:ascii="Times New Roman" w:hAnsi="Times New Roman" w:cs="Times New Roman"/>
        </w:rPr>
        <w:t>restored by</w:t>
      </w:r>
      <w:r>
        <w:rPr>
          <w:rFonts w:ascii="Times New Roman" w:hAnsi="Times New Roman" w:cs="Times New Roman"/>
        </w:rPr>
        <w:t xml:space="preserve"> this Court. Referring</w:t>
      </w:r>
      <w:r>
        <w:rPr>
          <w:rFonts w:ascii="Times New Roman" w:hAnsi="Times New Roman" w:cs="Times New Roman"/>
        </w:rPr>
        <w:tab/>
        <w:t xml:space="preserve">to the judgment </w:t>
      </w:r>
      <w:r w:rsidR="00F866A9" w:rsidRPr="00F866A9">
        <w:rPr>
          <w:rFonts w:ascii="Times New Roman" w:hAnsi="Times New Roman" w:cs="Times New Roman"/>
        </w:rPr>
        <w:t>of the High</w:t>
      </w:r>
      <w:r>
        <w:rPr>
          <w:rFonts w:ascii="Times New Roman" w:hAnsi="Times New Roman" w:cs="Times New Roman"/>
        </w:rPr>
        <w:t xml:space="preserve"> Court, his </w:t>
      </w:r>
      <w:r w:rsidR="00F866A9" w:rsidRPr="00F866A9">
        <w:rPr>
          <w:rFonts w:ascii="Times New Roman" w:hAnsi="Times New Roman" w:cs="Times New Roman"/>
        </w:rPr>
        <w:t>submission was that</w:t>
      </w:r>
      <w:r>
        <w:rPr>
          <w:rFonts w:ascii="Times New Roman" w:hAnsi="Times New Roman" w:cs="Times New Roman"/>
        </w:rPr>
        <w:t xml:space="preserve"> </w:t>
      </w:r>
      <w:r w:rsidR="00F866A9" w:rsidRPr="00F866A9">
        <w:rPr>
          <w:rFonts w:ascii="Times New Roman" w:hAnsi="Times New Roman" w:cs="Times New Roman"/>
        </w:rPr>
        <w:t>the</w:t>
      </w:r>
      <w:r w:rsidR="00F866A9" w:rsidRPr="00F866A9">
        <w:rPr>
          <w:rFonts w:ascii="Times New Roman" w:hAnsi="Times New Roman" w:cs="Times New Roman"/>
        </w:rPr>
        <w:tab/>
      </w:r>
      <w:r>
        <w:rPr>
          <w:rFonts w:ascii="Times New Roman" w:hAnsi="Times New Roman" w:cs="Times New Roman"/>
        </w:rPr>
        <w:t xml:space="preserve"> </w:t>
      </w:r>
      <w:r w:rsidR="00F866A9" w:rsidRPr="00F866A9">
        <w:rPr>
          <w:rFonts w:ascii="Times New Roman" w:hAnsi="Times New Roman" w:cs="Times New Roman"/>
        </w:rPr>
        <w:t>Organisation</w:t>
      </w:r>
      <w:r>
        <w:rPr>
          <w:rFonts w:ascii="Times New Roman" w:hAnsi="Times New Roman" w:cs="Times New Roman"/>
        </w:rPr>
        <w:t xml:space="preserve"> </w:t>
      </w:r>
      <w:r w:rsidR="00F866A9" w:rsidRPr="00F866A9">
        <w:rPr>
          <w:rFonts w:ascii="Times New Roman" w:hAnsi="Times New Roman" w:cs="Times New Roman"/>
        </w:rPr>
        <w:t>Agreement entered into between FIA and Jaypee was not even discussed and the conclusions given in paragraphs 52</w:t>
      </w:r>
      <w:r w:rsidR="00F866A9" w:rsidRPr="00F866A9">
        <w:rPr>
          <w:rFonts w:ascii="Times New Roman" w:hAnsi="Times New Roman" w:cs="Times New Roman"/>
        </w:rPr>
        <w:tab/>
        <w:t>and 53</w:t>
      </w:r>
      <w:r w:rsidR="00F866A9" w:rsidRPr="00F866A9">
        <w:rPr>
          <w:rFonts w:ascii="Times New Roman" w:hAnsi="Times New Roman" w:cs="Times New Roman"/>
        </w:rPr>
        <w:tab/>
        <w:t>of</w:t>
      </w:r>
      <w:r>
        <w:rPr>
          <w:rFonts w:ascii="Times New Roman" w:hAnsi="Times New Roman" w:cs="Times New Roman"/>
        </w:rPr>
        <w:t xml:space="preserve"> </w:t>
      </w:r>
      <w:r w:rsidR="00F866A9" w:rsidRPr="00F866A9">
        <w:rPr>
          <w:rFonts w:ascii="Times New Roman" w:hAnsi="Times New Roman" w:cs="Times New Roman"/>
        </w:rPr>
        <w:t>the</w:t>
      </w:r>
      <w:r>
        <w:rPr>
          <w:rFonts w:ascii="Times New Roman" w:hAnsi="Times New Roman" w:cs="Times New Roman"/>
        </w:rPr>
        <w:t xml:space="preserve"> </w:t>
      </w:r>
      <w:r w:rsidR="00F866A9" w:rsidRPr="00F866A9">
        <w:rPr>
          <w:rFonts w:ascii="Times New Roman" w:hAnsi="Times New Roman" w:cs="Times New Roman"/>
        </w:rPr>
        <w:t>said judgment were</w:t>
      </w:r>
      <w:r>
        <w:rPr>
          <w:rFonts w:ascii="Times New Roman" w:hAnsi="Times New Roman" w:cs="Times New Roman"/>
        </w:rPr>
        <w:t xml:space="preserve"> erroneous. He</w:t>
      </w:r>
      <w:r>
        <w:rPr>
          <w:rFonts w:ascii="Times New Roman" w:hAnsi="Times New Roman" w:cs="Times New Roman"/>
        </w:rPr>
        <w:tab/>
        <w:t xml:space="preserve">also relied upon certain </w:t>
      </w:r>
      <w:r w:rsidR="00F866A9" w:rsidRPr="00F866A9">
        <w:rPr>
          <w:rFonts w:ascii="Times New Roman" w:hAnsi="Times New Roman" w:cs="Times New Roman"/>
        </w:rPr>
        <w:t>observations</w:t>
      </w:r>
      <w:r>
        <w:rPr>
          <w:rFonts w:ascii="Times New Roman" w:hAnsi="Times New Roman" w:cs="Times New Roman"/>
        </w:rPr>
        <w:t xml:space="preserve"> </w:t>
      </w:r>
      <w:r w:rsidR="00F866A9" w:rsidRPr="00F866A9">
        <w:rPr>
          <w:rFonts w:ascii="Times New Roman" w:hAnsi="Times New Roman" w:cs="Times New Roman"/>
        </w:rPr>
        <w:t xml:space="preserve">of this Court in </w:t>
      </w:r>
      <w:r w:rsidR="00F866A9" w:rsidRPr="00DA3C33">
        <w:rPr>
          <w:rFonts w:ascii="Times New Roman" w:hAnsi="Times New Roman" w:cs="Times New Roman"/>
          <w:i/>
        </w:rPr>
        <w:t>Union of India &amp; Anr. Vs. Azadi Bachao Andolan &amp; Anr.</w:t>
      </w:r>
      <w:r w:rsidR="00F866A9" w:rsidRPr="00DA3C33">
        <w:rPr>
          <w:rFonts w:ascii="Times New Roman" w:hAnsi="Times New Roman" w:cs="Times New Roman"/>
          <w:i/>
          <w:sz w:val="20"/>
          <w:szCs w:val="20"/>
          <w:vertAlign w:val="superscript"/>
        </w:rPr>
        <w:t>16</w:t>
      </w:r>
      <w:r w:rsidR="00F866A9" w:rsidRPr="00F866A9">
        <w:rPr>
          <w:rFonts w:ascii="Times New Roman" w:hAnsi="Times New Roman" w:cs="Times New Roman"/>
        </w:rPr>
        <w:t xml:space="preserve"> in respect of his submission that transactions could not be treated as sham.</w:t>
      </w:r>
    </w:p>
    <w:p w:rsidR="00DA3C33" w:rsidRPr="00F866A9" w:rsidRDefault="00DA3C33" w:rsidP="00F866A9">
      <w:pPr>
        <w:jc w:val="both"/>
        <w:rPr>
          <w:rFonts w:ascii="Times New Roman" w:hAnsi="Times New Roman" w:cs="Times New Roman"/>
        </w:rPr>
      </w:pPr>
    </w:p>
    <w:p w:rsidR="00DA3C33" w:rsidRPr="00F866A9" w:rsidRDefault="00DA3C33" w:rsidP="00F866A9">
      <w:pPr>
        <w:jc w:val="both"/>
        <w:rPr>
          <w:rFonts w:ascii="Times New Roman" w:hAnsi="Times New Roman" w:cs="Times New Roman"/>
        </w:rPr>
      </w:pPr>
    </w:p>
    <w:p w:rsidR="00F866A9" w:rsidRDefault="00DA3C33" w:rsidP="00F866A9">
      <w:pPr>
        <w:jc w:val="both"/>
        <w:rPr>
          <w:rFonts w:ascii="Times New Roman" w:hAnsi="Times New Roman" w:cs="Times New Roman"/>
        </w:rPr>
      </w:pPr>
      <w:r>
        <w:rPr>
          <w:rFonts w:ascii="Times New Roman" w:hAnsi="Times New Roman" w:cs="Times New Roman"/>
        </w:rPr>
        <w:t xml:space="preserve">50. </w:t>
      </w:r>
      <w:r w:rsidR="00F866A9" w:rsidRPr="00F866A9">
        <w:rPr>
          <w:rFonts w:ascii="Times New Roman" w:hAnsi="Times New Roman" w:cs="Times New Roman"/>
        </w:rPr>
        <w:t>Mr. Datar, learned senior counsel appearing for Jaypee, supplemented the aforesaid submissions of Mr. Ganesh on the issue of the PE. He argued that the judgment of the High Court was flawed in its appro</w:t>
      </w:r>
      <w:r>
        <w:rPr>
          <w:rFonts w:ascii="Times New Roman" w:hAnsi="Times New Roman" w:cs="Times New Roman"/>
        </w:rPr>
        <w:t>ach as it had</w:t>
      </w:r>
      <w:r>
        <w:rPr>
          <w:rFonts w:ascii="Times New Roman" w:hAnsi="Times New Roman" w:cs="Times New Roman"/>
        </w:rPr>
        <w:tab/>
        <w:t xml:space="preserve">gone by inductive logic instead </w:t>
      </w:r>
      <w:r w:rsidR="00F866A9" w:rsidRPr="00F866A9">
        <w:rPr>
          <w:rFonts w:ascii="Times New Roman" w:hAnsi="Times New Roman" w:cs="Times New Roman"/>
        </w:rPr>
        <w:t>of</w:t>
      </w:r>
      <w:r>
        <w:rPr>
          <w:rFonts w:ascii="Times New Roman" w:hAnsi="Times New Roman" w:cs="Times New Roman"/>
        </w:rPr>
        <w:t xml:space="preserve"> </w:t>
      </w:r>
      <w:r w:rsidR="00F866A9" w:rsidRPr="00F866A9">
        <w:rPr>
          <w:rFonts w:ascii="Times New Roman" w:hAnsi="Times New Roman" w:cs="Times New Roman"/>
        </w:rPr>
        <w:t>deductive logic. According to him, the first question which has to be focused upon was as to what is the business of FOWC. His submission was that since in this case business of</w:t>
      </w:r>
      <w:r w:rsidR="00F866A9" w:rsidRPr="00F866A9">
        <w:rPr>
          <w:rFonts w:ascii="Times New Roman" w:hAnsi="Times New Roman" w:cs="Times New Roman"/>
        </w:rPr>
        <w:tab/>
        <w:t>FOWC</w:t>
      </w:r>
      <w:r w:rsidR="00EE1D33">
        <w:rPr>
          <w:rFonts w:ascii="Times New Roman" w:hAnsi="Times New Roman" w:cs="Times New Roman"/>
        </w:rPr>
        <w:t xml:space="preserve"> </w:t>
      </w:r>
      <w:r w:rsidR="00F866A9" w:rsidRPr="00F866A9">
        <w:rPr>
          <w:rFonts w:ascii="Times New Roman" w:hAnsi="Times New Roman" w:cs="Times New Roman"/>
        </w:rPr>
        <w:t>was</w:t>
      </w:r>
      <w:r w:rsidR="00C87E4E">
        <w:rPr>
          <w:rFonts w:ascii="Times New Roman" w:hAnsi="Times New Roman" w:cs="Times New Roman"/>
        </w:rPr>
        <w:t xml:space="preserve"> </w:t>
      </w:r>
      <w:r>
        <w:rPr>
          <w:rFonts w:ascii="Times New Roman" w:hAnsi="Times New Roman" w:cs="Times New Roman"/>
        </w:rPr>
        <w:t xml:space="preserve">not </w:t>
      </w:r>
      <w:r w:rsidR="00F866A9" w:rsidRPr="00F866A9">
        <w:rPr>
          <w:rFonts w:ascii="Times New Roman" w:hAnsi="Times New Roman" w:cs="Times New Roman"/>
        </w:rPr>
        <w:t>to</w:t>
      </w:r>
      <w:r>
        <w:rPr>
          <w:rFonts w:ascii="Times New Roman" w:hAnsi="Times New Roman" w:cs="Times New Roman"/>
        </w:rPr>
        <w:t xml:space="preserve"> </w:t>
      </w:r>
      <w:r w:rsidR="00F866A9" w:rsidRPr="00F866A9">
        <w:rPr>
          <w:rFonts w:ascii="Times New Roman" w:hAnsi="Times New Roman" w:cs="Times New Roman"/>
        </w:rPr>
        <w:t>organise these races, the question of its PE in</w:t>
      </w:r>
      <w:r>
        <w:rPr>
          <w:rFonts w:ascii="Times New Roman" w:hAnsi="Times New Roman" w:cs="Times New Roman"/>
        </w:rPr>
        <w:t xml:space="preserve"> </w:t>
      </w:r>
      <w:r w:rsidR="00EE1D33">
        <w:rPr>
          <w:rFonts w:ascii="Times New Roman" w:hAnsi="Times New Roman" w:cs="Times New Roman"/>
        </w:rPr>
        <w:t>India, that too in the form</w:t>
      </w:r>
      <w:r w:rsidR="00EE1D33">
        <w:rPr>
          <w:rFonts w:ascii="Times New Roman" w:hAnsi="Times New Roman" w:cs="Times New Roman"/>
        </w:rPr>
        <w:tab/>
        <w:t xml:space="preserve"> of </w:t>
      </w:r>
      <w:r>
        <w:rPr>
          <w:rFonts w:ascii="Times New Roman" w:hAnsi="Times New Roman" w:cs="Times New Roman"/>
        </w:rPr>
        <w:t>circuit wh</w:t>
      </w:r>
      <w:r w:rsidR="00EE1D33">
        <w:rPr>
          <w:rFonts w:ascii="Times New Roman" w:hAnsi="Times New Roman" w:cs="Times New Roman"/>
        </w:rPr>
        <w:t xml:space="preserve">-ere </w:t>
      </w:r>
      <w:r>
        <w:rPr>
          <w:rFonts w:ascii="Times New Roman" w:hAnsi="Times New Roman" w:cs="Times New Roman"/>
        </w:rPr>
        <w:t xml:space="preserve">the </w:t>
      </w:r>
      <w:r w:rsidR="00F866A9" w:rsidRPr="00F866A9">
        <w:rPr>
          <w:rFonts w:ascii="Times New Roman" w:hAnsi="Times New Roman" w:cs="Times New Roman"/>
        </w:rPr>
        <w:t>race</w:t>
      </w:r>
      <w:r>
        <w:rPr>
          <w:rFonts w:ascii="Times New Roman" w:hAnsi="Times New Roman" w:cs="Times New Roman"/>
        </w:rPr>
        <w:t xml:space="preserve"> is to be held, could not </w:t>
      </w:r>
      <w:r w:rsidR="00EE1D33">
        <w:rPr>
          <w:rFonts w:ascii="Times New Roman" w:hAnsi="Times New Roman" w:cs="Times New Roman"/>
        </w:rPr>
        <w:t xml:space="preserve">be PE of FOWC. </w:t>
      </w:r>
      <w:r>
        <w:rPr>
          <w:rFonts w:ascii="Times New Roman" w:hAnsi="Times New Roman" w:cs="Times New Roman"/>
        </w:rPr>
        <w:t xml:space="preserve"> He </w:t>
      </w:r>
      <w:r w:rsidR="00F866A9" w:rsidRPr="00F866A9">
        <w:rPr>
          <w:rFonts w:ascii="Times New Roman" w:hAnsi="Times New Roman" w:cs="Times New Roman"/>
        </w:rPr>
        <w:t>also</w:t>
      </w:r>
      <w:r>
        <w:rPr>
          <w:rFonts w:ascii="Times New Roman" w:hAnsi="Times New Roman" w:cs="Times New Roman"/>
        </w:rPr>
        <w:t xml:space="preserve"> </w:t>
      </w:r>
      <w:r w:rsidR="00F866A9" w:rsidRPr="00F866A9">
        <w:rPr>
          <w:rFonts w:ascii="Times New Roman" w:hAnsi="Times New Roman" w:cs="Times New Roman"/>
        </w:rPr>
        <w:t>submitted that even after going through all the clauses of the agreement between FOWC and Jaypee with a toothcomb,</w:t>
      </w:r>
      <w:r>
        <w:rPr>
          <w:rFonts w:ascii="Times New Roman" w:hAnsi="Times New Roman" w:cs="Times New Roman"/>
        </w:rPr>
        <w:t xml:space="preserve"> </w:t>
      </w:r>
      <w:r w:rsidRPr="00F866A9">
        <w:rPr>
          <w:rFonts w:ascii="Times New Roman" w:hAnsi="Times New Roman" w:cs="Times New Roman"/>
        </w:rPr>
        <w:t xml:space="preserve"> </w:t>
      </w:r>
      <w:r>
        <w:rPr>
          <w:rFonts w:ascii="Times New Roman" w:hAnsi="Times New Roman" w:cs="Times New Roman"/>
        </w:rPr>
        <w:t xml:space="preserve">it would be found </w:t>
      </w:r>
      <w:r w:rsidR="00F866A9" w:rsidRPr="00F866A9">
        <w:rPr>
          <w:rFonts w:ascii="Times New Roman" w:hAnsi="Times New Roman" w:cs="Times New Roman"/>
        </w:rPr>
        <w:t>that</w:t>
      </w:r>
      <w:r>
        <w:rPr>
          <w:rFonts w:ascii="Times New Roman" w:hAnsi="Times New Roman" w:cs="Times New Roman"/>
        </w:rPr>
        <w:t xml:space="preserve"> FOWC </w:t>
      </w:r>
      <w:r w:rsidR="00EE1D33">
        <w:rPr>
          <w:rFonts w:ascii="Times New Roman" w:hAnsi="Times New Roman" w:cs="Times New Roman"/>
        </w:rPr>
        <w:t xml:space="preserve">had </w:t>
      </w:r>
      <w:r>
        <w:rPr>
          <w:rFonts w:ascii="Times New Roman" w:hAnsi="Times New Roman" w:cs="Times New Roman"/>
        </w:rPr>
        <w:t xml:space="preserve"> </w:t>
      </w:r>
      <w:r w:rsidR="00F866A9" w:rsidRPr="00F866A9">
        <w:rPr>
          <w:rFonts w:ascii="Times New Roman" w:hAnsi="Times New Roman" w:cs="Times New Roman"/>
        </w:rPr>
        <w:t>no</w:t>
      </w:r>
      <w:r>
        <w:rPr>
          <w:rFonts w:ascii="Times New Roman" w:hAnsi="Times New Roman" w:cs="Times New Roman"/>
        </w:rPr>
        <w:t xml:space="preserve"> </w:t>
      </w:r>
      <w:r w:rsidR="00F866A9" w:rsidRPr="00F866A9">
        <w:rPr>
          <w:rFonts w:ascii="Times New Roman" w:hAnsi="Times New Roman" w:cs="Times New Roman"/>
        </w:rPr>
        <w:t>physical control over the</w:t>
      </w:r>
      <w:r>
        <w:rPr>
          <w:rFonts w:ascii="Times New Roman" w:hAnsi="Times New Roman" w:cs="Times New Roman"/>
        </w:rPr>
        <w:t xml:space="preserve"> said circuit. In </w:t>
      </w:r>
      <w:r w:rsidR="00F866A9" w:rsidRPr="00F866A9">
        <w:rPr>
          <w:rFonts w:ascii="Times New Roman" w:hAnsi="Times New Roman" w:cs="Times New Roman"/>
        </w:rPr>
        <w:t>this</w:t>
      </w:r>
      <w:r w:rsidR="00C87E4E">
        <w:rPr>
          <w:rFonts w:ascii="Times New Roman" w:hAnsi="Times New Roman" w:cs="Times New Roman"/>
        </w:rPr>
        <w:t xml:space="preserve"> behalf, he emphasised the </w:t>
      </w:r>
      <w:r w:rsidR="00EE1D33">
        <w:rPr>
          <w:rFonts w:ascii="Times New Roman" w:hAnsi="Times New Roman" w:cs="Times New Roman"/>
        </w:rPr>
        <w:t xml:space="preserve">test laid down </w:t>
      </w:r>
      <w:r w:rsidR="00F866A9" w:rsidRPr="00F866A9">
        <w:rPr>
          <w:rFonts w:ascii="Times New Roman" w:hAnsi="Times New Roman" w:cs="Times New Roman"/>
        </w:rPr>
        <w:t>by Andhra</w:t>
      </w:r>
      <w:r w:rsidR="00C87E4E">
        <w:rPr>
          <w:rFonts w:ascii="Times New Roman" w:hAnsi="Times New Roman" w:cs="Times New Roman"/>
        </w:rPr>
        <w:t xml:space="preserve"> </w:t>
      </w:r>
      <w:r w:rsidR="00F866A9" w:rsidRPr="00F866A9">
        <w:rPr>
          <w:rFonts w:ascii="Times New Roman" w:hAnsi="Times New Roman" w:cs="Times New Roman"/>
        </w:rPr>
        <w:t xml:space="preserve">Pradesh High Court in Visakhapatnam Port Trust, which is recognised by Philip Baker in his commentary. He </w:t>
      </w:r>
      <w:r w:rsidR="00C87E4E">
        <w:rPr>
          <w:rFonts w:ascii="Times New Roman" w:hAnsi="Times New Roman" w:cs="Times New Roman"/>
        </w:rPr>
        <w:t>also argued</w:t>
      </w:r>
      <w:r w:rsidR="00C87E4E">
        <w:rPr>
          <w:rFonts w:ascii="Times New Roman" w:hAnsi="Times New Roman" w:cs="Times New Roman"/>
        </w:rPr>
        <w:tab/>
        <w:t xml:space="preserve">that entire Fo-rmula One Event was </w:t>
      </w:r>
      <w:r w:rsidR="00F866A9" w:rsidRPr="00F866A9">
        <w:rPr>
          <w:rFonts w:ascii="Times New Roman" w:hAnsi="Times New Roman" w:cs="Times New Roman"/>
        </w:rPr>
        <w:t>a</w:t>
      </w:r>
      <w:r w:rsidR="00C87E4E">
        <w:rPr>
          <w:rFonts w:ascii="Times New Roman" w:hAnsi="Times New Roman" w:cs="Times New Roman"/>
        </w:rPr>
        <w:t xml:space="preserve"> </w:t>
      </w:r>
      <w:r w:rsidR="00F866A9" w:rsidRPr="00F866A9">
        <w:rPr>
          <w:rFonts w:ascii="Times New Roman" w:hAnsi="Times New Roman" w:cs="Times New Roman"/>
        </w:rPr>
        <w:t>temporary model for three days in a year only and even if it is accepted that the FOWC had control over this place for those three days, possession of the site for three days in a year cannot be termed as PE. He also emphasised the fact that since FOWC was a UK resident company, it had been paying taxes in its own country. For a non-resident to pay taxes in other country, as in India in the instant case, threshold has to be very high and the issue of PE had to be examined with this focus in mind. He submitted that this was precisely the reason that such sports events held in other countries are never taxed in those countries.</w:t>
      </w:r>
    </w:p>
    <w:p w:rsidR="00C87E4E" w:rsidRPr="00F866A9" w:rsidRDefault="00C87E4E" w:rsidP="00F866A9">
      <w:pPr>
        <w:jc w:val="both"/>
        <w:rPr>
          <w:rFonts w:ascii="Times New Roman" w:hAnsi="Times New Roman" w:cs="Times New Roman"/>
        </w:rPr>
      </w:pPr>
    </w:p>
    <w:p w:rsidR="00F866A9" w:rsidRDefault="00C87E4E" w:rsidP="00F866A9">
      <w:pPr>
        <w:jc w:val="both"/>
        <w:rPr>
          <w:rFonts w:ascii="Times New Roman" w:hAnsi="Times New Roman" w:cs="Times New Roman"/>
        </w:rPr>
      </w:pPr>
      <w:r>
        <w:rPr>
          <w:rFonts w:ascii="Times New Roman" w:hAnsi="Times New Roman" w:cs="Times New Roman"/>
        </w:rPr>
        <w:t xml:space="preserve">51. </w:t>
      </w:r>
      <w:r w:rsidR="00F866A9" w:rsidRPr="00F866A9">
        <w:rPr>
          <w:rFonts w:ascii="Times New Roman" w:hAnsi="Times New Roman" w:cs="Times New Roman"/>
        </w:rPr>
        <w:t xml:space="preserve">His alternate submission was that the agreement in question was signed in UK under which consideration of US$ 40 million was paid and, therefore, this income accrued in UK. Thus, such income was taxable in UK. He argued that insofar as rights to hold the events are concerned they were granted in UK and it is the grant of rights which was the determinative test and implementation of those rights took place in India. In support of this proposition, he relied on the judgment of this Court in the case of </w:t>
      </w:r>
      <w:r w:rsidR="00F866A9" w:rsidRPr="00C87E4E">
        <w:rPr>
          <w:rFonts w:ascii="Times New Roman" w:hAnsi="Times New Roman" w:cs="Times New Roman"/>
          <w:i/>
        </w:rPr>
        <w:t>Commissioner of Income Tax, Andhra Pradesh v. M/s.</w:t>
      </w:r>
      <w:r w:rsidRPr="00C87E4E">
        <w:rPr>
          <w:rFonts w:ascii="Times New Roman" w:hAnsi="Times New Roman" w:cs="Times New Roman"/>
          <w:i/>
        </w:rPr>
        <w:t xml:space="preserve"> </w:t>
      </w:r>
      <w:r w:rsidR="00F866A9" w:rsidRPr="00C87E4E">
        <w:rPr>
          <w:rFonts w:ascii="Times New Roman" w:hAnsi="Times New Roman" w:cs="Times New Roman"/>
          <w:i/>
        </w:rPr>
        <w:t>Toshoku Ltd., Guntur &amp; Ors.</w:t>
      </w:r>
      <w:r w:rsidR="00F866A9" w:rsidRPr="00C87E4E">
        <w:rPr>
          <w:rFonts w:ascii="Times New Roman" w:hAnsi="Times New Roman" w:cs="Times New Roman"/>
          <w:i/>
          <w:sz w:val="20"/>
          <w:szCs w:val="20"/>
          <w:vertAlign w:val="superscript"/>
        </w:rPr>
        <w:t>17</w:t>
      </w:r>
      <w:r w:rsidR="00F866A9" w:rsidRPr="00F866A9">
        <w:rPr>
          <w:rFonts w:ascii="Times New Roman" w:hAnsi="Times New Roman" w:cs="Times New Roman"/>
        </w:rPr>
        <w:t xml:space="preserve"> where the law is</w:t>
      </w:r>
      <w:r>
        <w:rPr>
          <w:rFonts w:ascii="Times New Roman" w:hAnsi="Times New Roman" w:cs="Times New Roman"/>
        </w:rPr>
        <w:t xml:space="preserve"> </w:t>
      </w:r>
      <w:r w:rsidR="00F866A9" w:rsidRPr="00F866A9">
        <w:rPr>
          <w:rFonts w:ascii="Times New Roman" w:hAnsi="Times New Roman" w:cs="Times New Roman"/>
        </w:rPr>
        <w:t>discussed in the following manner:</w:t>
      </w:r>
    </w:p>
    <w:p w:rsidR="00C87E4E" w:rsidRPr="00F866A9" w:rsidRDefault="00C87E4E" w:rsidP="00F866A9">
      <w:pPr>
        <w:jc w:val="both"/>
        <w:rPr>
          <w:rFonts w:ascii="Times New Roman" w:hAnsi="Times New Roman" w:cs="Times New Roman"/>
        </w:rPr>
      </w:pPr>
    </w:p>
    <w:p w:rsidR="00F866A9" w:rsidRPr="00F866A9" w:rsidRDefault="00F866A9" w:rsidP="00C87E4E">
      <w:pPr>
        <w:ind w:left="720"/>
        <w:jc w:val="both"/>
        <w:rPr>
          <w:rFonts w:ascii="Times New Roman" w:hAnsi="Times New Roman" w:cs="Times New Roman"/>
        </w:rPr>
      </w:pPr>
      <w:r w:rsidRPr="00F866A9">
        <w:rPr>
          <w:rFonts w:ascii="Times New Roman" w:hAnsi="Times New Roman" w:cs="Times New Roman"/>
        </w:rPr>
        <w:t>"12. The second aspect of the same question is whether the commission amounts credited in the books of the statutory agent can be treated as incomes accrued, arisen, or deemed to have accrued or arisen in India to the non-resident assessees during the relevant year. This takes us to Section 9 of the Act. It is urged that the commission amounts should be treated as incomes deemed to have accrued or arisen in India as they, according to the Department, had either accrued or arisen through and from the business connection in India that existed between the non-resident assessees and the statutory agent. This contention overlooks the effect of clause (a) of the Explanation to clause</w:t>
      </w:r>
      <w:r w:rsidR="00C87E4E">
        <w:rPr>
          <w:rFonts w:ascii="Times New Roman" w:hAnsi="Times New Roman" w:cs="Times New Roman"/>
        </w:rPr>
        <w:t xml:space="preserve"> (i) </w:t>
      </w:r>
      <w:r w:rsidRPr="00F866A9">
        <w:rPr>
          <w:rFonts w:ascii="Times New Roman" w:hAnsi="Times New Roman" w:cs="Times New Roman"/>
        </w:rPr>
        <w:t>of sub-section (1) of Section 9 of the Act which provides that in the case of business of which all the operations are not carried out in India, the income of the business deemed under that clause to accrue or arise in India shall be only such part of the income as is reasonably attributable to the operations carried out in India. If all such operations are carried out in India, the entire income accruing therefrom shall be deemed to have accrued in India. If, however, all the operations are not carried out in the taxable territories, the profits and gains of business deemed to accrue in India through and from business connection in India shall be only such profits and gains as are reasonably attributable to that part of the operations carried out in the taxable territories. If no operations of business are carried out in the taxable territories, it follows that the income accruing or arising abroad through or from any business connection in India cannot be deemed to accrue or arise in India. [See CIT v. R.D. A</w:t>
      </w:r>
      <w:r w:rsidR="00C87E4E">
        <w:rPr>
          <w:rFonts w:ascii="Times New Roman" w:hAnsi="Times New Roman" w:cs="Times New Roman"/>
        </w:rPr>
        <w:t xml:space="preserve">ggarwal &amp; Co. [AIR 1965 SC 1526 : </w:t>
      </w:r>
      <w:r w:rsidRPr="00F866A9">
        <w:rPr>
          <w:rFonts w:ascii="Times New Roman" w:hAnsi="Times New Roman" w:cs="Times New Roman"/>
        </w:rPr>
        <w:t>(1964)</w:t>
      </w:r>
      <w:r w:rsidRPr="00F866A9">
        <w:rPr>
          <w:rFonts w:ascii="Times New Roman" w:hAnsi="Times New Roman" w:cs="Times New Roman"/>
        </w:rPr>
        <w:tab/>
        <w:t>1</w:t>
      </w:r>
      <w:r w:rsidR="00C87E4E">
        <w:rPr>
          <w:rFonts w:ascii="Times New Roman" w:hAnsi="Times New Roman" w:cs="Times New Roman"/>
        </w:rPr>
        <w:t xml:space="preserve"> SCR 234,</w:t>
      </w:r>
      <w:r w:rsidR="00C87E4E">
        <w:rPr>
          <w:rFonts w:ascii="Times New Roman" w:hAnsi="Times New Roman" w:cs="Times New Roman"/>
        </w:rPr>
        <w:tab/>
        <w:t xml:space="preserve">247 : </w:t>
      </w:r>
      <w:r w:rsidRPr="00F866A9">
        <w:rPr>
          <w:rFonts w:ascii="Times New Roman" w:hAnsi="Times New Roman" w:cs="Times New Roman"/>
        </w:rPr>
        <w:t>56 ITR 20] and Carborandum</w:t>
      </w:r>
      <w:r w:rsidR="00C87E4E">
        <w:rPr>
          <w:rFonts w:ascii="Times New Roman" w:hAnsi="Times New Roman" w:cs="Times New Roman"/>
        </w:rPr>
        <w:t xml:space="preserve"> Co. v. CIT [(1977)</w:t>
      </w:r>
      <w:r w:rsidR="00C87E4E">
        <w:rPr>
          <w:rFonts w:ascii="Times New Roman" w:hAnsi="Times New Roman" w:cs="Times New Roman"/>
        </w:rPr>
        <w:tab/>
        <w:t>2 SCC 862</w:t>
      </w:r>
      <w:r w:rsidR="00C87E4E">
        <w:rPr>
          <w:rFonts w:ascii="Times New Roman" w:hAnsi="Times New Roman" w:cs="Times New Roman"/>
        </w:rPr>
        <w:tab/>
        <w:t xml:space="preserve">: </w:t>
      </w:r>
      <w:r w:rsidRPr="00F866A9">
        <w:rPr>
          <w:rFonts w:ascii="Times New Roman" w:hAnsi="Times New Roman" w:cs="Times New Roman"/>
        </w:rPr>
        <w:t>1977 SCC (Tax)</w:t>
      </w:r>
      <w:r w:rsidR="00C87E4E">
        <w:rPr>
          <w:rFonts w:ascii="Times New Roman" w:hAnsi="Times New Roman" w:cs="Times New Roman"/>
        </w:rPr>
        <w:t xml:space="preserve"> 391 :</w:t>
      </w:r>
      <w:r w:rsidR="00C87E4E">
        <w:rPr>
          <w:rFonts w:ascii="Times New Roman" w:hAnsi="Times New Roman" w:cs="Times New Roman"/>
        </w:rPr>
        <w:tab/>
        <w:t xml:space="preserve">(1977)  3 </w:t>
      </w:r>
      <w:r w:rsidRPr="00F866A9">
        <w:rPr>
          <w:rFonts w:ascii="Times New Roman" w:hAnsi="Times New Roman" w:cs="Times New Roman"/>
        </w:rPr>
        <w:t>SCR 475 :</w:t>
      </w:r>
      <w:r w:rsidRPr="00F866A9">
        <w:rPr>
          <w:rFonts w:ascii="Times New Roman" w:hAnsi="Times New Roman" w:cs="Times New Roman"/>
        </w:rPr>
        <w:tab/>
        <w:t>(1977)</w:t>
      </w:r>
      <w:r w:rsidRPr="00F866A9">
        <w:rPr>
          <w:rFonts w:ascii="Times New Roman" w:hAnsi="Times New Roman" w:cs="Times New Roman"/>
        </w:rPr>
        <w:tab/>
        <w:t>108 ITR 335]</w:t>
      </w:r>
      <w:r w:rsidR="00C87E4E">
        <w:rPr>
          <w:rFonts w:ascii="Times New Roman" w:hAnsi="Times New Roman" w:cs="Times New Roman"/>
        </w:rPr>
        <w:t xml:space="preserve"> </w:t>
      </w:r>
      <w:r w:rsidRPr="00F866A9">
        <w:rPr>
          <w:rFonts w:ascii="Times New Roman" w:hAnsi="Times New Roman" w:cs="Times New Roman"/>
        </w:rPr>
        <w:t xml:space="preserve">which are decided on the basis of Section 42 of the Indian Income Tax Act, 1922, which </w:t>
      </w:r>
      <w:r w:rsidR="00C87E4E">
        <w:rPr>
          <w:rFonts w:ascii="Times New Roman" w:hAnsi="Times New Roman" w:cs="Times New Roman"/>
        </w:rPr>
        <w:t xml:space="preserve"> </w:t>
      </w:r>
      <w:r w:rsidRPr="00F866A9">
        <w:rPr>
          <w:rFonts w:ascii="Times New Roman" w:hAnsi="Times New Roman" w:cs="Times New Roman"/>
        </w:rPr>
        <w:t>corresponds to Section 9(1)(i) of the Act.]"</w:t>
      </w:r>
    </w:p>
    <w:p w:rsidR="00C87E4E" w:rsidRDefault="00C87E4E" w:rsidP="00F866A9">
      <w:pPr>
        <w:jc w:val="both"/>
        <w:rPr>
          <w:rFonts w:ascii="Times New Roman" w:hAnsi="Times New Roman" w:cs="Times New Roman"/>
        </w:rPr>
      </w:pPr>
    </w:p>
    <w:p w:rsidR="00F866A9" w:rsidRDefault="00C87E4E" w:rsidP="00F866A9">
      <w:pPr>
        <w:jc w:val="both"/>
        <w:rPr>
          <w:rFonts w:ascii="Times New Roman" w:hAnsi="Times New Roman" w:cs="Times New Roman"/>
        </w:rPr>
      </w:pPr>
      <w:r>
        <w:rPr>
          <w:rFonts w:ascii="Times New Roman" w:hAnsi="Times New Roman" w:cs="Times New Roman"/>
        </w:rPr>
        <w:t xml:space="preserve">52. </w:t>
      </w:r>
      <w:r w:rsidR="00F866A9" w:rsidRPr="00F866A9">
        <w:rPr>
          <w:rFonts w:ascii="Times New Roman" w:hAnsi="Times New Roman" w:cs="Times New Roman"/>
        </w:rPr>
        <w:t xml:space="preserve"> Another submission of Mr. Ganesh was that the High Court did not have jurisdiction, in exercise of its powers under Article 226 of the Constitution, to go into the 'findings' of AAR on the issue of 'fixed place'. He argued that under Article 226 of the Constitution, the High Court exercised Certiorari jurisdiction and in exercise of such a jurisdiction, findings of facts recorded by the Tribunal, which are the subject matter of judicial review, cannot be gone into.</w:t>
      </w:r>
    </w:p>
    <w:p w:rsidR="00C87E4E" w:rsidRPr="00F866A9" w:rsidRDefault="00C87E4E" w:rsidP="00F866A9">
      <w:pPr>
        <w:jc w:val="both"/>
        <w:rPr>
          <w:rFonts w:ascii="Times New Roman" w:hAnsi="Times New Roman" w:cs="Times New Roman"/>
        </w:rPr>
      </w:pPr>
    </w:p>
    <w:p w:rsidR="00F866A9" w:rsidRPr="00F866A9" w:rsidRDefault="00C87E4E" w:rsidP="00F866A9">
      <w:pPr>
        <w:jc w:val="both"/>
        <w:rPr>
          <w:rFonts w:ascii="Times New Roman" w:hAnsi="Times New Roman" w:cs="Times New Roman"/>
        </w:rPr>
      </w:pPr>
      <w:r>
        <w:rPr>
          <w:rFonts w:ascii="Times New Roman" w:hAnsi="Times New Roman" w:cs="Times New Roman"/>
        </w:rPr>
        <w:t xml:space="preserve">53. </w:t>
      </w:r>
      <w:r w:rsidR="00F866A9" w:rsidRPr="00F866A9">
        <w:rPr>
          <w:rFonts w:ascii="Times New Roman" w:hAnsi="Times New Roman" w:cs="Times New Roman"/>
        </w:rPr>
        <w:t>Without prejudice to the aforesaid submissions, next argument of Mr. Datar was that having regard to the facts of this case, no interest should be held payable under Section 201 of the Act. Referring to the scheme of Chapter XXIX-B which pertains to advance rulings, he submitted that the parties had shown their bona fides in having the question raised before the AAR, and it was specifically agreed to between FOWC and Jaypee in Clause 24.6 of the Agreement that the parties should approach AAR for determination of the questions which were referred.</w:t>
      </w:r>
      <w:r>
        <w:rPr>
          <w:rFonts w:ascii="Times New Roman" w:hAnsi="Times New Roman" w:cs="Times New Roman"/>
        </w:rPr>
        <w:t xml:space="preserve"> </w:t>
      </w:r>
      <w:r w:rsidR="00F866A9" w:rsidRPr="00F866A9">
        <w:rPr>
          <w:rFonts w:ascii="Times New Roman" w:hAnsi="Times New Roman" w:cs="Times New Roman"/>
        </w:rPr>
        <w:t>He pointed out that once an application was made before the AAR, procedure that is contained in Section 245R, on receipt of such applications, had to be followed by AAR and in that event Section 245 RR mandates that no income tax authority or the appellate tribunal shall proceed to decide any issue in respect of which an application has been made by the applicant, being a resident, under Section 245QQ for advance ruling.</w:t>
      </w:r>
      <w:r>
        <w:rPr>
          <w:rFonts w:ascii="Times New Roman" w:hAnsi="Times New Roman" w:cs="Times New Roman"/>
        </w:rPr>
        <w:t xml:space="preserve"> </w:t>
      </w:r>
      <w:r w:rsidRPr="00F866A9">
        <w:rPr>
          <w:rFonts w:ascii="Times New Roman" w:hAnsi="Times New Roman" w:cs="Times New Roman"/>
        </w:rPr>
        <w:t xml:space="preserve"> </w:t>
      </w:r>
      <w:r w:rsidR="00F866A9" w:rsidRPr="00F866A9">
        <w:rPr>
          <w:rFonts w:ascii="Times New Roman" w:hAnsi="Times New Roman" w:cs="Times New Roman"/>
        </w:rPr>
        <w:t>Once</w:t>
      </w:r>
      <w:r>
        <w:rPr>
          <w:rFonts w:ascii="Times New Roman" w:hAnsi="Times New Roman" w:cs="Times New Roman"/>
        </w:rPr>
        <w:t xml:space="preserve"> advance ruling </w:t>
      </w:r>
      <w:r w:rsidR="00F866A9" w:rsidRPr="00F866A9">
        <w:rPr>
          <w:rFonts w:ascii="Times New Roman" w:hAnsi="Times New Roman" w:cs="Times New Roman"/>
        </w:rPr>
        <w:t>is</w:t>
      </w:r>
      <w:r>
        <w:rPr>
          <w:rFonts w:ascii="Times New Roman" w:hAnsi="Times New Roman" w:cs="Times New Roman"/>
        </w:rPr>
        <w:t xml:space="preserve"> </w:t>
      </w:r>
      <w:r w:rsidR="00F866A9" w:rsidRPr="00F866A9">
        <w:rPr>
          <w:rFonts w:ascii="Times New Roman" w:hAnsi="Times New Roman" w:cs="Times New Roman"/>
        </w:rPr>
        <w:t>pronounced by AAR, it was binding on the applicant who had sought the same in respect of a particular transaction as well as on the Principa</w:t>
      </w:r>
      <w:r>
        <w:rPr>
          <w:rFonts w:ascii="Times New Roman" w:hAnsi="Times New Roman" w:cs="Times New Roman"/>
        </w:rPr>
        <w:t xml:space="preserve">l Commissioner and Commissioner of Income Tax </w:t>
      </w:r>
      <w:r w:rsidR="00F866A9" w:rsidRPr="00F866A9">
        <w:rPr>
          <w:rFonts w:ascii="Times New Roman" w:hAnsi="Times New Roman" w:cs="Times New Roman"/>
        </w:rPr>
        <w:t>Authorities</w:t>
      </w:r>
      <w:r>
        <w:rPr>
          <w:rFonts w:ascii="Times New Roman" w:hAnsi="Times New Roman" w:cs="Times New Roman"/>
        </w:rPr>
        <w:t xml:space="preserve"> </w:t>
      </w:r>
      <w:r w:rsidR="00F866A9" w:rsidRPr="00F866A9">
        <w:rPr>
          <w:rFonts w:ascii="Times New Roman" w:hAnsi="Times New Roman" w:cs="Times New Roman"/>
        </w:rPr>
        <w:t>subordinate to him.</w:t>
      </w:r>
      <w:r w:rsidR="00F866A9" w:rsidRPr="00F866A9">
        <w:rPr>
          <w:rFonts w:ascii="Times New Roman" w:hAnsi="Times New Roman" w:cs="Times New Roman"/>
        </w:rPr>
        <w:tab/>
        <w:t>According to him, in such a</w:t>
      </w:r>
    </w:p>
    <w:p w:rsidR="00F866A9" w:rsidRPr="00F866A9" w:rsidRDefault="00F866A9" w:rsidP="00F866A9">
      <w:pPr>
        <w:jc w:val="both"/>
        <w:rPr>
          <w:rFonts w:ascii="Times New Roman" w:hAnsi="Times New Roman" w:cs="Times New Roman"/>
        </w:rPr>
      </w:pPr>
      <w:r w:rsidRPr="00F866A9">
        <w:rPr>
          <w:rFonts w:ascii="Times New Roman" w:hAnsi="Times New Roman" w:cs="Times New Roman"/>
        </w:rPr>
        <w:t>scenario, it should not be considered that Jaypee had failed to deduct tax at source from the amounts paid to FOWC and as a consequence of failure to deduct, it should be fastened with the liability to</w:t>
      </w:r>
      <w:r w:rsidRPr="00F866A9">
        <w:rPr>
          <w:rFonts w:ascii="Times New Roman" w:hAnsi="Times New Roman" w:cs="Times New Roman"/>
        </w:rPr>
        <w:tab/>
        <w:t>pay interest</w:t>
      </w:r>
      <w:r w:rsidR="00C87E4E">
        <w:rPr>
          <w:rFonts w:ascii="Times New Roman" w:hAnsi="Times New Roman" w:cs="Times New Roman"/>
        </w:rPr>
        <w:t xml:space="preserve"> </w:t>
      </w:r>
      <w:r w:rsidRPr="00F866A9">
        <w:rPr>
          <w:rFonts w:ascii="Times New Roman" w:hAnsi="Times New Roman" w:cs="Times New Roman"/>
        </w:rPr>
        <w:t>under Sectio</w:t>
      </w:r>
      <w:r w:rsidR="00C87E4E">
        <w:rPr>
          <w:rFonts w:ascii="Times New Roman" w:hAnsi="Times New Roman" w:cs="Times New Roman"/>
        </w:rPr>
        <w:t xml:space="preserve">n 201. </w:t>
      </w:r>
      <w:r w:rsidRPr="00F866A9">
        <w:rPr>
          <w:rFonts w:ascii="Times New Roman" w:hAnsi="Times New Roman" w:cs="Times New Roman"/>
        </w:rPr>
        <w:t xml:space="preserve">In support, paragraph 12 of </w:t>
      </w:r>
      <w:r w:rsidRPr="00C87E4E">
        <w:rPr>
          <w:rFonts w:ascii="Times New Roman" w:hAnsi="Times New Roman" w:cs="Times New Roman"/>
          <w:i/>
        </w:rPr>
        <w:t>GE</w:t>
      </w:r>
      <w:r w:rsidR="00C87E4E" w:rsidRPr="00C87E4E">
        <w:rPr>
          <w:rFonts w:ascii="Times New Roman" w:hAnsi="Times New Roman" w:cs="Times New Roman"/>
          <w:i/>
        </w:rPr>
        <w:t xml:space="preserve"> India Technology </w:t>
      </w:r>
      <w:r w:rsidRPr="00C87E4E">
        <w:rPr>
          <w:rFonts w:ascii="Times New Roman" w:hAnsi="Times New Roman" w:cs="Times New Roman"/>
          <w:i/>
        </w:rPr>
        <w:t>Centre Private</w:t>
      </w:r>
      <w:r w:rsidRPr="00C87E4E">
        <w:rPr>
          <w:rFonts w:ascii="Times New Roman" w:hAnsi="Times New Roman" w:cs="Times New Roman"/>
          <w:i/>
        </w:rPr>
        <w:tab/>
        <w:t>Limited v.</w:t>
      </w:r>
      <w:r w:rsidR="00C87E4E" w:rsidRPr="00C87E4E">
        <w:rPr>
          <w:rFonts w:ascii="Times New Roman" w:hAnsi="Times New Roman" w:cs="Times New Roman"/>
          <w:i/>
        </w:rPr>
        <w:t xml:space="preserve"> </w:t>
      </w:r>
      <w:r w:rsidRPr="00C87E4E">
        <w:rPr>
          <w:rFonts w:ascii="Times New Roman" w:hAnsi="Times New Roman" w:cs="Times New Roman"/>
          <w:i/>
        </w:rPr>
        <w:t>Commissioner of Income Tax &amp; Anr.</w:t>
      </w:r>
      <w:r w:rsidRPr="00C87E4E">
        <w:rPr>
          <w:rFonts w:ascii="Times New Roman" w:hAnsi="Times New Roman" w:cs="Times New Roman"/>
          <w:i/>
          <w:sz w:val="20"/>
          <w:szCs w:val="20"/>
          <w:vertAlign w:val="superscript"/>
        </w:rPr>
        <w:t>18</w:t>
      </w:r>
      <w:r w:rsidRPr="00C87E4E">
        <w:rPr>
          <w:rFonts w:ascii="Times New Roman" w:hAnsi="Times New Roman" w:cs="Times New Roman"/>
          <w:i/>
        </w:rPr>
        <w:t xml:space="preserve"> </w:t>
      </w:r>
      <w:r w:rsidRPr="00F866A9">
        <w:rPr>
          <w:rFonts w:ascii="Times New Roman" w:hAnsi="Times New Roman" w:cs="Times New Roman"/>
        </w:rPr>
        <w:t>was pressed into service which reads as follows:</w:t>
      </w:r>
    </w:p>
    <w:p w:rsidR="00C87E4E" w:rsidRDefault="00C87E4E" w:rsidP="00F866A9">
      <w:pPr>
        <w:jc w:val="both"/>
        <w:rPr>
          <w:rFonts w:ascii="Times New Roman" w:hAnsi="Times New Roman" w:cs="Times New Roman"/>
        </w:rPr>
      </w:pPr>
    </w:p>
    <w:p w:rsidR="00F866A9" w:rsidRDefault="00F866A9" w:rsidP="00C87E4E">
      <w:pPr>
        <w:ind w:left="720"/>
        <w:jc w:val="both"/>
        <w:rPr>
          <w:rFonts w:ascii="Times New Roman" w:hAnsi="Times New Roman" w:cs="Times New Roman"/>
        </w:rPr>
      </w:pPr>
      <w:r w:rsidRPr="00F866A9">
        <w:rPr>
          <w:rFonts w:ascii="Times New Roman" w:hAnsi="Times New Roman" w:cs="Times New Roman"/>
        </w:rPr>
        <w:t>"12. Reference to ITO(TDS) under Section 195(2) or Section 195(3) either by the non-resident or by the resident payer is to avoid any future hassles for both the resident as well as the non-resident. In our view, Sections 195(2) and 195(3) are safeguards. The said provisions are of practical importance. This reasoning of ours is based on the decision of this Court in Transm</w:t>
      </w:r>
      <w:r w:rsidR="00C87E4E">
        <w:rPr>
          <w:rFonts w:ascii="Times New Roman" w:hAnsi="Times New Roman" w:cs="Times New Roman"/>
        </w:rPr>
        <w:t>ission Corpn. [(1999)</w:t>
      </w:r>
      <w:r w:rsidR="00C87E4E">
        <w:rPr>
          <w:rFonts w:ascii="Times New Roman" w:hAnsi="Times New Roman" w:cs="Times New Roman"/>
        </w:rPr>
        <w:tab/>
        <w:t xml:space="preserve">7 SCC 266 </w:t>
      </w:r>
      <w:r w:rsidRPr="00F866A9">
        <w:rPr>
          <w:rFonts w:ascii="Times New Roman" w:hAnsi="Times New Roman" w:cs="Times New Roman"/>
        </w:rPr>
        <w:t>:</w:t>
      </w:r>
      <w:r w:rsidR="00C87E4E">
        <w:rPr>
          <w:rFonts w:ascii="Times New Roman" w:hAnsi="Times New Roman" w:cs="Times New Roman"/>
        </w:rPr>
        <w:t xml:space="preserve"> </w:t>
      </w:r>
      <w:r w:rsidRPr="00F866A9">
        <w:rPr>
          <w:rFonts w:ascii="Times New Roman" w:hAnsi="Times New Roman" w:cs="Times New Roman"/>
        </w:rPr>
        <w:t>(1999)</w:t>
      </w:r>
      <w:r w:rsidRPr="00F866A9">
        <w:rPr>
          <w:rFonts w:ascii="Times New Roman" w:hAnsi="Times New Roman" w:cs="Times New Roman"/>
        </w:rPr>
        <w:tab/>
        <w:t>239 ITR 587] in which this Court has</w:t>
      </w:r>
      <w:r w:rsidR="00C87E4E">
        <w:rPr>
          <w:rFonts w:ascii="Times New Roman" w:hAnsi="Times New Roman" w:cs="Times New Roman"/>
        </w:rPr>
        <w:t xml:space="preserve"> </w:t>
      </w:r>
      <w:r w:rsidRPr="00F866A9">
        <w:rPr>
          <w:rFonts w:ascii="Times New Roman" w:hAnsi="Times New Roman" w:cs="Times New Roman"/>
        </w:rPr>
        <w:t>observed that the provision of Section 195(2) is a safeguard. From this it follows that where a person responsible for deduction is fairly certain then he can make his own determination as to whether the tax was deductible at source and, if so, what should be the amount thereof."</w:t>
      </w:r>
    </w:p>
    <w:p w:rsidR="00C87E4E" w:rsidRPr="00F866A9" w:rsidRDefault="00C87E4E" w:rsidP="00C87E4E">
      <w:pPr>
        <w:ind w:left="720"/>
        <w:jc w:val="both"/>
        <w:rPr>
          <w:rFonts w:ascii="Times New Roman" w:hAnsi="Times New Roman" w:cs="Times New Roman"/>
        </w:rPr>
      </w:pPr>
    </w:p>
    <w:p w:rsidR="00F866A9" w:rsidRDefault="00C87E4E" w:rsidP="00F866A9">
      <w:pPr>
        <w:jc w:val="both"/>
        <w:rPr>
          <w:rFonts w:ascii="Times New Roman" w:hAnsi="Times New Roman" w:cs="Times New Roman"/>
        </w:rPr>
      </w:pPr>
      <w:r>
        <w:rPr>
          <w:rFonts w:ascii="Times New Roman" w:hAnsi="Times New Roman" w:cs="Times New Roman"/>
        </w:rPr>
        <w:t xml:space="preserve">54. </w:t>
      </w:r>
      <w:r w:rsidR="00F866A9" w:rsidRPr="00F866A9">
        <w:rPr>
          <w:rFonts w:ascii="Times New Roman" w:hAnsi="Times New Roman" w:cs="Times New Roman"/>
        </w:rPr>
        <w:t>Last submission of Mr. Datar was that in any case it was yet to be determined as to how much of US$ 40 million fee paid by Jaypee to FOWC could be attributed to PE, inasmuch as it is only that portion of income that is relatable to PE which is liable for tax in India. This has not happened so far.</w:t>
      </w:r>
    </w:p>
    <w:p w:rsidR="00C87E4E" w:rsidRPr="00F866A9" w:rsidRDefault="00C87E4E" w:rsidP="00F866A9">
      <w:pPr>
        <w:jc w:val="both"/>
        <w:rPr>
          <w:rFonts w:ascii="Times New Roman" w:hAnsi="Times New Roman" w:cs="Times New Roman"/>
        </w:rPr>
      </w:pPr>
    </w:p>
    <w:p w:rsidR="00F866A9" w:rsidRPr="00F866A9" w:rsidRDefault="00C87E4E" w:rsidP="00F866A9">
      <w:pPr>
        <w:jc w:val="both"/>
        <w:rPr>
          <w:rFonts w:ascii="Times New Roman" w:hAnsi="Times New Roman" w:cs="Times New Roman"/>
        </w:rPr>
      </w:pPr>
      <w:r>
        <w:rPr>
          <w:rFonts w:ascii="Times New Roman" w:hAnsi="Times New Roman" w:cs="Times New Roman"/>
        </w:rPr>
        <w:t xml:space="preserve">55. </w:t>
      </w:r>
      <w:r w:rsidR="00F866A9" w:rsidRPr="00F866A9">
        <w:rPr>
          <w:rFonts w:ascii="Times New Roman" w:hAnsi="Times New Roman" w:cs="Times New Roman"/>
        </w:rPr>
        <w:t>Mr. Dushant Dave, learned senior counsel, again appearing for Jaypee, made an additional submission to the effect that international treaties which are signed between the two sovereign countries have to be given adequate and due respect which they command. He exhorted the Court to keep this fundamental principle in mind while interpreting clause 5 of DTAA and submitted that such an approach has been</w:t>
      </w:r>
      <w:r>
        <w:rPr>
          <w:rFonts w:ascii="Times New Roman" w:hAnsi="Times New Roman" w:cs="Times New Roman"/>
        </w:rPr>
        <w:t xml:space="preserve"> </w:t>
      </w:r>
      <w:r w:rsidR="00F866A9" w:rsidRPr="00F866A9">
        <w:rPr>
          <w:rFonts w:ascii="Times New Roman" w:hAnsi="Times New Roman" w:cs="Times New Roman"/>
        </w:rPr>
        <w:t xml:space="preserve">commanded by this Court time and again. By way of example, he cited the judgements in the cases of Azadi Bachao Andolan and </w:t>
      </w:r>
      <w:r w:rsidR="00F866A9" w:rsidRPr="00C87E4E">
        <w:rPr>
          <w:rFonts w:ascii="Times New Roman" w:hAnsi="Times New Roman" w:cs="Times New Roman"/>
          <w:i/>
        </w:rPr>
        <w:t>Maganbhai Ishwarbhai Patel Etc. v. Union of India and Another</w:t>
      </w:r>
      <w:r w:rsidR="00F866A9" w:rsidRPr="00C87E4E">
        <w:rPr>
          <w:rFonts w:ascii="Times New Roman" w:hAnsi="Times New Roman" w:cs="Times New Roman"/>
          <w:i/>
          <w:sz w:val="20"/>
          <w:szCs w:val="20"/>
          <w:vertAlign w:val="superscript"/>
        </w:rPr>
        <w:t>19</w:t>
      </w:r>
      <w:r w:rsidR="00F866A9" w:rsidRPr="00F866A9">
        <w:rPr>
          <w:rFonts w:ascii="Times New Roman" w:hAnsi="Times New Roman" w:cs="Times New Roman"/>
        </w:rPr>
        <w:t>.</w:t>
      </w:r>
      <w:r w:rsidR="00F866A9" w:rsidRPr="00F866A9">
        <w:rPr>
          <w:rFonts w:ascii="Times New Roman" w:hAnsi="Times New Roman" w:cs="Times New Roman"/>
        </w:rPr>
        <w:tab/>
        <w:t>He also</w:t>
      </w:r>
      <w:r>
        <w:rPr>
          <w:rFonts w:ascii="Times New Roman" w:hAnsi="Times New Roman" w:cs="Times New Roman"/>
        </w:rPr>
        <w:t xml:space="preserve"> </w:t>
      </w:r>
      <w:r w:rsidR="00F866A9" w:rsidRPr="00F866A9">
        <w:rPr>
          <w:rFonts w:ascii="Times New Roman" w:hAnsi="Times New Roman" w:cs="Times New Roman"/>
        </w:rPr>
        <w:t xml:space="preserve">referred to paragraph 6 of the UK judgment in the case of </w:t>
      </w:r>
      <w:r w:rsidR="00F866A9" w:rsidRPr="00C87E4E">
        <w:rPr>
          <w:rFonts w:ascii="Times New Roman" w:hAnsi="Times New Roman" w:cs="Times New Roman"/>
          <w:i/>
        </w:rPr>
        <w:t>Sepet v. Secretary of State for the Home Department</w:t>
      </w:r>
      <w:r w:rsidR="00F866A9" w:rsidRPr="00C87E4E">
        <w:rPr>
          <w:rFonts w:ascii="Times New Roman" w:hAnsi="Times New Roman" w:cs="Times New Roman"/>
          <w:i/>
          <w:sz w:val="20"/>
          <w:szCs w:val="20"/>
          <w:vertAlign w:val="superscript"/>
        </w:rPr>
        <w:t>20</w:t>
      </w:r>
      <w:r w:rsidR="00F866A9" w:rsidRPr="00F866A9">
        <w:rPr>
          <w:rFonts w:ascii="Times New Roman" w:hAnsi="Times New Roman" w:cs="Times New Roman"/>
        </w:rPr>
        <w:t xml:space="preserve"> wherein it was pressed that single autonomous meaning was required to be given to the treaties which are living instruments whose meaning does not change over time but application will.</w:t>
      </w:r>
    </w:p>
    <w:p w:rsidR="00C87E4E" w:rsidRDefault="00C87E4E" w:rsidP="00F866A9">
      <w:pPr>
        <w:jc w:val="both"/>
        <w:rPr>
          <w:rFonts w:ascii="Times New Roman" w:hAnsi="Times New Roman" w:cs="Times New Roman"/>
        </w:rPr>
      </w:pPr>
    </w:p>
    <w:p w:rsidR="00F866A9" w:rsidRDefault="00C87E4E" w:rsidP="00F866A9">
      <w:pPr>
        <w:jc w:val="both"/>
        <w:rPr>
          <w:rFonts w:ascii="Times New Roman" w:hAnsi="Times New Roman" w:cs="Times New Roman"/>
        </w:rPr>
      </w:pPr>
      <w:r>
        <w:rPr>
          <w:rFonts w:ascii="Times New Roman" w:hAnsi="Times New Roman" w:cs="Times New Roman"/>
        </w:rPr>
        <w:t xml:space="preserve">56. </w:t>
      </w:r>
      <w:r w:rsidR="00F866A9" w:rsidRPr="00F866A9">
        <w:rPr>
          <w:rFonts w:ascii="Times New Roman" w:hAnsi="Times New Roman" w:cs="Times New Roman"/>
        </w:rPr>
        <w:t>From Azadi Bachao Andolan following passages were</w:t>
      </w:r>
      <w:r>
        <w:rPr>
          <w:rFonts w:ascii="Times New Roman" w:hAnsi="Times New Roman" w:cs="Times New Roman"/>
        </w:rPr>
        <w:t xml:space="preserve"> </w:t>
      </w:r>
      <w:r w:rsidR="00F866A9" w:rsidRPr="00F866A9">
        <w:rPr>
          <w:rFonts w:ascii="Times New Roman" w:hAnsi="Times New Roman" w:cs="Times New Roman"/>
        </w:rPr>
        <w:t>relied upon:</w:t>
      </w:r>
    </w:p>
    <w:p w:rsidR="00C87E4E" w:rsidRPr="00F866A9" w:rsidRDefault="00C87E4E" w:rsidP="00F866A9">
      <w:pPr>
        <w:jc w:val="both"/>
        <w:rPr>
          <w:rFonts w:ascii="Times New Roman" w:hAnsi="Times New Roman" w:cs="Times New Roman"/>
        </w:rPr>
      </w:pPr>
    </w:p>
    <w:p w:rsidR="00F866A9" w:rsidRPr="00F866A9" w:rsidRDefault="00F866A9" w:rsidP="00C87E4E">
      <w:pPr>
        <w:ind w:left="720"/>
        <w:jc w:val="both"/>
        <w:rPr>
          <w:rFonts w:ascii="Times New Roman" w:hAnsi="Times New Roman" w:cs="Times New Roman"/>
        </w:rPr>
      </w:pPr>
      <w:r w:rsidRPr="00F866A9">
        <w:rPr>
          <w:rFonts w:ascii="Times New Roman" w:hAnsi="Times New Roman" w:cs="Times New Roman"/>
        </w:rPr>
        <w:t>"17. Every country seeks to tax the income generated within its territory on the basis of one or more connecting factors such as location of the source, residence of the taxable entity, maintenance of a permanent establishment, and so on. A country might choose to emphasise one or the other of the aforesaid factors for exercising fiscal jurisdiction to tax the entity. Depending on which of the factors is considered to be the connecting factor in different countries, the same income of the same entity might become liable to taxation in different countries.</w:t>
      </w:r>
      <w:r w:rsidR="00C87E4E">
        <w:rPr>
          <w:rFonts w:ascii="Times New Roman" w:hAnsi="Times New Roman" w:cs="Times New Roman"/>
        </w:rPr>
        <w:t xml:space="preserve"> </w:t>
      </w:r>
      <w:r w:rsidRPr="00F866A9">
        <w:rPr>
          <w:rFonts w:ascii="Times New Roman" w:hAnsi="Times New Roman" w:cs="Times New Roman"/>
        </w:rPr>
        <w:t>This would give rise to harsh consequences and impair economic development. In order to avoid such an anomalous and incongruous situation, the Governments of different</w:t>
      </w:r>
      <w:r w:rsidR="00C87E4E">
        <w:rPr>
          <w:rFonts w:ascii="Times New Roman" w:hAnsi="Times New Roman" w:cs="Times New Roman"/>
        </w:rPr>
        <w:t xml:space="preserve"> </w:t>
      </w:r>
      <w:r w:rsidRPr="00F866A9">
        <w:rPr>
          <w:rFonts w:ascii="Times New Roman" w:hAnsi="Times New Roman" w:cs="Times New Roman"/>
        </w:rPr>
        <w:t>countries enter into bilateral</w:t>
      </w:r>
      <w:r w:rsidRPr="00F866A9">
        <w:rPr>
          <w:rFonts w:ascii="Times New Roman" w:hAnsi="Times New Roman" w:cs="Times New Roman"/>
        </w:rPr>
        <w:tab/>
        <w:t>treaties,</w:t>
      </w:r>
      <w:r w:rsidR="00C87E4E">
        <w:rPr>
          <w:rFonts w:ascii="Times New Roman" w:hAnsi="Times New Roman" w:cs="Times New Roman"/>
        </w:rPr>
        <w:t xml:space="preserve"> </w:t>
      </w:r>
      <w:r w:rsidRPr="00F866A9">
        <w:rPr>
          <w:rFonts w:ascii="Times New Roman" w:hAnsi="Times New Roman" w:cs="Times New Roman"/>
        </w:rPr>
        <w:t>conventions or agreements for granting relief against double taxation. Such</w:t>
      </w:r>
      <w:r w:rsidRPr="00F866A9">
        <w:rPr>
          <w:rFonts w:ascii="Times New Roman" w:hAnsi="Times New Roman" w:cs="Times New Roman"/>
        </w:rPr>
        <w:tab/>
        <w:t>treaties,</w:t>
      </w:r>
      <w:r w:rsidR="00C87E4E">
        <w:rPr>
          <w:rFonts w:ascii="Times New Roman" w:hAnsi="Times New Roman" w:cs="Times New Roman"/>
        </w:rPr>
        <w:t xml:space="preserve"> </w:t>
      </w:r>
      <w:r w:rsidRPr="00F866A9">
        <w:rPr>
          <w:rFonts w:ascii="Times New Roman" w:hAnsi="Times New Roman" w:cs="Times New Roman"/>
        </w:rPr>
        <w:t>conventions or agreements are called Double Taxation Avoidance Treaties, Conventions or Agreements.</w:t>
      </w:r>
    </w:p>
    <w:p w:rsidR="00C87E4E" w:rsidRDefault="00C87E4E" w:rsidP="00F866A9">
      <w:pPr>
        <w:jc w:val="both"/>
        <w:rPr>
          <w:rFonts w:ascii="Times New Roman" w:hAnsi="Times New Roman" w:cs="Times New Roman"/>
        </w:rPr>
      </w:pPr>
    </w:p>
    <w:p w:rsidR="00F866A9" w:rsidRPr="00F866A9" w:rsidRDefault="00C87E4E" w:rsidP="00C87E4E">
      <w:pPr>
        <w:ind w:left="720"/>
        <w:jc w:val="both"/>
        <w:rPr>
          <w:rFonts w:ascii="Times New Roman" w:hAnsi="Times New Roman" w:cs="Times New Roman"/>
        </w:rPr>
      </w:pPr>
      <w:r>
        <w:rPr>
          <w:rFonts w:ascii="Times New Roman" w:hAnsi="Times New Roman" w:cs="Times New Roman"/>
        </w:rPr>
        <w:t xml:space="preserve">130. </w:t>
      </w:r>
      <w:r w:rsidR="00F866A9" w:rsidRPr="00F866A9">
        <w:rPr>
          <w:rFonts w:ascii="Times New Roman" w:hAnsi="Times New Roman" w:cs="Times New Roman"/>
        </w:rPr>
        <w:t>The principles adopted in</w:t>
      </w:r>
      <w:r>
        <w:rPr>
          <w:rFonts w:ascii="Times New Roman" w:hAnsi="Times New Roman" w:cs="Times New Roman"/>
        </w:rPr>
        <w:t xml:space="preserve"> </w:t>
      </w:r>
      <w:r w:rsidR="00F866A9" w:rsidRPr="00F866A9">
        <w:rPr>
          <w:rFonts w:ascii="Times New Roman" w:hAnsi="Times New Roman" w:cs="Times New Roman"/>
        </w:rPr>
        <w:t>interpretation of treaties are not</w:t>
      </w:r>
      <w:r>
        <w:rPr>
          <w:rFonts w:ascii="Times New Roman" w:hAnsi="Times New Roman" w:cs="Times New Roman"/>
        </w:rPr>
        <w:t xml:space="preserve"> </w:t>
      </w:r>
      <w:r w:rsidR="00F866A9" w:rsidRPr="00F866A9">
        <w:rPr>
          <w:rFonts w:ascii="Times New Roman" w:hAnsi="Times New Roman" w:cs="Times New Roman"/>
        </w:rPr>
        <w:tab/>
        <w:t>the same</w:t>
      </w:r>
      <w:r>
        <w:rPr>
          <w:rFonts w:ascii="Times New Roman" w:hAnsi="Times New Roman" w:cs="Times New Roman"/>
        </w:rPr>
        <w:t xml:space="preserve"> </w:t>
      </w:r>
      <w:r w:rsidR="00F866A9" w:rsidRPr="00F866A9">
        <w:rPr>
          <w:rFonts w:ascii="Times New Roman" w:hAnsi="Times New Roman" w:cs="Times New Roman"/>
        </w:rPr>
        <w:t>as those in interpretation of a statutory legislation. While commenting</w:t>
      </w:r>
      <w:r w:rsidR="00F866A9" w:rsidRPr="00F866A9">
        <w:rPr>
          <w:rFonts w:ascii="Times New Roman" w:hAnsi="Times New Roman" w:cs="Times New Roman"/>
        </w:rPr>
        <w:tab/>
        <w:t>on the</w:t>
      </w:r>
      <w:r>
        <w:rPr>
          <w:rFonts w:ascii="Times New Roman" w:hAnsi="Times New Roman" w:cs="Times New Roman"/>
        </w:rPr>
        <w:t xml:space="preserve"> </w:t>
      </w:r>
      <w:r w:rsidR="00F866A9" w:rsidRPr="00F866A9">
        <w:rPr>
          <w:rFonts w:ascii="Times New Roman" w:hAnsi="Times New Roman" w:cs="Times New Roman"/>
        </w:rPr>
        <w:t>interpretation of a treaty imported into a municipal law, Francis Bennion observes:</w:t>
      </w:r>
      <w:r>
        <w:rPr>
          <w:rFonts w:ascii="Times New Roman" w:hAnsi="Times New Roman" w:cs="Times New Roman"/>
        </w:rPr>
        <w:t xml:space="preserve"> </w:t>
      </w:r>
      <w:r w:rsidR="00F866A9" w:rsidRPr="00F866A9">
        <w:rPr>
          <w:rFonts w:ascii="Times New Roman" w:hAnsi="Times New Roman" w:cs="Times New Roman"/>
        </w:rPr>
        <w:t>"With indirect enactment, instead of the substantive legislation taking the well-known form of an Act of Parliament, it has the form of a treaty. In other words, the form and language found suitable for embodying an international agreement become, at the stroke of a pen, also the form and language of a municipal legislative instrument. It is rather like saying that, by Act of Parliament, a woman shall be a man. Inconveniences may ensue. One inconvenience is that the interpreter is likely to be required to cope with disorganised composition instead of precision drafting. The drafting of treaties is notoriously sloppy usually for a very good reason.</w:t>
      </w:r>
      <w:r>
        <w:rPr>
          <w:rFonts w:ascii="Times New Roman" w:hAnsi="Times New Roman" w:cs="Times New Roman"/>
        </w:rPr>
        <w:t xml:space="preserve"> </w:t>
      </w:r>
      <w:r w:rsidR="00F866A9" w:rsidRPr="00F866A9">
        <w:rPr>
          <w:rFonts w:ascii="Times New Roman" w:hAnsi="Times New Roman" w:cs="Times New Roman"/>
        </w:rPr>
        <w:t>To get agreement, politic uncertainty is called for.</w:t>
      </w:r>
      <w:r>
        <w:rPr>
          <w:rFonts w:ascii="Times New Roman" w:hAnsi="Times New Roman" w:cs="Times New Roman"/>
        </w:rPr>
        <w:t xml:space="preserve"> </w:t>
      </w:r>
      <w:r w:rsidR="00F866A9" w:rsidRPr="00F866A9">
        <w:rPr>
          <w:rFonts w:ascii="Times New Roman" w:hAnsi="Times New Roman" w:cs="Times New Roman"/>
        </w:rPr>
        <w:t xml:space="preserve">... The interpretation of a treaty imported into municipal law by indirect </w:t>
      </w:r>
      <w:r>
        <w:rPr>
          <w:rFonts w:ascii="Times New Roman" w:hAnsi="Times New Roman" w:cs="Times New Roman"/>
        </w:rPr>
        <w:t xml:space="preserve">enactment was described by Lord Wilberforce as </w:t>
      </w:r>
      <w:r w:rsidR="00F866A9" w:rsidRPr="00F866A9">
        <w:rPr>
          <w:rFonts w:ascii="Times New Roman" w:hAnsi="Times New Roman" w:cs="Times New Roman"/>
        </w:rPr>
        <w:t>being</w:t>
      </w:r>
      <w:r>
        <w:rPr>
          <w:rFonts w:ascii="Times New Roman" w:hAnsi="Times New Roman" w:cs="Times New Roman"/>
        </w:rPr>
        <w:t xml:space="preserve"> </w:t>
      </w:r>
      <w:r w:rsidR="00F866A9" w:rsidRPr="00F866A9">
        <w:rPr>
          <w:rFonts w:ascii="Times New Roman" w:hAnsi="Times New Roman" w:cs="Times New Roman"/>
        </w:rPr>
        <w:t>'unconstrained by technical rules of English law, or by English legal precedent, but conducted on broad principles of general acceptation.</w:t>
      </w:r>
      <w:r>
        <w:rPr>
          <w:rFonts w:ascii="Times New Roman" w:hAnsi="Times New Roman" w:cs="Times New Roman"/>
        </w:rPr>
        <w:t xml:space="preserve"> </w:t>
      </w:r>
      <w:r w:rsidR="00F866A9" w:rsidRPr="00F866A9">
        <w:rPr>
          <w:rFonts w:ascii="Times New Roman" w:hAnsi="Times New Roman" w:cs="Times New Roman"/>
        </w:rPr>
        <w:t>This echoes the optimistic dictum of Lord Widgery, C.J. that the words 'are to be given their general meaning, general to lawyer and layman alike ... the meaning of the diplomat rather than the lawyer'. [Francis Bennion: Statutory Interpretation, p. 461 [Butterworths, 1992 (2nd Edn.)].]"</w:t>
      </w:r>
    </w:p>
    <w:p w:rsidR="00C87E4E" w:rsidRDefault="00C87E4E" w:rsidP="00F866A9">
      <w:pPr>
        <w:jc w:val="both"/>
        <w:rPr>
          <w:rFonts w:ascii="Times New Roman" w:hAnsi="Times New Roman" w:cs="Times New Roman"/>
        </w:rPr>
      </w:pPr>
    </w:p>
    <w:p w:rsidR="00F866A9" w:rsidRPr="00F866A9" w:rsidRDefault="00C87E4E" w:rsidP="00C87E4E">
      <w:pPr>
        <w:ind w:left="720"/>
        <w:jc w:val="both"/>
        <w:rPr>
          <w:rFonts w:ascii="Times New Roman" w:hAnsi="Times New Roman" w:cs="Times New Roman"/>
        </w:rPr>
      </w:pPr>
      <w:r>
        <w:rPr>
          <w:rFonts w:ascii="Times New Roman" w:hAnsi="Times New Roman" w:cs="Times New Roman"/>
        </w:rPr>
        <w:t xml:space="preserve">131. </w:t>
      </w:r>
      <w:r w:rsidR="00F866A9" w:rsidRPr="00F866A9">
        <w:rPr>
          <w:rFonts w:ascii="Times New Roman" w:hAnsi="Times New Roman" w:cs="Times New Roman"/>
        </w:rPr>
        <w:t>An important principle which needs to be kept in mind in the interpretation of the provisions of an international treaty, including one for double taxation relief, is that treaties are negotiated and entered into at a political level and have several considerations as their bases. Commenting on this aspect of the matter, David R. Davis in Principles of International Double Taxation Relief [David R. Davis:</w:t>
      </w:r>
      <w:r>
        <w:rPr>
          <w:rFonts w:ascii="Times New Roman" w:hAnsi="Times New Roman" w:cs="Times New Roman"/>
        </w:rPr>
        <w:t xml:space="preserve"> </w:t>
      </w:r>
      <w:r w:rsidRPr="00F866A9">
        <w:rPr>
          <w:rFonts w:ascii="Times New Roman" w:hAnsi="Times New Roman" w:cs="Times New Roman"/>
        </w:rPr>
        <w:t xml:space="preserve"> </w:t>
      </w:r>
      <w:r w:rsidR="00F866A9" w:rsidRPr="00F866A9">
        <w:rPr>
          <w:rFonts w:ascii="Times New Roman" w:hAnsi="Times New Roman" w:cs="Times New Roman"/>
        </w:rPr>
        <w:t>Principles</w:t>
      </w:r>
      <w:r>
        <w:rPr>
          <w:rFonts w:ascii="Times New Roman" w:hAnsi="Times New Roman" w:cs="Times New Roman"/>
        </w:rPr>
        <w:t xml:space="preserve"> </w:t>
      </w:r>
      <w:r w:rsidR="00F866A9" w:rsidRPr="00F866A9">
        <w:rPr>
          <w:rFonts w:ascii="Times New Roman" w:hAnsi="Times New Roman" w:cs="Times New Roman"/>
        </w:rPr>
        <w:t>of International Double Taxation Relief, p. 4 (London, Sweet &amp; Maxwell, 1985)], points out that the main function of a Double Taxation Avoidance Treaty should be seen in the context of aiding commercial relations between treaty partners and as being essentially a bargain between two treaty countries as to the division of tax revenues between them in respec</w:t>
      </w:r>
      <w:r>
        <w:rPr>
          <w:rFonts w:ascii="Times New Roman" w:hAnsi="Times New Roman" w:cs="Times New Roman"/>
        </w:rPr>
        <w:t xml:space="preserve">t of income falling to be taxed </w:t>
      </w:r>
      <w:r w:rsidR="00F866A9" w:rsidRPr="00F866A9">
        <w:rPr>
          <w:rFonts w:ascii="Times New Roman" w:hAnsi="Times New Roman" w:cs="Times New Roman"/>
        </w:rPr>
        <w:t>in</w:t>
      </w:r>
      <w:r>
        <w:rPr>
          <w:rFonts w:ascii="Times New Roman" w:hAnsi="Times New Roman" w:cs="Times New Roman"/>
        </w:rPr>
        <w:t xml:space="preserve"> </w:t>
      </w:r>
      <w:r w:rsidR="00F866A9" w:rsidRPr="00F866A9">
        <w:rPr>
          <w:rFonts w:ascii="Times New Roman" w:hAnsi="Times New Roman" w:cs="Times New Roman"/>
        </w:rPr>
        <w:tab/>
        <w:t>both</w:t>
      </w:r>
      <w:r>
        <w:rPr>
          <w:rFonts w:ascii="Times New Roman" w:hAnsi="Times New Roman" w:cs="Times New Roman"/>
        </w:rPr>
        <w:t xml:space="preserve"> </w:t>
      </w:r>
      <w:r w:rsidR="00F866A9" w:rsidRPr="00F866A9">
        <w:rPr>
          <w:rFonts w:ascii="Times New Roman" w:hAnsi="Times New Roman" w:cs="Times New Roman"/>
        </w:rPr>
        <w:t>jurisdi</w:t>
      </w:r>
      <w:r>
        <w:rPr>
          <w:rFonts w:ascii="Times New Roman" w:hAnsi="Times New Roman" w:cs="Times New Roman"/>
        </w:rPr>
        <w:t>-</w:t>
      </w:r>
      <w:r w:rsidR="00F866A9" w:rsidRPr="00F866A9">
        <w:rPr>
          <w:rFonts w:ascii="Times New Roman" w:hAnsi="Times New Roman" w:cs="Times New Roman"/>
        </w:rPr>
        <w:t>ctions.</w:t>
      </w:r>
      <w:r w:rsidR="00F866A9" w:rsidRPr="00F866A9">
        <w:rPr>
          <w:rFonts w:ascii="Times New Roman" w:hAnsi="Times New Roman" w:cs="Times New Roman"/>
        </w:rPr>
        <w:tab/>
        <w:t>It is</w:t>
      </w:r>
      <w:r>
        <w:rPr>
          <w:rFonts w:ascii="Times New Roman" w:hAnsi="Times New Roman" w:cs="Times New Roman"/>
        </w:rPr>
        <w:t xml:space="preserve"> </w:t>
      </w:r>
      <w:r w:rsidR="00F866A9" w:rsidRPr="00F866A9">
        <w:rPr>
          <w:rFonts w:ascii="Times New Roman" w:hAnsi="Times New Roman" w:cs="Times New Roman"/>
        </w:rPr>
        <w:t>observed (vide paragraph 1.06):</w:t>
      </w:r>
    </w:p>
    <w:p w:rsidR="00C87E4E" w:rsidRDefault="00C87E4E" w:rsidP="00F866A9">
      <w:pPr>
        <w:jc w:val="both"/>
        <w:rPr>
          <w:rFonts w:ascii="Times New Roman" w:hAnsi="Times New Roman" w:cs="Times New Roman"/>
        </w:rPr>
      </w:pPr>
    </w:p>
    <w:p w:rsidR="00F866A9" w:rsidRDefault="00F866A9" w:rsidP="00C87E4E">
      <w:pPr>
        <w:ind w:left="720"/>
        <w:jc w:val="both"/>
        <w:rPr>
          <w:rFonts w:ascii="Times New Roman" w:hAnsi="Times New Roman" w:cs="Times New Roman"/>
        </w:rPr>
      </w:pPr>
      <w:r w:rsidRPr="00F866A9">
        <w:rPr>
          <w:rFonts w:ascii="Times New Roman" w:hAnsi="Times New Roman" w:cs="Times New Roman"/>
        </w:rPr>
        <w:t>"The benefits</w:t>
      </w:r>
      <w:r w:rsidR="00C87E4E">
        <w:rPr>
          <w:rFonts w:ascii="Times New Roman" w:hAnsi="Times New Roman" w:cs="Times New Roman"/>
        </w:rPr>
        <w:t xml:space="preserve"> and detriments of a double</w:t>
      </w:r>
      <w:r w:rsidR="00C87E4E">
        <w:rPr>
          <w:rFonts w:ascii="Times New Roman" w:hAnsi="Times New Roman" w:cs="Times New Roman"/>
        </w:rPr>
        <w:tab/>
        <w:t xml:space="preserve">tax </w:t>
      </w:r>
      <w:r w:rsidRPr="00F866A9">
        <w:rPr>
          <w:rFonts w:ascii="Times New Roman" w:hAnsi="Times New Roman" w:cs="Times New Roman"/>
        </w:rPr>
        <w:t>treaty</w:t>
      </w:r>
      <w:r w:rsidR="00C87E4E">
        <w:rPr>
          <w:rFonts w:ascii="Times New Roman" w:hAnsi="Times New Roman" w:cs="Times New Roman"/>
        </w:rPr>
        <w:t xml:space="preserve"> will probably </w:t>
      </w:r>
      <w:r w:rsidRPr="00F866A9">
        <w:rPr>
          <w:rFonts w:ascii="Times New Roman" w:hAnsi="Times New Roman" w:cs="Times New Roman"/>
        </w:rPr>
        <w:t>only</w:t>
      </w:r>
      <w:r w:rsidR="00C87E4E">
        <w:rPr>
          <w:rFonts w:ascii="Times New Roman" w:hAnsi="Times New Roman" w:cs="Times New Roman"/>
        </w:rPr>
        <w:t xml:space="preserve"> </w:t>
      </w:r>
      <w:r w:rsidRPr="00F866A9">
        <w:rPr>
          <w:rFonts w:ascii="Times New Roman" w:hAnsi="Times New Roman" w:cs="Times New Roman"/>
        </w:rPr>
        <w:t>be truly reciprocal where the flow of trade and investment between treaty partners is generally in balan</w:t>
      </w:r>
      <w:r w:rsidR="00C87E4E">
        <w:rPr>
          <w:rFonts w:ascii="Times New Roman" w:hAnsi="Times New Roman" w:cs="Times New Roman"/>
        </w:rPr>
        <w:t>ce. Where</w:t>
      </w:r>
      <w:r w:rsidR="00C87E4E">
        <w:rPr>
          <w:rFonts w:ascii="Times New Roman" w:hAnsi="Times New Roman" w:cs="Times New Roman"/>
        </w:rPr>
        <w:tab/>
        <w:t xml:space="preserve">this is not the case, </w:t>
      </w:r>
      <w:r w:rsidRPr="00F866A9">
        <w:rPr>
          <w:rFonts w:ascii="Times New Roman" w:hAnsi="Times New Roman" w:cs="Times New Roman"/>
        </w:rPr>
        <w:t>the</w:t>
      </w:r>
      <w:r w:rsidR="00C87E4E">
        <w:rPr>
          <w:rFonts w:ascii="Times New Roman" w:hAnsi="Times New Roman" w:cs="Times New Roman"/>
        </w:rPr>
        <w:t xml:space="preserve"> </w:t>
      </w:r>
      <w:r w:rsidRPr="00F866A9">
        <w:rPr>
          <w:rFonts w:ascii="Times New Roman" w:hAnsi="Times New Roman" w:cs="Times New Roman"/>
        </w:rPr>
        <w:t>benefits of the treaty may be weighed more in favour</w:t>
      </w:r>
      <w:r w:rsidR="00C87E4E">
        <w:rPr>
          <w:rFonts w:ascii="Times New Roman" w:hAnsi="Times New Roman" w:cs="Times New Roman"/>
        </w:rPr>
        <w:t xml:space="preserve"> of one treaty partner than the </w:t>
      </w:r>
      <w:r w:rsidRPr="00F866A9">
        <w:rPr>
          <w:rFonts w:ascii="Times New Roman" w:hAnsi="Times New Roman" w:cs="Times New Roman"/>
        </w:rPr>
        <w:t>other,</w:t>
      </w:r>
      <w:r w:rsidRPr="00F866A9">
        <w:rPr>
          <w:rFonts w:ascii="Times New Roman" w:hAnsi="Times New Roman" w:cs="Times New Roman"/>
        </w:rPr>
        <w:tab/>
        <w:t>even though</w:t>
      </w:r>
      <w:r w:rsidRPr="00F866A9">
        <w:rPr>
          <w:rFonts w:ascii="Times New Roman" w:hAnsi="Times New Roman" w:cs="Times New Roman"/>
        </w:rPr>
        <w:tab/>
        <w:t>the</w:t>
      </w:r>
      <w:r w:rsidR="00C87E4E">
        <w:rPr>
          <w:rFonts w:ascii="Times New Roman" w:hAnsi="Times New Roman" w:cs="Times New Roman"/>
        </w:rPr>
        <w:t xml:space="preserve"> </w:t>
      </w:r>
      <w:r w:rsidRPr="00F866A9">
        <w:rPr>
          <w:rFonts w:ascii="Times New Roman" w:hAnsi="Times New Roman" w:cs="Times New Roman"/>
        </w:rPr>
        <w:t>provisions of the treaty are expressed in reciprocal terms. This has been identified as occurring in relation to tax treaties between developed and developing countries, where the flow of trade and investment is largely one-way.</w:t>
      </w:r>
      <w:r w:rsidR="00C87E4E">
        <w:rPr>
          <w:rFonts w:ascii="Times New Roman" w:hAnsi="Times New Roman" w:cs="Times New Roman"/>
        </w:rPr>
        <w:t xml:space="preserve"> </w:t>
      </w:r>
      <w:r w:rsidRPr="00F866A9">
        <w:rPr>
          <w:rFonts w:ascii="Times New Roman" w:hAnsi="Times New Roman" w:cs="Times New Roman"/>
        </w:rPr>
        <w:t>Because treaty negotiations are</w:t>
      </w:r>
      <w:r w:rsidR="00C87E4E">
        <w:rPr>
          <w:rFonts w:ascii="Times New Roman" w:hAnsi="Times New Roman" w:cs="Times New Roman"/>
        </w:rPr>
        <w:t xml:space="preserve"> </w:t>
      </w:r>
      <w:r w:rsidRPr="00F866A9">
        <w:rPr>
          <w:rFonts w:ascii="Times New Roman" w:hAnsi="Times New Roman" w:cs="Times New Roman"/>
        </w:rPr>
        <w:t>largely a bargaining process with each side seeking concessions from the other, the final agreement will often represent a number of compromises, and it may be uncertain as to whether a full and sufficient quid pro quo is obtained by both sides."</w:t>
      </w:r>
    </w:p>
    <w:p w:rsidR="00C87E4E" w:rsidRPr="00F866A9" w:rsidRDefault="00C87E4E" w:rsidP="00F866A9">
      <w:pPr>
        <w:jc w:val="both"/>
        <w:rPr>
          <w:rFonts w:ascii="Times New Roman" w:hAnsi="Times New Roman" w:cs="Times New Roman"/>
        </w:rPr>
      </w:pPr>
    </w:p>
    <w:p w:rsidR="00F866A9" w:rsidRPr="00F866A9" w:rsidRDefault="00F866A9" w:rsidP="00F866A9">
      <w:pPr>
        <w:jc w:val="both"/>
        <w:rPr>
          <w:rFonts w:ascii="Times New Roman" w:hAnsi="Times New Roman" w:cs="Times New Roman"/>
        </w:rPr>
      </w:pPr>
      <w:r w:rsidRPr="00F866A9">
        <w:rPr>
          <w:rFonts w:ascii="Times New Roman" w:hAnsi="Times New Roman" w:cs="Times New Roman"/>
        </w:rPr>
        <w:t>And, finally, in paragraph 1.08:</w:t>
      </w:r>
    </w:p>
    <w:p w:rsidR="00C87E4E" w:rsidRDefault="00C87E4E" w:rsidP="00F866A9">
      <w:pPr>
        <w:jc w:val="both"/>
        <w:rPr>
          <w:rFonts w:ascii="Times New Roman" w:hAnsi="Times New Roman" w:cs="Times New Roman"/>
        </w:rPr>
      </w:pPr>
    </w:p>
    <w:p w:rsidR="00F866A9" w:rsidRDefault="00F866A9" w:rsidP="00C87E4E">
      <w:pPr>
        <w:ind w:left="720"/>
        <w:jc w:val="both"/>
        <w:rPr>
          <w:rFonts w:ascii="Times New Roman" w:hAnsi="Times New Roman" w:cs="Times New Roman"/>
        </w:rPr>
      </w:pPr>
      <w:r w:rsidRPr="00F866A9">
        <w:rPr>
          <w:rFonts w:ascii="Times New Roman" w:hAnsi="Times New Roman" w:cs="Times New Roman"/>
        </w:rPr>
        <w:t>"Apart from the allocation of tax between the treaty partners, tax treaties can also help to resolve problems and can obtain benefits which cannot be achieved unilaterally."</w:t>
      </w:r>
    </w:p>
    <w:p w:rsidR="00C87E4E" w:rsidRPr="00F866A9" w:rsidRDefault="00C87E4E" w:rsidP="00F866A9">
      <w:pPr>
        <w:jc w:val="both"/>
        <w:rPr>
          <w:rFonts w:ascii="Times New Roman" w:hAnsi="Times New Roman" w:cs="Times New Roman"/>
        </w:rPr>
      </w:pPr>
    </w:p>
    <w:p w:rsidR="00F866A9" w:rsidRPr="00F866A9" w:rsidRDefault="00C87E4E" w:rsidP="00C87E4E">
      <w:pPr>
        <w:ind w:left="720"/>
        <w:jc w:val="both"/>
        <w:rPr>
          <w:rFonts w:ascii="Times New Roman" w:hAnsi="Times New Roman" w:cs="Times New Roman"/>
        </w:rPr>
      </w:pPr>
      <w:r>
        <w:rPr>
          <w:rFonts w:ascii="Times New Roman" w:hAnsi="Times New Roman" w:cs="Times New Roman"/>
        </w:rPr>
        <w:t xml:space="preserve">134. </w:t>
      </w:r>
      <w:r w:rsidR="00F866A9" w:rsidRPr="00F866A9">
        <w:rPr>
          <w:rFonts w:ascii="Times New Roman" w:hAnsi="Times New Roman" w:cs="Times New Roman"/>
        </w:rPr>
        <w:t>Developing countries need foreign investments, and the treaty-shopping opportunities can be an additional factor to attract them. The use of Cyprus as a treaty haven has helped capital inflows into eastern Europe. Madeira (Portugal) is attractive for investments into the European Union. Singapore is developing itself as a base for investments in South-East Asia and China. Mauritius today provides a suitable treaty conduit for South Asia and South Africa. In recent years, India has been the beneficiary of significant foreign funds through the "Mauritius conduit". Although Indian economic reforms since 1991 permitted such capital transfers, the amount would have been much lower without the India-Mauritius Tax Treaty</w:t>
      </w:r>
    </w:p>
    <w:p w:rsidR="00C87E4E" w:rsidRDefault="00C87E4E" w:rsidP="00C87E4E">
      <w:pPr>
        <w:ind w:left="720"/>
        <w:jc w:val="both"/>
        <w:rPr>
          <w:rFonts w:ascii="Times New Roman" w:hAnsi="Times New Roman" w:cs="Times New Roman"/>
        </w:rPr>
      </w:pPr>
    </w:p>
    <w:p w:rsidR="00F866A9" w:rsidRDefault="00C87E4E" w:rsidP="00C87E4E">
      <w:pPr>
        <w:ind w:left="720"/>
        <w:jc w:val="both"/>
        <w:rPr>
          <w:rFonts w:ascii="Times New Roman" w:hAnsi="Times New Roman" w:cs="Times New Roman"/>
        </w:rPr>
      </w:pPr>
      <w:r>
        <w:rPr>
          <w:rFonts w:ascii="Times New Roman" w:hAnsi="Times New Roman" w:cs="Times New Roman"/>
        </w:rPr>
        <w:t xml:space="preserve">135. </w:t>
      </w:r>
      <w:r w:rsidR="00F866A9" w:rsidRPr="00F866A9">
        <w:rPr>
          <w:rFonts w:ascii="Times New Roman" w:hAnsi="Times New Roman" w:cs="Times New Roman"/>
        </w:rPr>
        <w:t xml:space="preserve"> Overall, countries need to take, and do take, a holistic view. Developing countries allow treaty shopping to encourage capital and technology inflows, which developed countries are keen to provide to them. The loss of tax revenues could be insignificant compared to the other non-tax benefits to their economy. Many of them do not appear to be too concerned unless the revenue losses are significant compared to the other tax and non-tax benefits from the treaty, or the treaty shopping leads to other tax abuses." </w:t>
      </w:r>
    </w:p>
    <w:p w:rsidR="00C87E4E" w:rsidRPr="00F866A9" w:rsidRDefault="00C87E4E" w:rsidP="00F866A9">
      <w:pPr>
        <w:jc w:val="both"/>
        <w:rPr>
          <w:rFonts w:ascii="Times New Roman" w:hAnsi="Times New Roman" w:cs="Times New Roman"/>
        </w:rPr>
      </w:pPr>
    </w:p>
    <w:p w:rsidR="00F866A9" w:rsidRDefault="00C87E4E" w:rsidP="00F866A9">
      <w:pPr>
        <w:jc w:val="both"/>
        <w:rPr>
          <w:rFonts w:ascii="Times New Roman" w:hAnsi="Times New Roman" w:cs="Times New Roman"/>
        </w:rPr>
      </w:pPr>
      <w:r>
        <w:rPr>
          <w:rFonts w:ascii="Times New Roman" w:hAnsi="Times New Roman" w:cs="Times New Roman"/>
        </w:rPr>
        <w:t xml:space="preserve">57. </w:t>
      </w:r>
      <w:r w:rsidR="00F866A9" w:rsidRPr="00F866A9">
        <w:rPr>
          <w:rFonts w:ascii="Times New Roman" w:hAnsi="Times New Roman" w:cs="Times New Roman"/>
        </w:rPr>
        <w:t xml:space="preserve">Mr. Mukul Rohtagi, learned Attorney General, came out with strong refutation to the aforesaid submissions. Responding in an equally salubrious style, he demonstrated the </w:t>
      </w:r>
      <w:r w:rsidR="00F866A9" w:rsidRPr="00F866A9">
        <w:rPr>
          <w:rFonts w:ascii="Times New Roman" w:hAnsi="Times New Roman" w:cs="Times New Roman" w:hint="eastAsia"/>
        </w:rPr>
        <w:t>’</w:t>
      </w:r>
      <w:r w:rsidR="00F866A9" w:rsidRPr="00F866A9">
        <w:rPr>
          <w:rFonts w:ascii="Times New Roman" w:hAnsi="Times New Roman" w:cs="Times New Roman"/>
        </w:rPr>
        <w:t>flow of commercial rights</w:t>
      </w:r>
      <w:r w:rsidR="00F866A9" w:rsidRPr="00F866A9">
        <w:rPr>
          <w:rFonts w:ascii="Times New Roman" w:hAnsi="Times New Roman" w:cs="Times New Roman" w:hint="eastAsia"/>
        </w:rPr>
        <w:t>’</w:t>
      </w:r>
      <w:r w:rsidR="00F866A9" w:rsidRPr="00F866A9">
        <w:rPr>
          <w:rFonts w:ascii="Times New Roman" w:hAnsi="Times New Roman" w:cs="Times New Roman"/>
        </w:rPr>
        <w:t xml:space="preserve"> in relation to these events, under various agreements executed between different stakeholders from time to time and the manner in which such rights are ultimately exploited by FOWC and its other group companies in respect of the F-1 race organized in India. For this purpose, he referred to eleven agreements between different parties highlighting certain features and aspects in the following manner:</w:t>
      </w:r>
    </w:p>
    <w:p w:rsidR="00C87E4E" w:rsidRDefault="00C87E4E" w:rsidP="00F866A9">
      <w:pPr>
        <w:jc w:val="both"/>
        <w:rPr>
          <w:rFonts w:ascii="Times New Roman" w:hAnsi="Times New Roman" w:cs="Times New Roman"/>
        </w:rPr>
      </w:pPr>
    </w:p>
    <w:tbl>
      <w:tblPr>
        <w:tblStyle w:val="TableGrid"/>
        <w:tblW w:w="0" w:type="auto"/>
        <w:tblLook w:val="04A0"/>
      </w:tblPr>
      <w:tblGrid>
        <w:gridCol w:w="9576"/>
      </w:tblGrid>
      <w:tr w:rsidR="00C87E4E" w:rsidTr="00C87E4E">
        <w:tc>
          <w:tcPr>
            <w:tcW w:w="9576" w:type="dxa"/>
          </w:tcPr>
          <w:p w:rsidR="00C87E4E" w:rsidRPr="00F866A9" w:rsidRDefault="00C87E4E" w:rsidP="00C87E4E">
            <w:pPr>
              <w:jc w:val="both"/>
              <w:rPr>
                <w:rFonts w:ascii="Times New Roman" w:hAnsi="Times New Roman" w:cs="Times New Roman"/>
              </w:rPr>
            </w:pPr>
            <w:r>
              <w:rPr>
                <w:rFonts w:ascii="Times New Roman" w:hAnsi="Times New Roman" w:cs="Times New Roman"/>
              </w:rPr>
              <w:t>“</w:t>
            </w:r>
            <w:r w:rsidRPr="00F866A9">
              <w:rPr>
                <w:rFonts w:ascii="Times New Roman" w:hAnsi="Times New Roman" w:cs="Times New Roman"/>
              </w:rPr>
              <w:t>Agreement between FIA and FOAM dated April 24, 2001 - FIA parts with commercial rights in favour of FOAM. FOAM becomes the exclusive Commercial Rights Holder (CRH).</w:t>
            </w:r>
          </w:p>
          <w:p w:rsidR="00C87E4E" w:rsidRDefault="00C87E4E" w:rsidP="00F866A9">
            <w:pPr>
              <w:jc w:val="both"/>
              <w:rPr>
                <w:rFonts w:ascii="Times New Roman" w:hAnsi="Times New Roman" w:cs="Times New Roman"/>
              </w:rPr>
            </w:pPr>
          </w:p>
        </w:tc>
      </w:tr>
    </w:tbl>
    <w:p w:rsidR="00C87E4E" w:rsidRDefault="00C87E4E" w:rsidP="00F866A9">
      <w:pPr>
        <w:jc w:val="both"/>
        <w:rPr>
          <w:rFonts w:ascii="Times New Roman" w:hAnsi="Times New Roman" w:cs="Times New Roman"/>
        </w:rPr>
      </w:pPr>
    </w:p>
    <w:tbl>
      <w:tblPr>
        <w:tblStyle w:val="TableGrid"/>
        <w:tblW w:w="0" w:type="auto"/>
        <w:tblLook w:val="04A0"/>
      </w:tblPr>
      <w:tblGrid>
        <w:gridCol w:w="9576"/>
      </w:tblGrid>
      <w:tr w:rsidR="00C87E4E" w:rsidTr="00C87E4E">
        <w:tc>
          <w:tcPr>
            <w:tcW w:w="9576" w:type="dxa"/>
          </w:tcPr>
          <w:p w:rsidR="00C87E4E" w:rsidRPr="00F866A9" w:rsidRDefault="00C87E4E" w:rsidP="00C87E4E">
            <w:pPr>
              <w:jc w:val="both"/>
              <w:rPr>
                <w:rFonts w:ascii="Times New Roman" w:hAnsi="Times New Roman" w:cs="Times New Roman"/>
              </w:rPr>
            </w:pPr>
            <w:r w:rsidRPr="00F866A9">
              <w:rPr>
                <w:rFonts w:ascii="Times New Roman" w:hAnsi="Times New Roman" w:cs="Times New Roman"/>
              </w:rPr>
              <w:t>Agreement between FOAM and FOWC dated April 24, 2001 - FOAM transfers the commercial rights in favour of FOWC with effect from 2011 for a period of 100 years.</w:t>
            </w:r>
          </w:p>
          <w:p w:rsidR="00C87E4E" w:rsidRDefault="00C87E4E" w:rsidP="00F866A9">
            <w:pPr>
              <w:jc w:val="both"/>
              <w:rPr>
                <w:rFonts w:ascii="Times New Roman" w:hAnsi="Times New Roman" w:cs="Times New Roman"/>
              </w:rPr>
            </w:pPr>
          </w:p>
        </w:tc>
      </w:tr>
    </w:tbl>
    <w:p w:rsidR="00C87E4E" w:rsidRDefault="00C87E4E" w:rsidP="00F866A9">
      <w:pPr>
        <w:jc w:val="both"/>
        <w:rPr>
          <w:rFonts w:ascii="Times New Roman" w:hAnsi="Times New Roman" w:cs="Times New Roman"/>
        </w:rPr>
      </w:pPr>
    </w:p>
    <w:tbl>
      <w:tblPr>
        <w:tblStyle w:val="TableGrid"/>
        <w:tblW w:w="0" w:type="auto"/>
        <w:tblLook w:val="04A0"/>
      </w:tblPr>
      <w:tblGrid>
        <w:gridCol w:w="9576"/>
      </w:tblGrid>
      <w:tr w:rsidR="00C87E4E" w:rsidTr="00C87E4E">
        <w:tc>
          <w:tcPr>
            <w:tcW w:w="9576" w:type="dxa"/>
          </w:tcPr>
          <w:p w:rsidR="00C87E4E" w:rsidRDefault="00C87E4E" w:rsidP="00C87E4E">
            <w:pPr>
              <w:jc w:val="both"/>
              <w:rPr>
                <w:rFonts w:ascii="Times New Roman" w:hAnsi="Times New Roman" w:cs="Times New Roman"/>
              </w:rPr>
            </w:pPr>
            <w:r w:rsidRPr="00F866A9">
              <w:rPr>
                <w:rFonts w:ascii="Times New Roman" w:hAnsi="Times New Roman" w:cs="Times New Roman"/>
              </w:rPr>
              <w:t>RPC dated October 25, 2007 between FOWC and Jaypee:</w:t>
            </w:r>
          </w:p>
          <w:p w:rsidR="00C87E4E" w:rsidRPr="00F866A9" w:rsidRDefault="00C87E4E" w:rsidP="00C87E4E">
            <w:pPr>
              <w:jc w:val="both"/>
              <w:rPr>
                <w:rFonts w:ascii="Times New Roman" w:hAnsi="Times New Roman" w:cs="Times New Roman"/>
              </w:rPr>
            </w:pPr>
          </w:p>
          <w:p w:rsidR="00C87E4E" w:rsidRPr="00F866A9" w:rsidRDefault="00C87E4E" w:rsidP="00C87E4E">
            <w:pPr>
              <w:jc w:val="both"/>
              <w:rPr>
                <w:rFonts w:ascii="Times New Roman" w:hAnsi="Times New Roman" w:cs="Times New Roman"/>
              </w:rPr>
            </w:pPr>
            <w:r>
              <w:rPr>
                <w:rFonts w:ascii="Times New Roman" w:hAnsi="Times New Roman" w:cs="Times New Roman"/>
              </w:rPr>
              <w:t xml:space="preserve">(1) </w:t>
            </w:r>
            <w:r w:rsidRPr="00F866A9">
              <w:rPr>
                <w:rFonts w:ascii="Times New Roman" w:hAnsi="Times New Roman" w:cs="Times New Roman"/>
              </w:rPr>
              <w:t xml:space="preserve"> Building of the circuit was started in terms of this RPC.</w:t>
            </w:r>
          </w:p>
          <w:p w:rsidR="00C87E4E" w:rsidRPr="00F866A9" w:rsidRDefault="00C87E4E" w:rsidP="00C87E4E">
            <w:pPr>
              <w:jc w:val="both"/>
              <w:rPr>
                <w:rFonts w:ascii="Times New Roman" w:hAnsi="Times New Roman" w:cs="Times New Roman"/>
              </w:rPr>
            </w:pPr>
            <w:r>
              <w:rPr>
                <w:rFonts w:ascii="Times New Roman" w:hAnsi="Times New Roman" w:cs="Times New Roman"/>
              </w:rPr>
              <w:t xml:space="preserve">(2) </w:t>
            </w:r>
            <w:r w:rsidRPr="00F866A9">
              <w:rPr>
                <w:rFonts w:ascii="Times New Roman" w:hAnsi="Times New Roman" w:cs="Times New Roman"/>
              </w:rPr>
              <w:t xml:space="preserve"> FOWC was granted only the right to promote the event (clause 4(1).</w:t>
            </w:r>
          </w:p>
          <w:p w:rsidR="00C87E4E" w:rsidRPr="00F866A9" w:rsidRDefault="00C87E4E" w:rsidP="00C87E4E">
            <w:pPr>
              <w:jc w:val="both"/>
              <w:rPr>
                <w:rFonts w:ascii="Times New Roman" w:hAnsi="Times New Roman" w:cs="Times New Roman"/>
              </w:rPr>
            </w:pPr>
            <w:r>
              <w:rPr>
                <w:rFonts w:ascii="Times New Roman" w:hAnsi="Times New Roman" w:cs="Times New Roman"/>
              </w:rPr>
              <w:t xml:space="preserve">(3) </w:t>
            </w:r>
            <w:r w:rsidRPr="00F866A9">
              <w:rPr>
                <w:rFonts w:ascii="Times New Roman" w:hAnsi="Times New Roman" w:cs="Times New Roman"/>
              </w:rPr>
              <w:t xml:space="preserve"> FOM was declared the business manager and agent of FOWC (Recital D).</w:t>
            </w:r>
          </w:p>
          <w:p w:rsidR="00C87E4E" w:rsidRPr="00F866A9" w:rsidRDefault="00C87E4E" w:rsidP="00C87E4E">
            <w:pPr>
              <w:jc w:val="both"/>
              <w:rPr>
                <w:rFonts w:ascii="Times New Roman" w:hAnsi="Times New Roman" w:cs="Times New Roman"/>
              </w:rPr>
            </w:pPr>
            <w:r>
              <w:rPr>
                <w:rFonts w:ascii="Times New Roman" w:hAnsi="Times New Roman" w:cs="Times New Roman"/>
              </w:rPr>
              <w:t xml:space="preserve">(4) </w:t>
            </w:r>
            <w:r w:rsidRPr="00F866A9">
              <w:rPr>
                <w:rFonts w:ascii="Times New Roman" w:hAnsi="Times New Roman" w:cs="Times New Roman"/>
              </w:rPr>
              <w:t xml:space="preserve"> This agreement was signed by FOM on behalf of FOWC.</w:t>
            </w:r>
          </w:p>
          <w:p w:rsidR="00C87E4E" w:rsidRPr="00F866A9" w:rsidRDefault="00C87E4E" w:rsidP="00C87E4E">
            <w:pPr>
              <w:jc w:val="both"/>
              <w:rPr>
                <w:rFonts w:ascii="Times New Roman" w:hAnsi="Times New Roman" w:cs="Times New Roman"/>
              </w:rPr>
            </w:pPr>
            <w:r>
              <w:rPr>
                <w:rFonts w:ascii="Times New Roman" w:hAnsi="Times New Roman" w:cs="Times New Roman"/>
              </w:rPr>
              <w:t xml:space="preserve">(5) </w:t>
            </w:r>
            <w:r w:rsidRPr="00F866A9">
              <w:rPr>
                <w:rFonts w:ascii="Times New Roman" w:hAnsi="Times New Roman" w:cs="Times New Roman"/>
              </w:rPr>
              <w:t xml:space="preserve"> No condition precedent clause obligating Jaypee to enter into any agreements with FOWC group entities.</w:t>
            </w:r>
          </w:p>
          <w:p w:rsidR="00C87E4E" w:rsidRPr="00F866A9" w:rsidRDefault="00C87E4E" w:rsidP="00C87E4E">
            <w:pPr>
              <w:jc w:val="both"/>
              <w:rPr>
                <w:rFonts w:ascii="Times New Roman" w:hAnsi="Times New Roman" w:cs="Times New Roman"/>
              </w:rPr>
            </w:pPr>
            <w:r>
              <w:rPr>
                <w:rFonts w:ascii="Times New Roman" w:hAnsi="Times New Roman" w:cs="Times New Roman"/>
              </w:rPr>
              <w:t xml:space="preserve">(6) </w:t>
            </w:r>
            <w:r w:rsidRPr="00F866A9">
              <w:rPr>
                <w:rFonts w:ascii="Times New Roman" w:hAnsi="Times New Roman" w:cs="Times New Roman"/>
              </w:rPr>
              <w:t xml:space="preserve"> No clause obligating Jaypee to enter into an agreement with FOM for generation of television feed.</w:t>
            </w:r>
          </w:p>
          <w:p w:rsidR="00C87E4E" w:rsidRPr="00F866A9" w:rsidRDefault="00C87E4E" w:rsidP="00C87E4E">
            <w:pPr>
              <w:jc w:val="both"/>
              <w:rPr>
                <w:rFonts w:ascii="Times New Roman" w:hAnsi="Times New Roman" w:cs="Times New Roman"/>
              </w:rPr>
            </w:pPr>
            <w:r>
              <w:rPr>
                <w:rFonts w:ascii="Times New Roman" w:hAnsi="Times New Roman" w:cs="Times New Roman"/>
              </w:rPr>
              <w:t xml:space="preserve">(7) </w:t>
            </w:r>
            <w:r w:rsidRPr="00F866A9">
              <w:rPr>
                <w:rFonts w:ascii="Times New Roman" w:hAnsi="Times New Roman" w:cs="Times New Roman"/>
              </w:rPr>
              <w:t>Agreement in the same template as Schedule IV to the Concorde Agreement.</w:t>
            </w:r>
          </w:p>
          <w:p w:rsidR="00C87E4E" w:rsidRDefault="00C87E4E" w:rsidP="00C87E4E">
            <w:pPr>
              <w:jc w:val="both"/>
              <w:rPr>
                <w:rFonts w:ascii="Times New Roman" w:hAnsi="Times New Roman" w:cs="Times New Roman"/>
              </w:rPr>
            </w:pPr>
          </w:p>
        </w:tc>
      </w:tr>
    </w:tbl>
    <w:p w:rsidR="00C87E4E" w:rsidRDefault="00C87E4E" w:rsidP="00F866A9">
      <w:pPr>
        <w:jc w:val="both"/>
        <w:rPr>
          <w:rFonts w:ascii="Times New Roman" w:hAnsi="Times New Roman" w:cs="Times New Roman"/>
        </w:rPr>
      </w:pPr>
    </w:p>
    <w:tbl>
      <w:tblPr>
        <w:tblStyle w:val="TableGrid"/>
        <w:tblW w:w="0" w:type="auto"/>
        <w:tblLook w:val="04A0"/>
      </w:tblPr>
      <w:tblGrid>
        <w:gridCol w:w="9576"/>
      </w:tblGrid>
      <w:tr w:rsidR="00C87E4E" w:rsidTr="00C87E4E">
        <w:tc>
          <w:tcPr>
            <w:tcW w:w="9576" w:type="dxa"/>
          </w:tcPr>
          <w:p w:rsidR="00C87E4E" w:rsidRDefault="00C87E4E" w:rsidP="00C87E4E">
            <w:pPr>
              <w:jc w:val="both"/>
              <w:rPr>
                <w:rFonts w:ascii="Times New Roman" w:hAnsi="Times New Roman" w:cs="Times New Roman"/>
              </w:rPr>
            </w:pPr>
            <w:r w:rsidRPr="00F866A9">
              <w:rPr>
                <w:rFonts w:ascii="Times New Roman" w:hAnsi="Times New Roman" w:cs="Times New Roman"/>
              </w:rPr>
              <w:t>Concorde Agreement (2009) between FIA, FOWC and teams:</w:t>
            </w:r>
          </w:p>
          <w:p w:rsidR="00C87E4E" w:rsidRPr="00F866A9" w:rsidRDefault="00C87E4E" w:rsidP="00C87E4E">
            <w:pPr>
              <w:jc w:val="both"/>
              <w:rPr>
                <w:rFonts w:ascii="Times New Roman" w:hAnsi="Times New Roman" w:cs="Times New Roman"/>
              </w:rPr>
            </w:pPr>
          </w:p>
          <w:p w:rsidR="00C87E4E" w:rsidRPr="00F866A9" w:rsidRDefault="00C87E4E" w:rsidP="00C87E4E">
            <w:pPr>
              <w:jc w:val="both"/>
              <w:rPr>
                <w:rFonts w:ascii="Times New Roman" w:hAnsi="Times New Roman" w:cs="Times New Roman"/>
              </w:rPr>
            </w:pPr>
            <w:r>
              <w:rPr>
                <w:rFonts w:ascii="Times New Roman" w:hAnsi="Times New Roman" w:cs="Times New Roman"/>
              </w:rPr>
              <w:t xml:space="preserve">(1) </w:t>
            </w:r>
            <w:r w:rsidRPr="00F866A9">
              <w:rPr>
                <w:rFonts w:ascii="Times New Roman" w:hAnsi="Times New Roman" w:cs="Times New Roman"/>
              </w:rPr>
              <w:t>FOWC becomes the exclusive CRH.</w:t>
            </w:r>
          </w:p>
          <w:p w:rsidR="00C87E4E" w:rsidRPr="00F866A9" w:rsidRDefault="00C87E4E" w:rsidP="00C87E4E">
            <w:pPr>
              <w:jc w:val="both"/>
              <w:rPr>
                <w:rFonts w:ascii="Times New Roman" w:hAnsi="Times New Roman" w:cs="Times New Roman"/>
              </w:rPr>
            </w:pPr>
            <w:r>
              <w:rPr>
                <w:rFonts w:ascii="Times New Roman" w:hAnsi="Times New Roman" w:cs="Times New Roman"/>
              </w:rPr>
              <w:t xml:space="preserve">(2) </w:t>
            </w:r>
            <w:r w:rsidRPr="00F866A9">
              <w:rPr>
                <w:rFonts w:ascii="Times New Roman" w:hAnsi="Times New Roman" w:cs="Times New Roman"/>
              </w:rPr>
              <w:t xml:space="preserve"> FOWC could exploit the commercial rights directly or through its affiliates only.</w:t>
            </w:r>
          </w:p>
          <w:p w:rsidR="00C87E4E" w:rsidRPr="00F866A9" w:rsidRDefault="00C87E4E" w:rsidP="00C87E4E">
            <w:pPr>
              <w:jc w:val="both"/>
              <w:rPr>
                <w:rFonts w:ascii="Times New Roman" w:hAnsi="Times New Roman" w:cs="Times New Roman"/>
              </w:rPr>
            </w:pPr>
            <w:r>
              <w:rPr>
                <w:rFonts w:ascii="Times New Roman" w:hAnsi="Times New Roman" w:cs="Times New Roman"/>
              </w:rPr>
              <w:t xml:space="preserve">(3) </w:t>
            </w:r>
            <w:r w:rsidRPr="00F866A9">
              <w:rPr>
                <w:rFonts w:ascii="Times New Roman" w:hAnsi="Times New Roman" w:cs="Times New Roman"/>
              </w:rPr>
              <w:t>'F1 business' defined to mean exploitation of various rights, including media rights, hospitality rights, title sponsorship, etc.</w:t>
            </w:r>
          </w:p>
          <w:p w:rsidR="00C87E4E" w:rsidRPr="00F866A9" w:rsidRDefault="00C87E4E" w:rsidP="00C87E4E">
            <w:pPr>
              <w:jc w:val="both"/>
              <w:rPr>
                <w:rFonts w:ascii="Times New Roman" w:hAnsi="Times New Roman" w:cs="Times New Roman"/>
              </w:rPr>
            </w:pPr>
            <w:r>
              <w:rPr>
                <w:rFonts w:ascii="Times New Roman" w:hAnsi="Times New Roman" w:cs="Times New Roman"/>
              </w:rPr>
              <w:t xml:space="preserve">(4) </w:t>
            </w:r>
            <w:r w:rsidRPr="00F866A9">
              <w:rPr>
                <w:rFonts w:ascii="Times New Roman" w:hAnsi="Times New Roman" w:cs="Times New Roman"/>
              </w:rPr>
              <w:t xml:space="preserve"> Revenue of FOWC and its affiliates to be taken for distributing the prize money to the teams under Schedule X</w:t>
            </w:r>
          </w:p>
          <w:p w:rsidR="00C87E4E" w:rsidRDefault="00C87E4E" w:rsidP="00F866A9">
            <w:pPr>
              <w:jc w:val="both"/>
              <w:rPr>
                <w:rFonts w:ascii="Times New Roman" w:hAnsi="Times New Roman" w:cs="Times New Roman"/>
              </w:rPr>
            </w:pPr>
          </w:p>
        </w:tc>
      </w:tr>
    </w:tbl>
    <w:p w:rsidR="00C87E4E" w:rsidRDefault="00C87E4E" w:rsidP="00F866A9">
      <w:pPr>
        <w:jc w:val="both"/>
        <w:rPr>
          <w:rFonts w:ascii="Times New Roman" w:hAnsi="Times New Roman" w:cs="Times New Roman"/>
        </w:rPr>
      </w:pPr>
    </w:p>
    <w:tbl>
      <w:tblPr>
        <w:tblStyle w:val="TableGrid"/>
        <w:tblW w:w="0" w:type="auto"/>
        <w:tblLook w:val="04A0"/>
      </w:tblPr>
      <w:tblGrid>
        <w:gridCol w:w="9576"/>
      </w:tblGrid>
      <w:tr w:rsidR="00C87E4E" w:rsidTr="00C87E4E">
        <w:tc>
          <w:tcPr>
            <w:tcW w:w="9576" w:type="dxa"/>
          </w:tcPr>
          <w:p w:rsidR="00C87E4E" w:rsidRPr="00F866A9" w:rsidRDefault="00C87E4E" w:rsidP="00C87E4E">
            <w:pPr>
              <w:jc w:val="both"/>
              <w:rPr>
                <w:rFonts w:ascii="Times New Roman" w:hAnsi="Times New Roman" w:cs="Times New Roman"/>
              </w:rPr>
            </w:pPr>
            <w:r w:rsidRPr="00F866A9">
              <w:rPr>
                <w:rFonts w:ascii="Times New Roman" w:hAnsi="Times New Roman" w:cs="Times New Roman"/>
              </w:rPr>
              <w:t>Organisation Agreement dated January 20,</w:t>
            </w:r>
            <w:r w:rsidRPr="00F866A9">
              <w:rPr>
                <w:rFonts w:ascii="Times New Roman" w:hAnsi="Times New Roman" w:cs="Times New Roman"/>
              </w:rPr>
              <w:tab/>
              <w:t>2011</w:t>
            </w:r>
          </w:p>
          <w:p w:rsidR="00C87E4E" w:rsidRPr="00F866A9" w:rsidRDefault="00C87E4E" w:rsidP="00C87E4E">
            <w:pPr>
              <w:jc w:val="both"/>
              <w:rPr>
                <w:rFonts w:ascii="Times New Roman" w:hAnsi="Times New Roman" w:cs="Times New Roman"/>
              </w:rPr>
            </w:pPr>
            <w:r w:rsidRPr="00F866A9">
              <w:rPr>
                <w:rFonts w:ascii="Times New Roman" w:hAnsi="Times New Roman" w:cs="Times New Roman"/>
              </w:rPr>
              <w:t>between FIA/FMSCI and Jaypee:</w:t>
            </w:r>
          </w:p>
          <w:p w:rsidR="00C87E4E" w:rsidRPr="00F866A9" w:rsidRDefault="00C87E4E" w:rsidP="00C87E4E">
            <w:pPr>
              <w:jc w:val="both"/>
              <w:rPr>
                <w:rFonts w:ascii="Times New Roman" w:hAnsi="Times New Roman" w:cs="Times New Roman"/>
              </w:rPr>
            </w:pPr>
            <w:r>
              <w:rPr>
                <w:rFonts w:ascii="Times New Roman" w:hAnsi="Times New Roman" w:cs="Times New Roman"/>
              </w:rPr>
              <w:t xml:space="preserve">(1) </w:t>
            </w:r>
            <w:r w:rsidRPr="00F866A9">
              <w:rPr>
                <w:rFonts w:ascii="Times New Roman" w:hAnsi="Times New Roman" w:cs="Times New Roman"/>
              </w:rPr>
              <w:t>Jaypee to organise the event.</w:t>
            </w:r>
          </w:p>
          <w:p w:rsidR="00C87E4E" w:rsidRPr="00F866A9" w:rsidRDefault="00C87E4E" w:rsidP="00C87E4E">
            <w:pPr>
              <w:jc w:val="both"/>
              <w:rPr>
                <w:rFonts w:ascii="Times New Roman" w:hAnsi="Times New Roman" w:cs="Times New Roman"/>
              </w:rPr>
            </w:pPr>
            <w:r>
              <w:rPr>
                <w:rFonts w:ascii="Times New Roman" w:hAnsi="Times New Roman" w:cs="Times New Roman"/>
              </w:rPr>
              <w:t xml:space="preserve">(2) </w:t>
            </w:r>
            <w:r w:rsidRPr="00F866A9">
              <w:rPr>
                <w:rFonts w:ascii="Times New Roman" w:hAnsi="Times New Roman" w:cs="Times New Roman"/>
              </w:rPr>
              <w:t xml:space="preserve"> As of this date, Jaypee has entered into an agreement with the CRH (Recital B).</w:t>
            </w:r>
          </w:p>
          <w:p w:rsidR="00C87E4E" w:rsidRPr="00F866A9" w:rsidRDefault="00C87E4E" w:rsidP="00C87E4E">
            <w:pPr>
              <w:jc w:val="both"/>
              <w:rPr>
                <w:rFonts w:ascii="Times New Roman" w:hAnsi="Times New Roman" w:cs="Times New Roman"/>
              </w:rPr>
            </w:pPr>
            <w:r>
              <w:rPr>
                <w:rFonts w:ascii="Times New Roman" w:hAnsi="Times New Roman" w:cs="Times New Roman"/>
              </w:rPr>
              <w:t xml:space="preserve">(3) </w:t>
            </w:r>
            <w:r w:rsidRPr="00F866A9">
              <w:rPr>
                <w:rFonts w:ascii="Times New Roman" w:hAnsi="Times New Roman" w:cs="Times New Roman"/>
              </w:rPr>
              <w:t xml:space="preserve"> Template of the agreement contained in Schedule VI of the Concorde Agreement.</w:t>
            </w:r>
          </w:p>
          <w:p w:rsidR="00C87E4E" w:rsidRDefault="00C87E4E" w:rsidP="00F866A9">
            <w:pPr>
              <w:jc w:val="both"/>
              <w:rPr>
                <w:rFonts w:ascii="Times New Roman" w:hAnsi="Times New Roman" w:cs="Times New Roman"/>
              </w:rPr>
            </w:pPr>
          </w:p>
        </w:tc>
      </w:tr>
    </w:tbl>
    <w:p w:rsidR="00C87E4E" w:rsidRDefault="00C87E4E" w:rsidP="00F866A9">
      <w:pPr>
        <w:jc w:val="both"/>
        <w:rPr>
          <w:rFonts w:ascii="Times New Roman" w:hAnsi="Times New Roman" w:cs="Times New Roman"/>
        </w:rPr>
      </w:pPr>
    </w:p>
    <w:tbl>
      <w:tblPr>
        <w:tblStyle w:val="TableGrid"/>
        <w:tblW w:w="0" w:type="auto"/>
        <w:tblLook w:val="04A0"/>
      </w:tblPr>
      <w:tblGrid>
        <w:gridCol w:w="9576"/>
      </w:tblGrid>
      <w:tr w:rsidR="00C87E4E" w:rsidTr="00C87E4E">
        <w:tc>
          <w:tcPr>
            <w:tcW w:w="9576" w:type="dxa"/>
          </w:tcPr>
          <w:p w:rsidR="00C87E4E" w:rsidRPr="00F866A9" w:rsidRDefault="00C87E4E" w:rsidP="00C87E4E">
            <w:pPr>
              <w:jc w:val="both"/>
              <w:rPr>
                <w:rFonts w:ascii="Times New Roman" w:hAnsi="Times New Roman" w:cs="Times New Roman"/>
              </w:rPr>
            </w:pPr>
            <w:r w:rsidRPr="00F866A9">
              <w:rPr>
                <w:rFonts w:ascii="Times New Roman" w:hAnsi="Times New Roman" w:cs="Times New Roman"/>
              </w:rPr>
              <w:t>Title Sponsorship Agreement dated August 16,</w:t>
            </w:r>
            <w:r w:rsidRPr="00F866A9">
              <w:rPr>
                <w:rFonts w:ascii="Times New Roman" w:hAnsi="Times New Roman" w:cs="Times New Roman"/>
              </w:rPr>
              <w:tab/>
              <w:t>2011</w:t>
            </w:r>
            <w:r>
              <w:rPr>
                <w:rFonts w:ascii="Times New Roman" w:hAnsi="Times New Roman" w:cs="Times New Roman"/>
              </w:rPr>
              <w:t xml:space="preserve"> </w:t>
            </w:r>
            <w:r w:rsidRPr="00F866A9">
              <w:rPr>
                <w:rFonts w:ascii="Times New Roman" w:hAnsi="Times New Roman" w:cs="Times New Roman"/>
              </w:rPr>
              <w:t>between Beta Prema 2 and Bharti Airtel:</w:t>
            </w:r>
          </w:p>
          <w:p w:rsidR="00C87E4E" w:rsidRDefault="00C87E4E" w:rsidP="00C87E4E">
            <w:pPr>
              <w:jc w:val="both"/>
              <w:rPr>
                <w:rFonts w:ascii="Times New Roman" w:hAnsi="Times New Roman" w:cs="Times New Roman"/>
              </w:rPr>
            </w:pPr>
          </w:p>
          <w:p w:rsidR="00C87E4E" w:rsidRPr="00F866A9" w:rsidRDefault="00C87E4E" w:rsidP="00C87E4E">
            <w:pPr>
              <w:jc w:val="both"/>
              <w:rPr>
                <w:rFonts w:ascii="Times New Roman" w:hAnsi="Times New Roman" w:cs="Times New Roman"/>
              </w:rPr>
            </w:pPr>
            <w:r>
              <w:rPr>
                <w:rFonts w:ascii="Times New Roman" w:hAnsi="Times New Roman" w:cs="Times New Roman"/>
              </w:rPr>
              <w:t xml:space="preserve">(1) </w:t>
            </w:r>
            <w:r w:rsidRPr="00F866A9">
              <w:rPr>
                <w:rFonts w:ascii="Times New Roman" w:hAnsi="Times New Roman" w:cs="Times New Roman"/>
              </w:rPr>
              <w:t xml:space="preserve"> Transfer of title sponsorship rights by Beta to Bharti Airtel for US$ 8 million.</w:t>
            </w:r>
          </w:p>
          <w:p w:rsidR="00C87E4E" w:rsidRPr="00F866A9" w:rsidRDefault="00C87E4E" w:rsidP="00C87E4E">
            <w:pPr>
              <w:jc w:val="both"/>
              <w:rPr>
                <w:rFonts w:ascii="Times New Roman" w:hAnsi="Times New Roman" w:cs="Times New Roman"/>
              </w:rPr>
            </w:pPr>
            <w:r>
              <w:rPr>
                <w:rFonts w:ascii="Times New Roman" w:hAnsi="Times New Roman" w:cs="Times New Roman"/>
              </w:rPr>
              <w:t xml:space="preserve">(2) </w:t>
            </w:r>
            <w:r w:rsidRPr="00F866A9">
              <w:rPr>
                <w:rFonts w:ascii="Times New Roman" w:hAnsi="Times New Roman" w:cs="Times New Roman"/>
              </w:rPr>
              <w:t xml:space="preserve"> This agreement is one month before the agreement between Beta Prema 2 and Jaypee through which Beta Prema 2 allegedly acquired this right.</w:t>
            </w:r>
          </w:p>
          <w:p w:rsidR="00C87E4E" w:rsidRDefault="00C87E4E" w:rsidP="00F866A9">
            <w:pPr>
              <w:jc w:val="both"/>
              <w:rPr>
                <w:rFonts w:ascii="Times New Roman" w:hAnsi="Times New Roman" w:cs="Times New Roman"/>
              </w:rPr>
            </w:pPr>
          </w:p>
        </w:tc>
      </w:tr>
    </w:tbl>
    <w:p w:rsidR="00C87E4E" w:rsidRDefault="00C87E4E" w:rsidP="00F866A9">
      <w:pPr>
        <w:jc w:val="both"/>
        <w:rPr>
          <w:rFonts w:ascii="Times New Roman" w:hAnsi="Times New Roman" w:cs="Times New Roman"/>
        </w:rPr>
      </w:pPr>
    </w:p>
    <w:tbl>
      <w:tblPr>
        <w:tblStyle w:val="TableGrid"/>
        <w:tblW w:w="0" w:type="auto"/>
        <w:tblLook w:val="04A0"/>
      </w:tblPr>
      <w:tblGrid>
        <w:gridCol w:w="9576"/>
      </w:tblGrid>
      <w:tr w:rsidR="00C87E4E" w:rsidTr="00C87E4E">
        <w:tc>
          <w:tcPr>
            <w:tcW w:w="9576" w:type="dxa"/>
          </w:tcPr>
          <w:p w:rsidR="00C87E4E" w:rsidRDefault="00C87E4E" w:rsidP="00C87E4E">
            <w:pPr>
              <w:jc w:val="both"/>
              <w:rPr>
                <w:rFonts w:ascii="Times New Roman" w:hAnsi="Times New Roman" w:cs="Times New Roman"/>
              </w:rPr>
            </w:pPr>
            <w:r w:rsidRPr="00F866A9">
              <w:rPr>
                <w:rFonts w:ascii="Times New Roman" w:hAnsi="Times New Roman" w:cs="Times New Roman"/>
              </w:rPr>
              <w:t>RPC</w:t>
            </w:r>
            <w:r w:rsidRPr="00F866A9">
              <w:rPr>
                <w:rFonts w:ascii="Times New Roman" w:hAnsi="Times New Roman" w:cs="Times New Roman"/>
              </w:rPr>
              <w:tab/>
              <w:t>dated Sept</w:t>
            </w:r>
            <w:r>
              <w:rPr>
                <w:rFonts w:ascii="Times New Roman" w:hAnsi="Times New Roman" w:cs="Times New Roman"/>
              </w:rPr>
              <w:t>ember 13,</w:t>
            </w:r>
            <w:r>
              <w:rPr>
                <w:rFonts w:ascii="Times New Roman" w:hAnsi="Times New Roman" w:cs="Times New Roman"/>
              </w:rPr>
              <w:tab/>
              <w:t>2011 between</w:t>
            </w:r>
            <w:r>
              <w:rPr>
                <w:rFonts w:ascii="Times New Roman" w:hAnsi="Times New Roman" w:cs="Times New Roman"/>
              </w:rPr>
              <w:tab/>
              <w:t xml:space="preserve"> FOWC and </w:t>
            </w:r>
            <w:r w:rsidRPr="00F866A9">
              <w:rPr>
                <w:rFonts w:ascii="Times New Roman" w:hAnsi="Times New Roman" w:cs="Times New Roman"/>
              </w:rPr>
              <w:t>Jaypee:</w:t>
            </w:r>
          </w:p>
          <w:p w:rsidR="00C87E4E" w:rsidRPr="00F866A9" w:rsidRDefault="00C87E4E" w:rsidP="00C87E4E">
            <w:pPr>
              <w:jc w:val="both"/>
              <w:rPr>
                <w:rFonts w:ascii="Times New Roman" w:hAnsi="Times New Roman" w:cs="Times New Roman"/>
              </w:rPr>
            </w:pPr>
          </w:p>
          <w:p w:rsidR="00C87E4E" w:rsidRPr="00F866A9" w:rsidRDefault="00C87E4E" w:rsidP="00C87E4E">
            <w:pPr>
              <w:jc w:val="both"/>
              <w:rPr>
                <w:rFonts w:ascii="Times New Roman" w:hAnsi="Times New Roman" w:cs="Times New Roman"/>
              </w:rPr>
            </w:pPr>
            <w:r>
              <w:rPr>
                <w:rFonts w:ascii="Times New Roman" w:hAnsi="Times New Roman" w:cs="Times New Roman"/>
              </w:rPr>
              <w:t xml:space="preserve">(1) </w:t>
            </w:r>
            <w:r w:rsidRPr="00F866A9">
              <w:rPr>
                <w:rFonts w:ascii="Times New Roman" w:hAnsi="Times New Roman" w:cs="Times New Roman"/>
              </w:rPr>
              <w:t xml:space="preserve"> Agreement entered one month before the race.</w:t>
            </w:r>
          </w:p>
          <w:p w:rsidR="00C87E4E" w:rsidRPr="00F866A9" w:rsidRDefault="00C87E4E" w:rsidP="00C87E4E">
            <w:pPr>
              <w:jc w:val="both"/>
              <w:rPr>
                <w:rFonts w:ascii="Times New Roman" w:hAnsi="Times New Roman" w:cs="Times New Roman"/>
              </w:rPr>
            </w:pPr>
            <w:r>
              <w:rPr>
                <w:rFonts w:ascii="Times New Roman" w:hAnsi="Times New Roman" w:cs="Times New Roman"/>
              </w:rPr>
              <w:t xml:space="preserve">(2) </w:t>
            </w:r>
            <w:r w:rsidRPr="00F866A9">
              <w:rPr>
                <w:rFonts w:ascii="Times New Roman" w:hAnsi="Times New Roman" w:cs="Times New Roman"/>
              </w:rPr>
              <w:t xml:space="preserve"> Fresh RPC entered without rescinding the RPC of 2007.</w:t>
            </w:r>
          </w:p>
          <w:p w:rsidR="00C87E4E" w:rsidRPr="00F866A9" w:rsidRDefault="00C87E4E" w:rsidP="00C87E4E">
            <w:pPr>
              <w:jc w:val="both"/>
              <w:rPr>
                <w:rFonts w:ascii="Times New Roman" w:hAnsi="Times New Roman" w:cs="Times New Roman"/>
              </w:rPr>
            </w:pPr>
            <w:r>
              <w:rPr>
                <w:rFonts w:ascii="Times New Roman" w:hAnsi="Times New Roman" w:cs="Times New Roman"/>
              </w:rPr>
              <w:t xml:space="preserve">(3) Right to host, stage and promote </w:t>
            </w:r>
            <w:r w:rsidRPr="00F866A9">
              <w:rPr>
                <w:rFonts w:ascii="Times New Roman" w:hAnsi="Times New Roman" w:cs="Times New Roman"/>
              </w:rPr>
              <w:t>the event</w:t>
            </w:r>
            <w:r>
              <w:rPr>
                <w:rFonts w:ascii="Times New Roman" w:hAnsi="Times New Roman" w:cs="Times New Roman"/>
              </w:rPr>
              <w:t xml:space="preserve"> Allegedly </w:t>
            </w:r>
            <w:r w:rsidRPr="00F866A9">
              <w:rPr>
                <w:rFonts w:ascii="Times New Roman" w:hAnsi="Times New Roman" w:cs="Times New Roman"/>
              </w:rPr>
              <w:t>given to Jaypee by FOWC, unlike</w:t>
            </w:r>
            <w:r>
              <w:rPr>
                <w:rFonts w:ascii="Times New Roman" w:hAnsi="Times New Roman" w:cs="Times New Roman"/>
              </w:rPr>
              <w:t xml:space="preserve"> the </w:t>
            </w:r>
            <w:r w:rsidRPr="00F866A9">
              <w:rPr>
                <w:rFonts w:ascii="Times New Roman" w:hAnsi="Times New Roman" w:cs="Times New Roman"/>
              </w:rPr>
              <w:t>previous</w:t>
            </w:r>
            <w:r w:rsidRPr="00F866A9">
              <w:rPr>
                <w:rFonts w:ascii="Times New Roman" w:hAnsi="Times New Roman" w:cs="Times New Roman"/>
              </w:rPr>
              <w:tab/>
              <w:t>R</w:t>
            </w:r>
            <w:r>
              <w:rPr>
                <w:rFonts w:ascii="Times New Roman" w:hAnsi="Times New Roman" w:cs="Times New Roman"/>
              </w:rPr>
              <w:t xml:space="preserve">PC which only gave the right to </w:t>
            </w:r>
            <w:r w:rsidRPr="00F866A9">
              <w:rPr>
                <w:rFonts w:ascii="Times New Roman" w:hAnsi="Times New Roman" w:cs="Times New Roman"/>
              </w:rPr>
              <w:t xml:space="preserve">promote. </w:t>
            </w:r>
          </w:p>
          <w:p w:rsidR="00C87E4E" w:rsidRPr="00F866A9" w:rsidRDefault="00C87E4E" w:rsidP="00C87E4E">
            <w:pPr>
              <w:jc w:val="both"/>
              <w:rPr>
                <w:rFonts w:ascii="Times New Roman" w:hAnsi="Times New Roman" w:cs="Times New Roman"/>
              </w:rPr>
            </w:pPr>
            <w:r>
              <w:rPr>
                <w:rFonts w:ascii="Times New Roman" w:hAnsi="Times New Roman" w:cs="Times New Roman"/>
              </w:rPr>
              <w:t xml:space="preserve">(4) </w:t>
            </w:r>
            <w:r w:rsidRPr="00F866A9">
              <w:rPr>
                <w:rFonts w:ascii="Times New Roman" w:hAnsi="Times New Roman" w:cs="Times New Roman"/>
              </w:rPr>
              <w:t>Conditions precedent binding Jaypee to transfer the rights back to the affiliates of FOWC.</w:t>
            </w:r>
          </w:p>
          <w:p w:rsidR="00C87E4E" w:rsidRPr="00F866A9" w:rsidRDefault="00C87E4E" w:rsidP="00C87E4E">
            <w:pPr>
              <w:jc w:val="both"/>
              <w:rPr>
                <w:rFonts w:ascii="Times New Roman" w:hAnsi="Times New Roman" w:cs="Times New Roman"/>
              </w:rPr>
            </w:pPr>
            <w:r>
              <w:rPr>
                <w:rFonts w:ascii="Times New Roman" w:hAnsi="Times New Roman" w:cs="Times New Roman"/>
              </w:rPr>
              <w:t xml:space="preserve">(5) </w:t>
            </w:r>
            <w:r w:rsidRPr="00F866A9">
              <w:rPr>
                <w:rFonts w:ascii="Times New Roman" w:hAnsi="Times New Roman" w:cs="Times New Roman"/>
              </w:rPr>
              <w:t xml:space="preserve"> Clause 18.3 binding Jaypee to engage FOM for generating television feed introduced in this RPC.</w:t>
            </w:r>
          </w:p>
          <w:p w:rsidR="00C87E4E" w:rsidRPr="00F866A9" w:rsidRDefault="00C87E4E" w:rsidP="00C87E4E">
            <w:pPr>
              <w:jc w:val="both"/>
              <w:rPr>
                <w:rFonts w:ascii="Times New Roman" w:hAnsi="Times New Roman" w:cs="Times New Roman"/>
              </w:rPr>
            </w:pPr>
            <w:r>
              <w:rPr>
                <w:rFonts w:ascii="Times New Roman" w:hAnsi="Times New Roman" w:cs="Times New Roman"/>
              </w:rPr>
              <w:t xml:space="preserve">(6) </w:t>
            </w:r>
            <w:r w:rsidRPr="00F866A9">
              <w:rPr>
                <w:rFonts w:ascii="Times New Roman" w:hAnsi="Times New Roman" w:cs="Times New Roman"/>
              </w:rPr>
              <w:t xml:space="preserve"> Recital D of the previous RPC which declared FOM the business manager and agent removed.</w:t>
            </w:r>
          </w:p>
          <w:p w:rsidR="00C87E4E" w:rsidRDefault="00C87E4E" w:rsidP="00F866A9">
            <w:pPr>
              <w:jc w:val="both"/>
              <w:rPr>
                <w:rFonts w:ascii="Times New Roman" w:hAnsi="Times New Roman" w:cs="Times New Roman"/>
              </w:rPr>
            </w:pPr>
          </w:p>
        </w:tc>
      </w:tr>
    </w:tbl>
    <w:p w:rsidR="00C87E4E" w:rsidRDefault="00C87E4E" w:rsidP="00F866A9">
      <w:pPr>
        <w:jc w:val="both"/>
        <w:rPr>
          <w:rFonts w:ascii="Times New Roman" w:hAnsi="Times New Roman" w:cs="Times New Roman"/>
        </w:rPr>
      </w:pPr>
    </w:p>
    <w:tbl>
      <w:tblPr>
        <w:tblStyle w:val="TableGrid"/>
        <w:tblW w:w="0" w:type="auto"/>
        <w:tblLook w:val="04A0"/>
      </w:tblPr>
      <w:tblGrid>
        <w:gridCol w:w="9576"/>
      </w:tblGrid>
      <w:tr w:rsidR="00C87E4E" w:rsidTr="00C87E4E">
        <w:tc>
          <w:tcPr>
            <w:tcW w:w="9576" w:type="dxa"/>
          </w:tcPr>
          <w:p w:rsidR="00C87E4E" w:rsidRPr="00F866A9" w:rsidRDefault="00C87E4E" w:rsidP="00C87E4E">
            <w:pPr>
              <w:jc w:val="both"/>
              <w:rPr>
                <w:rFonts w:ascii="Times New Roman" w:hAnsi="Times New Roman" w:cs="Times New Roman"/>
              </w:rPr>
            </w:pPr>
            <w:r w:rsidRPr="00F866A9">
              <w:rPr>
                <w:rFonts w:ascii="Times New Roman" w:hAnsi="Times New Roman" w:cs="Times New Roman"/>
              </w:rPr>
              <w:t>Agreements between JP and the three affiliates (September 13, 2011)</w:t>
            </w:r>
          </w:p>
          <w:p w:rsidR="00C87E4E" w:rsidRDefault="00C87E4E" w:rsidP="00C87E4E">
            <w:pPr>
              <w:jc w:val="both"/>
              <w:rPr>
                <w:rFonts w:ascii="Times New Roman" w:hAnsi="Times New Roman" w:cs="Times New Roman"/>
              </w:rPr>
            </w:pPr>
          </w:p>
          <w:p w:rsidR="00C87E4E" w:rsidRPr="00F866A9" w:rsidRDefault="00C87E4E" w:rsidP="00C87E4E">
            <w:pPr>
              <w:jc w:val="both"/>
              <w:rPr>
                <w:rFonts w:ascii="Times New Roman" w:hAnsi="Times New Roman" w:cs="Times New Roman"/>
              </w:rPr>
            </w:pPr>
            <w:r>
              <w:rPr>
                <w:rFonts w:ascii="Times New Roman" w:hAnsi="Times New Roman" w:cs="Times New Roman"/>
              </w:rPr>
              <w:t xml:space="preserve">(1) </w:t>
            </w:r>
            <w:r w:rsidRPr="00F866A9">
              <w:rPr>
                <w:rFonts w:ascii="Times New Roman" w:hAnsi="Times New Roman" w:cs="Times New Roman"/>
              </w:rPr>
              <w:t xml:space="preserve"> Agreements entered on the same day as RPC, i.e. September 13, 2011.</w:t>
            </w:r>
          </w:p>
          <w:p w:rsidR="00C87E4E" w:rsidRPr="00F866A9" w:rsidRDefault="00C87E4E" w:rsidP="00C87E4E">
            <w:pPr>
              <w:jc w:val="both"/>
              <w:rPr>
                <w:rFonts w:ascii="Times New Roman" w:hAnsi="Times New Roman" w:cs="Times New Roman"/>
              </w:rPr>
            </w:pPr>
            <w:r>
              <w:rPr>
                <w:rFonts w:ascii="Times New Roman" w:hAnsi="Times New Roman" w:cs="Times New Roman"/>
              </w:rPr>
              <w:t>(2)</w:t>
            </w:r>
            <w:r w:rsidRPr="00F866A9">
              <w:rPr>
                <w:rFonts w:ascii="Times New Roman" w:hAnsi="Times New Roman" w:cs="Times New Roman"/>
              </w:rPr>
              <w:t xml:space="preserve"> Rights allegedly given to Jaypee are transferred back to the FOWC affiliates. Beta Prema 2 acquires circuit rights (mainly media and title sponsorship) and Allsports gets paddock rights.</w:t>
            </w:r>
          </w:p>
          <w:p w:rsidR="00C87E4E" w:rsidRPr="00F866A9" w:rsidRDefault="00C87E4E" w:rsidP="00C87E4E">
            <w:pPr>
              <w:jc w:val="both"/>
              <w:rPr>
                <w:rFonts w:ascii="Times New Roman" w:hAnsi="Times New Roman" w:cs="Times New Roman"/>
              </w:rPr>
            </w:pPr>
            <w:r>
              <w:rPr>
                <w:rFonts w:ascii="Times New Roman" w:hAnsi="Times New Roman" w:cs="Times New Roman"/>
              </w:rPr>
              <w:t>(3)</w:t>
            </w:r>
            <w:r w:rsidRPr="00F866A9">
              <w:rPr>
                <w:rFonts w:ascii="Times New Roman" w:hAnsi="Times New Roman" w:cs="Times New Roman"/>
              </w:rPr>
              <w:t xml:space="preserve"> FOM engaged to generation television feed.</w:t>
            </w:r>
          </w:p>
          <w:p w:rsidR="00C87E4E" w:rsidRPr="00F866A9" w:rsidRDefault="00C87E4E" w:rsidP="00C87E4E">
            <w:pPr>
              <w:jc w:val="both"/>
              <w:rPr>
                <w:rFonts w:ascii="Times New Roman" w:hAnsi="Times New Roman" w:cs="Times New Roman"/>
              </w:rPr>
            </w:pPr>
            <w:r>
              <w:rPr>
                <w:rFonts w:ascii="Times New Roman" w:hAnsi="Times New Roman" w:cs="Times New Roman"/>
              </w:rPr>
              <w:t>(4)</w:t>
            </w:r>
            <w:r w:rsidRPr="00F866A9">
              <w:rPr>
                <w:rFonts w:ascii="Times New Roman" w:hAnsi="Times New Roman" w:cs="Times New Roman"/>
              </w:rPr>
              <w:t xml:space="preserve"> Agreement provides that all revenues from the rights would flow to the affiliates and not Jaypee (clause 11).</w:t>
            </w:r>
          </w:p>
          <w:p w:rsidR="00C87E4E" w:rsidRPr="00F866A9" w:rsidRDefault="00C87E4E" w:rsidP="00C87E4E">
            <w:pPr>
              <w:jc w:val="both"/>
              <w:rPr>
                <w:rFonts w:ascii="Times New Roman" w:hAnsi="Times New Roman" w:cs="Times New Roman"/>
              </w:rPr>
            </w:pPr>
            <w:r>
              <w:rPr>
                <w:rFonts w:ascii="Times New Roman" w:hAnsi="Times New Roman" w:cs="Times New Roman"/>
              </w:rPr>
              <w:t>(5)</w:t>
            </w:r>
            <w:r w:rsidRPr="00F866A9">
              <w:rPr>
                <w:rFonts w:ascii="Times New Roman" w:hAnsi="Times New Roman" w:cs="Times New Roman"/>
              </w:rPr>
              <w:t xml:space="preserve"> Agreement provides that there does not exist an agency relationship between the affiliates and Jaypee (clause 26).</w:t>
            </w:r>
          </w:p>
          <w:p w:rsidR="00C87E4E" w:rsidRDefault="00C87E4E" w:rsidP="00F866A9">
            <w:pPr>
              <w:jc w:val="both"/>
              <w:rPr>
                <w:rFonts w:ascii="Times New Roman" w:hAnsi="Times New Roman" w:cs="Times New Roman"/>
              </w:rPr>
            </w:pPr>
          </w:p>
        </w:tc>
      </w:tr>
    </w:tbl>
    <w:p w:rsidR="00C87E4E" w:rsidRPr="00F866A9" w:rsidRDefault="00C87E4E" w:rsidP="00F866A9">
      <w:pPr>
        <w:jc w:val="both"/>
        <w:rPr>
          <w:rFonts w:ascii="Times New Roman" w:hAnsi="Times New Roman" w:cs="Times New Roman"/>
        </w:rPr>
      </w:pPr>
    </w:p>
    <w:tbl>
      <w:tblPr>
        <w:tblStyle w:val="TableGrid"/>
        <w:tblW w:w="0" w:type="auto"/>
        <w:tblLook w:val="04A0"/>
      </w:tblPr>
      <w:tblGrid>
        <w:gridCol w:w="9576"/>
      </w:tblGrid>
      <w:tr w:rsidR="00C87E4E" w:rsidTr="00C87E4E">
        <w:tc>
          <w:tcPr>
            <w:tcW w:w="9576" w:type="dxa"/>
          </w:tcPr>
          <w:p w:rsidR="00C87E4E" w:rsidRDefault="00C87E4E" w:rsidP="00C87E4E">
            <w:pPr>
              <w:jc w:val="both"/>
              <w:rPr>
                <w:rFonts w:ascii="Times New Roman" w:hAnsi="Times New Roman" w:cs="Times New Roman"/>
              </w:rPr>
            </w:pPr>
            <w:r w:rsidRPr="00F866A9">
              <w:rPr>
                <w:rFonts w:ascii="Times New Roman" w:hAnsi="Times New Roman" w:cs="Times New Roman"/>
              </w:rPr>
              <w:t>Serv</w:t>
            </w:r>
            <w:r>
              <w:rPr>
                <w:rFonts w:ascii="Times New Roman" w:hAnsi="Times New Roman" w:cs="Times New Roman"/>
              </w:rPr>
              <w:t xml:space="preserve">ice Agreement dated October 28, 2011 between </w:t>
            </w:r>
            <w:r w:rsidRPr="00F866A9">
              <w:rPr>
                <w:rFonts w:ascii="Times New Roman" w:hAnsi="Times New Roman" w:cs="Times New Roman"/>
              </w:rPr>
              <w:t>FOWC and FOM:</w:t>
            </w:r>
          </w:p>
          <w:p w:rsidR="00C87E4E" w:rsidRPr="00F866A9" w:rsidRDefault="00C87E4E" w:rsidP="00C87E4E">
            <w:pPr>
              <w:jc w:val="both"/>
              <w:rPr>
                <w:rFonts w:ascii="Times New Roman" w:hAnsi="Times New Roman" w:cs="Times New Roman"/>
              </w:rPr>
            </w:pPr>
          </w:p>
          <w:p w:rsidR="00C87E4E" w:rsidRPr="00F866A9" w:rsidRDefault="00C87E4E" w:rsidP="00C87E4E">
            <w:pPr>
              <w:jc w:val="both"/>
              <w:rPr>
                <w:rFonts w:ascii="Times New Roman" w:hAnsi="Times New Roman" w:cs="Times New Roman"/>
              </w:rPr>
            </w:pPr>
            <w:r>
              <w:rPr>
                <w:rFonts w:ascii="Times New Roman" w:hAnsi="Times New Roman" w:cs="Times New Roman"/>
              </w:rPr>
              <w:t xml:space="preserve">(1) </w:t>
            </w:r>
            <w:r w:rsidRPr="00F866A9">
              <w:rPr>
                <w:rFonts w:ascii="Times New Roman" w:hAnsi="Times New Roman" w:cs="Times New Roman"/>
              </w:rPr>
              <w:t xml:space="preserve"> Agreement entered into on October 28, 2011, on the day of race.</w:t>
            </w:r>
          </w:p>
          <w:p w:rsidR="00C87E4E" w:rsidRPr="00F866A9" w:rsidRDefault="00C87E4E" w:rsidP="00C87E4E">
            <w:pPr>
              <w:jc w:val="both"/>
              <w:rPr>
                <w:rFonts w:ascii="Times New Roman" w:hAnsi="Times New Roman" w:cs="Times New Roman"/>
              </w:rPr>
            </w:pPr>
            <w:r>
              <w:rPr>
                <w:rFonts w:ascii="Times New Roman" w:hAnsi="Times New Roman" w:cs="Times New Roman"/>
              </w:rPr>
              <w:t xml:space="preserve">(2) </w:t>
            </w:r>
            <w:r w:rsidRPr="00F866A9">
              <w:rPr>
                <w:rFonts w:ascii="Times New Roman" w:hAnsi="Times New Roman" w:cs="Times New Roman"/>
              </w:rPr>
              <w:t xml:space="preserve"> FOM engaged by FOWC to provide various services - liaison and supervision of other parties at the event, travel, transport and data support services.</w:t>
            </w:r>
          </w:p>
          <w:p w:rsidR="00C87E4E" w:rsidRDefault="00C87E4E" w:rsidP="00F866A9">
            <w:pPr>
              <w:jc w:val="both"/>
              <w:rPr>
                <w:rFonts w:ascii="Times New Roman" w:hAnsi="Times New Roman" w:cs="Times New Roman"/>
              </w:rPr>
            </w:pPr>
          </w:p>
        </w:tc>
      </w:tr>
    </w:tbl>
    <w:p w:rsidR="00C87E4E" w:rsidRDefault="00C87E4E" w:rsidP="00F866A9">
      <w:pPr>
        <w:jc w:val="both"/>
        <w:rPr>
          <w:rFonts w:ascii="Times New Roman" w:hAnsi="Times New Roman" w:cs="Times New Roman"/>
        </w:rPr>
      </w:pPr>
    </w:p>
    <w:p w:rsidR="00C87E4E" w:rsidRDefault="00C87E4E" w:rsidP="00F866A9">
      <w:pPr>
        <w:jc w:val="both"/>
        <w:rPr>
          <w:rFonts w:ascii="Times New Roman" w:hAnsi="Times New Roman" w:cs="Times New Roman"/>
        </w:rPr>
      </w:pPr>
    </w:p>
    <w:tbl>
      <w:tblPr>
        <w:tblStyle w:val="TableGrid"/>
        <w:tblW w:w="0" w:type="auto"/>
        <w:tblLook w:val="04A0"/>
      </w:tblPr>
      <w:tblGrid>
        <w:gridCol w:w="9576"/>
      </w:tblGrid>
      <w:tr w:rsidR="00C87E4E" w:rsidTr="00C87E4E">
        <w:tc>
          <w:tcPr>
            <w:tcW w:w="9576" w:type="dxa"/>
          </w:tcPr>
          <w:p w:rsidR="00C87E4E" w:rsidRPr="00F866A9" w:rsidRDefault="00C87E4E" w:rsidP="00C87E4E">
            <w:pPr>
              <w:jc w:val="both"/>
              <w:rPr>
                <w:rFonts w:ascii="Times New Roman" w:hAnsi="Times New Roman" w:cs="Times New Roman"/>
              </w:rPr>
            </w:pPr>
            <w:r w:rsidRPr="00F866A9">
              <w:rPr>
                <w:rFonts w:ascii="Times New Roman" w:hAnsi="Times New Roman" w:cs="Times New Roman"/>
              </w:rPr>
              <w:t>Director's report of financial statements of FOWC for the year 2011:</w:t>
            </w:r>
          </w:p>
          <w:p w:rsidR="00C87E4E" w:rsidRPr="00F866A9" w:rsidRDefault="00C87E4E" w:rsidP="00C87E4E">
            <w:pPr>
              <w:jc w:val="both"/>
              <w:rPr>
                <w:rFonts w:ascii="Times New Roman" w:hAnsi="Times New Roman" w:cs="Times New Roman"/>
              </w:rPr>
            </w:pPr>
            <w:r w:rsidRPr="00F866A9">
              <w:rPr>
                <w:rFonts w:ascii="Times New Roman" w:hAnsi="Times New Roman" w:cs="Times New Roman"/>
              </w:rPr>
              <w:t>Defines the business of FOWC as 'The company's principal activity during the year was the organisation, management and administration of motorsport conducted principally through the exploitation of the commercial rights to the FIA Formula One World Championship".</w:t>
            </w:r>
          </w:p>
          <w:p w:rsidR="00C87E4E" w:rsidRDefault="00C87E4E" w:rsidP="00F866A9">
            <w:pPr>
              <w:jc w:val="both"/>
              <w:rPr>
                <w:rFonts w:ascii="Times New Roman" w:hAnsi="Times New Roman" w:cs="Times New Roman"/>
              </w:rPr>
            </w:pPr>
          </w:p>
        </w:tc>
      </w:tr>
    </w:tbl>
    <w:p w:rsidR="00C87E4E" w:rsidRDefault="00C87E4E" w:rsidP="00F866A9">
      <w:pPr>
        <w:jc w:val="both"/>
        <w:rPr>
          <w:rFonts w:ascii="Times New Roman" w:hAnsi="Times New Roman" w:cs="Times New Roman"/>
        </w:rPr>
      </w:pPr>
    </w:p>
    <w:p w:rsidR="00F866A9" w:rsidRPr="00F866A9" w:rsidRDefault="00C87E4E" w:rsidP="00F866A9">
      <w:pPr>
        <w:jc w:val="both"/>
        <w:rPr>
          <w:rFonts w:ascii="Times New Roman" w:hAnsi="Times New Roman" w:cs="Times New Roman"/>
        </w:rPr>
      </w:pPr>
      <w:r>
        <w:rPr>
          <w:rFonts w:ascii="Times New Roman" w:hAnsi="Times New Roman" w:cs="Times New Roman"/>
        </w:rPr>
        <w:t xml:space="preserve">58. </w:t>
      </w:r>
      <w:r w:rsidR="00F866A9" w:rsidRPr="00F866A9">
        <w:rPr>
          <w:rFonts w:ascii="Times New Roman" w:hAnsi="Times New Roman" w:cs="Times New Roman"/>
        </w:rPr>
        <w:t>From the features described above, it was submitted by the learned Attorney General that clear</w:t>
      </w:r>
      <w:r>
        <w:rPr>
          <w:rFonts w:ascii="Times New Roman" w:hAnsi="Times New Roman" w:cs="Times New Roman"/>
        </w:rPr>
        <w:t xml:space="preserve"> </w:t>
      </w:r>
      <w:r w:rsidR="00F866A9" w:rsidRPr="00F866A9">
        <w:rPr>
          <w:rFonts w:ascii="Times New Roman" w:hAnsi="Times New Roman" w:cs="Times New Roman"/>
        </w:rPr>
        <w:t>manifestation of the aforesaid agreements was that FOWC and its subsidiaries had taken total control over the event that took place in India which, according to him, was to be kept in mind for proper examination of the issues in their right perspective. Mr. Rohtagi argued that Section 5(2)(b) of the Act, which applies in the instant case, specifically includes 'income' of a non-resident from 'whatever source derived', if this income accrues or arises or is deemed to accrue or arise to him in India during such year. Referring to Section 9 of the Act, which specifies the circumstances under which income shall be deemed to accrue or arise in India, he pointed out that it covers all income, 'whether directly or indirectly', that accrues or arises, if it is through or from any 'business connection in India'. Therefore, if business connection is established, then all incomes, whether earned directly or indirectly, would come within the net of taxability of such incomes in India. Referring to explanation</w:t>
      </w:r>
    </w:p>
    <w:p w:rsidR="00F866A9" w:rsidRPr="00F866A9" w:rsidRDefault="00C87E4E" w:rsidP="00F866A9">
      <w:pPr>
        <w:jc w:val="both"/>
        <w:rPr>
          <w:rFonts w:ascii="Times New Roman" w:hAnsi="Times New Roman" w:cs="Times New Roman"/>
        </w:rPr>
      </w:pPr>
      <w:r>
        <w:rPr>
          <w:rFonts w:ascii="Times New Roman" w:hAnsi="Times New Roman" w:cs="Times New Roman"/>
        </w:rPr>
        <w:t xml:space="preserve">(2) </w:t>
      </w:r>
      <w:r w:rsidR="00F866A9" w:rsidRPr="00F866A9">
        <w:rPr>
          <w:rFonts w:ascii="Times New Roman" w:hAnsi="Times New Roman" w:cs="Times New Roman"/>
        </w:rPr>
        <w:t>to Section 9(1)(i), he laid stress on the submission that 'bus</w:t>
      </w:r>
      <w:r>
        <w:rPr>
          <w:rFonts w:ascii="Times New Roman" w:hAnsi="Times New Roman" w:cs="Times New Roman"/>
        </w:rPr>
        <w:t xml:space="preserve">iness connection' shall include </w:t>
      </w:r>
      <w:r w:rsidR="00F866A9" w:rsidRPr="00F866A9">
        <w:rPr>
          <w:rFonts w:ascii="Times New Roman" w:hAnsi="Times New Roman" w:cs="Times New Roman"/>
        </w:rPr>
        <w:t>any business activity 'through' a person who acts on</w:t>
      </w:r>
      <w:r>
        <w:rPr>
          <w:rFonts w:ascii="Times New Roman" w:hAnsi="Times New Roman" w:cs="Times New Roman"/>
        </w:rPr>
        <w:t xml:space="preserve"> </w:t>
      </w:r>
      <w:r w:rsidR="00F866A9" w:rsidRPr="00F866A9">
        <w:rPr>
          <w:rFonts w:ascii="Times New Roman" w:hAnsi="Times New Roman" w:cs="Times New Roman"/>
        </w:rPr>
        <w:t>behalf of the non-resident. The expression 'through' is clarified in explanation (4) thereof to mean and include and shall be deemed to have always meant</w:t>
      </w:r>
      <w:r>
        <w:rPr>
          <w:rFonts w:ascii="Times New Roman" w:hAnsi="Times New Roman" w:cs="Times New Roman"/>
        </w:rPr>
        <w:t xml:space="preserve"> and include 'by means of',</w:t>
      </w:r>
      <w:r>
        <w:rPr>
          <w:rFonts w:ascii="Times New Roman" w:hAnsi="Times New Roman" w:cs="Times New Roman"/>
        </w:rPr>
        <w:tab/>
        <w:t xml:space="preserve">'in consequence of' </w:t>
      </w:r>
      <w:r w:rsidR="00F866A9" w:rsidRPr="00F866A9">
        <w:rPr>
          <w:rFonts w:ascii="Times New Roman" w:hAnsi="Times New Roman" w:cs="Times New Roman"/>
        </w:rPr>
        <w:t>or 'by</w:t>
      </w:r>
      <w:r>
        <w:rPr>
          <w:rFonts w:ascii="Times New Roman" w:hAnsi="Times New Roman" w:cs="Times New Roman"/>
        </w:rPr>
        <w:t xml:space="preserve"> reason of'. </w:t>
      </w:r>
      <w:r w:rsidR="00F866A9" w:rsidRPr="00F866A9">
        <w:rPr>
          <w:rFonts w:ascii="Times New Roman" w:hAnsi="Times New Roman" w:cs="Times New Roman"/>
        </w:rPr>
        <w:t>He submitted that these deeming</w:t>
      </w:r>
      <w:r>
        <w:rPr>
          <w:rFonts w:ascii="Times New Roman" w:hAnsi="Times New Roman" w:cs="Times New Roman"/>
        </w:rPr>
        <w:t xml:space="preserve"> </w:t>
      </w:r>
      <w:r w:rsidR="00F866A9" w:rsidRPr="00F866A9">
        <w:rPr>
          <w:rFonts w:ascii="Times New Roman" w:hAnsi="Times New Roman" w:cs="Times New Roman"/>
        </w:rPr>
        <w:t>provisions are of very vide import and when the facts of this case are examined keeping in</w:t>
      </w:r>
      <w:r>
        <w:rPr>
          <w:rFonts w:ascii="Times New Roman" w:hAnsi="Times New Roman" w:cs="Times New Roman"/>
        </w:rPr>
        <w:t xml:space="preserve"> view the aforesaid</w:t>
      </w:r>
      <w:r>
        <w:rPr>
          <w:rFonts w:ascii="Times New Roman" w:hAnsi="Times New Roman" w:cs="Times New Roman"/>
        </w:rPr>
        <w:tab/>
        <w:t xml:space="preserve">provisions, </w:t>
      </w:r>
      <w:r w:rsidR="00F866A9" w:rsidRPr="00F866A9">
        <w:rPr>
          <w:rFonts w:ascii="Times New Roman" w:hAnsi="Times New Roman" w:cs="Times New Roman"/>
        </w:rPr>
        <w:t>the High Court</w:t>
      </w:r>
      <w:r>
        <w:rPr>
          <w:rFonts w:ascii="Times New Roman" w:hAnsi="Times New Roman" w:cs="Times New Roman"/>
        </w:rPr>
        <w:t xml:space="preserve"> </w:t>
      </w:r>
      <w:r w:rsidR="00F866A9" w:rsidRPr="00F866A9">
        <w:rPr>
          <w:rFonts w:ascii="Times New Roman" w:hAnsi="Times New Roman" w:cs="Times New Roman"/>
        </w:rPr>
        <w:t>rightly</w:t>
      </w:r>
    </w:p>
    <w:p w:rsidR="00F866A9" w:rsidRDefault="00C87E4E" w:rsidP="00F866A9">
      <w:pPr>
        <w:jc w:val="both"/>
        <w:rPr>
          <w:rFonts w:ascii="Times New Roman" w:hAnsi="Times New Roman" w:cs="Times New Roman"/>
        </w:rPr>
      </w:pPr>
      <w:r>
        <w:rPr>
          <w:rFonts w:ascii="Times New Roman" w:hAnsi="Times New Roman" w:cs="Times New Roman"/>
        </w:rPr>
        <w:t xml:space="preserve">Concluded that FOWC had PE in India. </w:t>
      </w:r>
      <w:r w:rsidR="00F866A9" w:rsidRPr="00F866A9">
        <w:rPr>
          <w:rFonts w:ascii="Times New Roman" w:hAnsi="Times New Roman" w:cs="Times New Roman"/>
        </w:rPr>
        <w:t>He also</w:t>
      </w:r>
      <w:r>
        <w:rPr>
          <w:rFonts w:ascii="Times New Roman" w:hAnsi="Times New Roman" w:cs="Times New Roman"/>
        </w:rPr>
        <w:t xml:space="preserve"> </w:t>
      </w:r>
      <w:r w:rsidR="00F866A9" w:rsidRPr="00F866A9">
        <w:rPr>
          <w:rFonts w:ascii="Times New Roman" w:hAnsi="Times New Roman" w:cs="Times New Roman"/>
        </w:rPr>
        <w:t>argued that Jaypee was only to host the event, whereas total access at the time of construction as well as at the time of event was that of FOWC. According to him, at the most, it was in the nature of Jaypee and FOWC as partners in the business.</w:t>
      </w:r>
    </w:p>
    <w:p w:rsidR="00C87E4E" w:rsidRPr="00F866A9" w:rsidRDefault="00C87E4E" w:rsidP="00F866A9">
      <w:pPr>
        <w:jc w:val="both"/>
        <w:rPr>
          <w:rFonts w:ascii="Times New Roman" w:hAnsi="Times New Roman" w:cs="Times New Roman"/>
        </w:rPr>
      </w:pPr>
    </w:p>
    <w:p w:rsidR="00F866A9" w:rsidRDefault="00C87E4E" w:rsidP="00F866A9">
      <w:pPr>
        <w:jc w:val="both"/>
        <w:rPr>
          <w:rFonts w:ascii="Times New Roman" w:hAnsi="Times New Roman" w:cs="Times New Roman"/>
        </w:rPr>
      </w:pPr>
      <w:r>
        <w:rPr>
          <w:rFonts w:ascii="Times New Roman" w:hAnsi="Times New Roman" w:cs="Times New Roman"/>
        </w:rPr>
        <w:t xml:space="preserve">59. </w:t>
      </w:r>
      <w:r w:rsidR="00F866A9" w:rsidRPr="00F866A9">
        <w:rPr>
          <w:rFonts w:ascii="Times New Roman" w:hAnsi="Times New Roman" w:cs="Times New Roman"/>
        </w:rPr>
        <w:t>Mr. Rohatgi also submitted that comparisons of first Agreement</w:t>
      </w:r>
      <w:r w:rsidR="00F866A9" w:rsidRPr="00F866A9">
        <w:rPr>
          <w:rFonts w:ascii="Times New Roman" w:hAnsi="Times New Roman" w:cs="Times New Roman"/>
        </w:rPr>
        <w:tab/>
        <w:t>of 2007 with</w:t>
      </w:r>
      <w:r w:rsidR="00F866A9" w:rsidRPr="00F866A9">
        <w:rPr>
          <w:rFonts w:ascii="Times New Roman" w:hAnsi="Times New Roman" w:cs="Times New Roman"/>
        </w:rPr>
        <w:tab/>
        <w:t>the</w:t>
      </w:r>
      <w:r>
        <w:rPr>
          <w:rFonts w:ascii="Times New Roman" w:hAnsi="Times New Roman" w:cs="Times New Roman"/>
        </w:rPr>
        <w:t xml:space="preserve"> </w:t>
      </w:r>
      <w:r w:rsidR="00F866A9" w:rsidRPr="00F866A9">
        <w:rPr>
          <w:rFonts w:ascii="Times New Roman" w:hAnsi="Times New Roman" w:cs="Times New Roman"/>
        </w:rPr>
        <w:t>se</w:t>
      </w:r>
      <w:r w:rsidR="001D3497">
        <w:rPr>
          <w:rFonts w:ascii="Times New Roman" w:hAnsi="Times New Roman" w:cs="Times New Roman"/>
        </w:rPr>
        <w:t>-</w:t>
      </w:r>
      <w:r w:rsidR="00F866A9" w:rsidRPr="00F866A9">
        <w:rPr>
          <w:rFonts w:ascii="Times New Roman" w:hAnsi="Times New Roman" w:cs="Times New Roman"/>
        </w:rPr>
        <w:t>cond Agreement dated</w:t>
      </w:r>
      <w:r>
        <w:rPr>
          <w:rFonts w:ascii="Times New Roman" w:hAnsi="Times New Roman" w:cs="Times New Roman"/>
        </w:rPr>
        <w:t xml:space="preserve"> </w:t>
      </w:r>
      <w:r w:rsidR="00F866A9" w:rsidRPr="00F866A9">
        <w:rPr>
          <w:rFonts w:ascii="Times New Roman" w:hAnsi="Times New Roman" w:cs="Times New Roman"/>
        </w:rPr>
        <w:t>Septe</w:t>
      </w:r>
      <w:r>
        <w:rPr>
          <w:rFonts w:ascii="Times New Roman" w:hAnsi="Times New Roman" w:cs="Times New Roman"/>
        </w:rPr>
        <w:t xml:space="preserve">mber 13, </w:t>
      </w:r>
      <w:r w:rsidR="00F866A9" w:rsidRPr="00F866A9">
        <w:rPr>
          <w:rFonts w:ascii="Times New Roman" w:hAnsi="Times New Roman" w:cs="Times New Roman"/>
        </w:rPr>
        <w:t>2011 clearly demonstrates that the</w:t>
      </w:r>
      <w:r>
        <w:rPr>
          <w:rFonts w:ascii="Times New Roman" w:hAnsi="Times New Roman" w:cs="Times New Roman"/>
        </w:rPr>
        <w:t xml:space="preserve"> </w:t>
      </w:r>
      <w:r w:rsidR="00F866A9" w:rsidRPr="00F866A9">
        <w:rPr>
          <w:rFonts w:ascii="Times New Roman" w:hAnsi="Times New Roman" w:cs="Times New Roman"/>
        </w:rPr>
        <w:t>second agreement was totally subterfuge to avoid payment of tax in India. He pointed out that in the Agreement</w:t>
      </w:r>
      <w:r w:rsidR="001D3497">
        <w:rPr>
          <w:rFonts w:ascii="Times New Roman" w:hAnsi="Times New Roman" w:cs="Times New Roman"/>
        </w:rPr>
        <w:t xml:space="preserve"> dated October</w:t>
      </w:r>
      <w:r w:rsidR="001D3497">
        <w:rPr>
          <w:rFonts w:ascii="Times New Roman" w:hAnsi="Times New Roman" w:cs="Times New Roman"/>
        </w:rPr>
        <w:tab/>
        <w:t xml:space="preserve">25, 2007, FOWC was </w:t>
      </w:r>
      <w:r w:rsidR="00F866A9" w:rsidRPr="00F866A9">
        <w:rPr>
          <w:rFonts w:ascii="Times New Roman" w:hAnsi="Times New Roman" w:cs="Times New Roman"/>
        </w:rPr>
        <w:t>granted</w:t>
      </w:r>
      <w:r w:rsidR="001D3497">
        <w:rPr>
          <w:rFonts w:ascii="Times New Roman" w:hAnsi="Times New Roman" w:cs="Times New Roman"/>
        </w:rPr>
        <w:t xml:space="preserve"> </w:t>
      </w:r>
      <w:r w:rsidR="00F866A9" w:rsidRPr="00F866A9">
        <w:rPr>
          <w:rFonts w:ascii="Times New Roman" w:hAnsi="Times New Roman" w:cs="Times New Roman"/>
        </w:rPr>
        <w:t>only the right to 'promote' the event (Clause 4(1)), whereas in the Agreement dated September 13,</w:t>
      </w:r>
      <w:r w:rsidR="00F866A9" w:rsidRPr="00F866A9">
        <w:rPr>
          <w:rFonts w:ascii="Times New Roman" w:hAnsi="Times New Roman" w:cs="Times New Roman"/>
        </w:rPr>
        <w:tab/>
        <w:t xml:space="preserve">2011, right to </w:t>
      </w:r>
      <w:r w:rsidR="00F866A9" w:rsidRPr="00F866A9">
        <w:rPr>
          <w:rFonts w:ascii="Times New Roman" w:hAnsi="Times New Roman" w:cs="Times New Roman" w:hint="eastAsia"/>
        </w:rPr>
        <w:t>’</w:t>
      </w:r>
      <w:r w:rsidR="00F866A9" w:rsidRPr="00F866A9">
        <w:rPr>
          <w:rFonts w:ascii="Times New Roman" w:hAnsi="Times New Roman" w:cs="Times New Roman"/>
        </w:rPr>
        <w:t>host, stage and promote</w:t>
      </w:r>
      <w:r w:rsidR="001D3497">
        <w:rPr>
          <w:rFonts w:ascii="Times New Roman" w:hAnsi="Times New Roman" w:cs="Times New Roman"/>
        </w:rPr>
        <w:t xml:space="preserve"> </w:t>
      </w:r>
      <w:r w:rsidR="00F866A9" w:rsidRPr="00F866A9">
        <w:rPr>
          <w:rFonts w:ascii="Times New Roman" w:hAnsi="Times New Roman" w:cs="Times New Roman"/>
        </w:rPr>
        <w:t xml:space="preserve"> the event was allegedly given to Jaypee by FOWC. According to him, right to host and stage the event was conferred upon Jaypee only on paper to give it a semblance as if Jaypee was in real control of the affairs, which was not actually so. Therefore, in any case, it would not make any difference when in reality the rights of hosting and staging the competition were with FOWC.</w:t>
      </w:r>
    </w:p>
    <w:p w:rsidR="001D3497" w:rsidRPr="00F866A9" w:rsidRDefault="001D3497" w:rsidP="00F866A9">
      <w:pPr>
        <w:jc w:val="both"/>
        <w:rPr>
          <w:rFonts w:ascii="Times New Roman" w:hAnsi="Times New Roman" w:cs="Times New Roman"/>
        </w:rPr>
      </w:pPr>
    </w:p>
    <w:p w:rsidR="00F866A9" w:rsidRDefault="001D3497" w:rsidP="00F866A9">
      <w:pPr>
        <w:jc w:val="both"/>
        <w:rPr>
          <w:rFonts w:ascii="Times New Roman" w:hAnsi="Times New Roman" w:cs="Times New Roman"/>
        </w:rPr>
      </w:pPr>
      <w:r>
        <w:rPr>
          <w:rFonts w:ascii="Times New Roman" w:hAnsi="Times New Roman" w:cs="Times New Roman"/>
        </w:rPr>
        <w:t xml:space="preserve">60. </w:t>
      </w:r>
      <w:r w:rsidR="00F866A9" w:rsidRPr="00F866A9">
        <w:rPr>
          <w:rFonts w:ascii="Times New Roman" w:hAnsi="Times New Roman" w:cs="Times New Roman"/>
        </w:rPr>
        <w:t>Referring to th</w:t>
      </w:r>
      <w:r>
        <w:rPr>
          <w:rFonts w:ascii="Times New Roman" w:hAnsi="Times New Roman" w:cs="Times New Roman"/>
        </w:rPr>
        <w:t xml:space="preserve">e Agreement dated September 13, </w:t>
      </w:r>
      <w:r w:rsidR="00F866A9" w:rsidRPr="00F866A9">
        <w:rPr>
          <w:rFonts w:ascii="Times New Roman" w:hAnsi="Times New Roman" w:cs="Times New Roman"/>
        </w:rPr>
        <w:t>2011</w:t>
      </w:r>
      <w:r>
        <w:rPr>
          <w:rFonts w:ascii="Times New Roman" w:hAnsi="Times New Roman" w:cs="Times New Roman"/>
        </w:rPr>
        <w:t xml:space="preserve"> </w:t>
      </w:r>
      <w:r w:rsidR="00F866A9" w:rsidRPr="00F866A9">
        <w:rPr>
          <w:rFonts w:ascii="Times New Roman" w:hAnsi="Times New Roman" w:cs="Times New Roman"/>
        </w:rPr>
        <w:t>between Jaypee and three affiliates of FOWC, the argument of Mr. Rohatgi was that the so-called rights given to Jaypee were transferred back to FOWC affiliates inasmuch as Beta Prema 2 acquired circuit rights, mainly media and title sponsorship, whereas Allsports was given paddock rights. His submission was that business was carried from the circuit, paddock, etc. and, therefore, it cannot be said that no business activity was carried from this place. He also pointed out how FOWC granted rights to FOAM to provide various services in case FOWC had no control over the race. It also showed physical management of the business as well.</w:t>
      </w:r>
    </w:p>
    <w:p w:rsidR="001D3497" w:rsidRPr="00F866A9" w:rsidRDefault="001D3497" w:rsidP="00F866A9">
      <w:pPr>
        <w:jc w:val="both"/>
        <w:rPr>
          <w:rFonts w:ascii="Times New Roman" w:hAnsi="Times New Roman" w:cs="Times New Roman"/>
        </w:rPr>
      </w:pPr>
    </w:p>
    <w:p w:rsidR="00F866A9" w:rsidRDefault="001D3497" w:rsidP="00F866A9">
      <w:pPr>
        <w:jc w:val="both"/>
        <w:rPr>
          <w:rFonts w:ascii="Times New Roman" w:hAnsi="Times New Roman" w:cs="Times New Roman"/>
        </w:rPr>
      </w:pPr>
      <w:r>
        <w:rPr>
          <w:rFonts w:ascii="Times New Roman" w:hAnsi="Times New Roman" w:cs="Times New Roman"/>
        </w:rPr>
        <w:t xml:space="preserve">61. </w:t>
      </w:r>
      <w:r w:rsidR="00F866A9" w:rsidRPr="00F866A9">
        <w:rPr>
          <w:rFonts w:ascii="Times New Roman" w:hAnsi="Times New Roman" w:cs="Times New Roman"/>
        </w:rPr>
        <w:t xml:space="preserve"> Coming to the issue of dependent PEs, submission of the learned Attorney General was that in view of the flowchart depicting commercial rights with FOWC and its affiliates, this issue was virtually an academic issue once it is found that FOWC and its affiliates are one conglomerate, the commercial rights of different nature, viz. the CRH bouquet was with the group companies under the control of same management which exploited all these rights. These companies had pooled all the profits and sharing thereof was in the ratio of 50:50 between the teams and CRH companies.</w:t>
      </w:r>
    </w:p>
    <w:p w:rsidR="001D3497" w:rsidRPr="00F866A9" w:rsidRDefault="001D3497" w:rsidP="00F866A9">
      <w:pPr>
        <w:jc w:val="both"/>
        <w:rPr>
          <w:rFonts w:ascii="Times New Roman" w:hAnsi="Times New Roman" w:cs="Times New Roman"/>
        </w:rPr>
      </w:pPr>
    </w:p>
    <w:p w:rsidR="00F866A9" w:rsidRDefault="001D3497" w:rsidP="00F866A9">
      <w:pPr>
        <w:jc w:val="both"/>
        <w:rPr>
          <w:rFonts w:ascii="Times New Roman" w:hAnsi="Times New Roman" w:cs="Times New Roman"/>
        </w:rPr>
      </w:pPr>
      <w:r>
        <w:rPr>
          <w:rFonts w:ascii="Times New Roman" w:hAnsi="Times New Roman" w:cs="Times New Roman"/>
        </w:rPr>
        <w:t xml:space="preserve">62. </w:t>
      </w:r>
      <w:r w:rsidR="00F866A9" w:rsidRPr="00F866A9">
        <w:rPr>
          <w:rFonts w:ascii="Times New Roman" w:hAnsi="Times New Roman" w:cs="Times New Roman"/>
        </w:rPr>
        <w:t xml:space="preserve">As far as power of the High Court under Article 226 of the Constitution of India to go into the issue is concerned, Mr. Rohatgi drew the attention of the Court to its earlier judgment in </w:t>
      </w:r>
      <w:r w:rsidR="00F866A9" w:rsidRPr="001D3497">
        <w:rPr>
          <w:rFonts w:ascii="Times New Roman" w:hAnsi="Times New Roman" w:cs="Times New Roman"/>
          <w:i/>
        </w:rPr>
        <w:t>Columbia Sportswear Company v. Director of Income Tax, Bangalore</w:t>
      </w:r>
      <w:r w:rsidR="00F866A9" w:rsidRPr="001D3497">
        <w:rPr>
          <w:rFonts w:ascii="Times New Roman" w:hAnsi="Times New Roman" w:cs="Times New Roman"/>
          <w:i/>
          <w:sz w:val="20"/>
          <w:szCs w:val="20"/>
          <w:vertAlign w:val="superscript"/>
        </w:rPr>
        <w:t>21</w:t>
      </w:r>
      <w:r w:rsidR="00F866A9" w:rsidRPr="00F866A9">
        <w:rPr>
          <w:rFonts w:ascii="Times New Roman" w:hAnsi="Times New Roman" w:cs="Times New Roman"/>
        </w:rPr>
        <w:t xml:space="preserve"> wherein this Court had impressed that from the rulings of AAR the aggrieved person was required to approach the High Court in the first instance. He, thus, submitted that it was the first forum of judicial</w:t>
      </w:r>
      <w:r>
        <w:rPr>
          <w:rFonts w:ascii="Times New Roman" w:hAnsi="Times New Roman" w:cs="Times New Roman"/>
        </w:rPr>
        <w:t xml:space="preserve"> </w:t>
      </w:r>
      <w:r w:rsidR="00F866A9" w:rsidRPr="00F866A9">
        <w:rPr>
          <w:rFonts w:ascii="Times New Roman" w:hAnsi="Times New Roman" w:cs="Times New Roman"/>
        </w:rPr>
        <w:t>review of the opinion given by the AAR and,</w:t>
      </w:r>
      <w:r>
        <w:rPr>
          <w:rFonts w:ascii="Times New Roman" w:hAnsi="Times New Roman" w:cs="Times New Roman"/>
        </w:rPr>
        <w:t xml:space="preserve"> </w:t>
      </w:r>
      <w:r w:rsidR="00F866A9" w:rsidRPr="00F866A9">
        <w:rPr>
          <w:rFonts w:ascii="Times New Roman" w:hAnsi="Times New Roman" w:cs="Times New Roman"/>
        </w:rPr>
        <w:t>therefore, the High Court was very well within its power to revisit the issue; albeit within the scope of jurisdiction of Article 226 of the Constitution of India, and decide the same. According to him, the High Court had not exceeded its jurisdiction while deciding the aforesaid issues in the writ petitions filed by the appellants themselves.</w:t>
      </w:r>
    </w:p>
    <w:p w:rsidR="001D3497" w:rsidRPr="00F866A9" w:rsidRDefault="001D3497" w:rsidP="00F866A9">
      <w:pPr>
        <w:jc w:val="both"/>
        <w:rPr>
          <w:rFonts w:ascii="Times New Roman" w:hAnsi="Times New Roman" w:cs="Times New Roman"/>
        </w:rPr>
      </w:pPr>
    </w:p>
    <w:p w:rsidR="00F866A9" w:rsidRDefault="001D3497" w:rsidP="00F866A9">
      <w:pPr>
        <w:jc w:val="both"/>
        <w:rPr>
          <w:rFonts w:ascii="Times New Roman" w:hAnsi="Times New Roman" w:cs="Times New Roman"/>
        </w:rPr>
      </w:pPr>
      <w:r>
        <w:rPr>
          <w:rFonts w:ascii="Times New Roman" w:hAnsi="Times New Roman" w:cs="Times New Roman"/>
        </w:rPr>
        <w:t xml:space="preserve">63. </w:t>
      </w:r>
      <w:r w:rsidR="00F866A9" w:rsidRPr="00F866A9">
        <w:rPr>
          <w:rFonts w:ascii="Times New Roman" w:hAnsi="Times New Roman" w:cs="Times New Roman"/>
        </w:rPr>
        <w:t xml:space="preserve">Refuting the arguments of Mr. Datar predicated on Section 195 of the Act, Mr. Rohatgi referred to the judgment of this Court in </w:t>
      </w:r>
      <w:r w:rsidR="00F866A9" w:rsidRPr="001D3497">
        <w:rPr>
          <w:rFonts w:ascii="Times New Roman" w:hAnsi="Times New Roman" w:cs="Times New Roman"/>
          <w:i/>
        </w:rPr>
        <w:t>GE India Technology Centre Private Limited v. Commissioner of Income Tax &amp; Anr.</w:t>
      </w:r>
      <w:r w:rsidR="00F866A9" w:rsidRPr="001D3497">
        <w:rPr>
          <w:rFonts w:ascii="Times New Roman" w:hAnsi="Times New Roman" w:cs="Times New Roman"/>
          <w:i/>
          <w:sz w:val="20"/>
          <w:szCs w:val="20"/>
          <w:vertAlign w:val="superscript"/>
        </w:rPr>
        <w:t>22</w:t>
      </w:r>
      <w:r w:rsidR="00F866A9" w:rsidRPr="00F866A9">
        <w:rPr>
          <w:rFonts w:ascii="Times New Roman" w:hAnsi="Times New Roman" w:cs="Times New Roman"/>
        </w:rPr>
        <w:t xml:space="preserve"> wherein following principle is laid down in paragraph 18:</w:t>
      </w:r>
    </w:p>
    <w:p w:rsidR="001D3497" w:rsidRPr="00F866A9" w:rsidRDefault="001D3497" w:rsidP="00F866A9">
      <w:pPr>
        <w:jc w:val="both"/>
        <w:rPr>
          <w:rFonts w:ascii="Times New Roman" w:hAnsi="Times New Roman" w:cs="Times New Roman"/>
        </w:rPr>
      </w:pPr>
    </w:p>
    <w:p w:rsidR="00F866A9" w:rsidRDefault="00F866A9" w:rsidP="001D3497">
      <w:pPr>
        <w:ind w:left="720"/>
        <w:jc w:val="both"/>
        <w:rPr>
          <w:rFonts w:ascii="Times New Roman" w:hAnsi="Times New Roman" w:cs="Times New Roman"/>
        </w:rPr>
      </w:pPr>
      <w:r w:rsidRPr="00F866A9">
        <w:rPr>
          <w:rFonts w:ascii="Times New Roman" w:hAnsi="Times New Roman" w:cs="Times New Roman"/>
        </w:rPr>
        <w:t>"18. If the contention of the Department that any person making payment to a non-resident is necessarily required to deduct TAS then the consequence would be that the Department would be entitled to appropriate the monies deposited by the payer even if the sum paid is not chargeable to tax because there is no provision in the IT Act by which a payer can obtain refund. Section 237 read with Section 199 implies that only the recipient of the sum i.e. the payee could seek a refund. It must therefore follow, if the Department is right, that the law requires tax to be deducted on all payments. The payer, therefore, has to deduct and pay tax, even if the so-called deduction comes out of his own</w:t>
      </w:r>
      <w:r w:rsidR="001D3497">
        <w:rPr>
          <w:rFonts w:ascii="Times New Roman" w:hAnsi="Times New Roman" w:cs="Times New Roman"/>
        </w:rPr>
        <w:t xml:space="preserve"> </w:t>
      </w:r>
      <w:r w:rsidRPr="00F866A9">
        <w:rPr>
          <w:rFonts w:ascii="Times New Roman" w:hAnsi="Times New Roman" w:cs="Times New Roman"/>
        </w:rPr>
        <w:t>pocket and he has no remedy whatsoever, even where the sum paid by him is not a sum chargeable under the Act. The interpretation of the Department, therefore, not only requires the words "chargeable under the provisions of the Act" to be omitted, it also leads to an absurd consequence. The interpretation placed by the Department would result in a situation where even when the income has no territorial nexus with India or is not chargeable in India, the Government would nonetheless collect tax. In our view, Section 195(2) provides a remedy by which a person may seek a determination of the "appropriate proportion of such sum so chargeable" where a proportion of the sum so chargeable is liable to tax."</w:t>
      </w:r>
      <w:r w:rsidR="001D3497">
        <w:rPr>
          <w:rFonts w:ascii="Times New Roman" w:hAnsi="Times New Roman" w:cs="Times New Roman"/>
        </w:rPr>
        <w:t xml:space="preserve"> </w:t>
      </w:r>
      <w:r w:rsidRPr="00F866A9">
        <w:rPr>
          <w:rFonts w:ascii="Times New Roman" w:hAnsi="Times New Roman" w:cs="Times New Roman"/>
        </w:rPr>
        <w:t>He, thus, submitted that if there was any breach of the said provision, the Income Tax Department was well within its right to charge interest and/or impose penalty.</w:t>
      </w:r>
    </w:p>
    <w:p w:rsidR="001D3497" w:rsidRPr="00F866A9" w:rsidRDefault="001D3497" w:rsidP="001D3497">
      <w:pPr>
        <w:ind w:left="720"/>
        <w:jc w:val="both"/>
        <w:rPr>
          <w:rFonts w:ascii="Times New Roman" w:hAnsi="Times New Roman" w:cs="Times New Roman"/>
        </w:rPr>
      </w:pPr>
    </w:p>
    <w:p w:rsidR="00F866A9" w:rsidRDefault="001D3497" w:rsidP="00F866A9">
      <w:pPr>
        <w:jc w:val="both"/>
        <w:rPr>
          <w:rFonts w:ascii="Times New Roman" w:hAnsi="Times New Roman" w:cs="Times New Roman"/>
        </w:rPr>
      </w:pPr>
      <w:r>
        <w:rPr>
          <w:rFonts w:ascii="Times New Roman" w:hAnsi="Times New Roman" w:cs="Times New Roman"/>
        </w:rPr>
        <w:t xml:space="preserve">64. </w:t>
      </w:r>
      <w:r w:rsidR="00F866A9" w:rsidRPr="00F866A9">
        <w:rPr>
          <w:rFonts w:ascii="Times New Roman" w:hAnsi="Times New Roman" w:cs="Times New Roman"/>
        </w:rPr>
        <w:t>In rejoinder, M/s. Ganesh and Datar gave their answers to the aforesaid submissions, but it may not be necessary to reproduce the same at this stage as we would like to take note of the same while dealing with the respective submissions.</w:t>
      </w:r>
    </w:p>
    <w:p w:rsidR="001D3497" w:rsidRPr="00F866A9" w:rsidRDefault="001D3497" w:rsidP="00F866A9">
      <w:pPr>
        <w:jc w:val="both"/>
        <w:rPr>
          <w:rFonts w:ascii="Times New Roman" w:hAnsi="Times New Roman" w:cs="Times New Roman"/>
        </w:rPr>
      </w:pPr>
    </w:p>
    <w:p w:rsidR="00F866A9" w:rsidRDefault="00F866A9" w:rsidP="00F866A9">
      <w:pPr>
        <w:jc w:val="both"/>
        <w:rPr>
          <w:rFonts w:ascii="Times New Roman" w:hAnsi="Times New Roman" w:cs="Times New Roman"/>
        </w:rPr>
      </w:pPr>
      <w:r w:rsidRPr="00F866A9">
        <w:rPr>
          <w:rFonts w:ascii="Times New Roman" w:hAnsi="Times New Roman" w:cs="Times New Roman"/>
        </w:rPr>
        <w:t>ANALYSIS, FINDINGS &amp; CONCLUSION</w:t>
      </w:r>
    </w:p>
    <w:p w:rsidR="001D3497" w:rsidRPr="00F866A9" w:rsidRDefault="001D3497" w:rsidP="00F866A9">
      <w:pPr>
        <w:jc w:val="both"/>
        <w:rPr>
          <w:rFonts w:ascii="Times New Roman" w:hAnsi="Times New Roman" w:cs="Times New Roman"/>
        </w:rPr>
      </w:pPr>
    </w:p>
    <w:p w:rsidR="00F866A9" w:rsidRDefault="001D3497" w:rsidP="00F866A9">
      <w:pPr>
        <w:jc w:val="both"/>
        <w:rPr>
          <w:rFonts w:ascii="Times New Roman" w:hAnsi="Times New Roman" w:cs="Times New Roman"/>
        </w:rPr>
      </w:pPr>
      <w:r>
        <w:rPr>
          <w:rFonts w:ascii="Times New Roman" w:hAnsi="Times New Roman" w:cs="Times New Roman"/>
        </w:rPr>
        <w:t xml:space="preserve">65. </w:t>
      </w:r>
      <w:r w:rsidR="00F866A9" w:rsidRPr="00F866A9">
        <w:rPr>
          <w:rFonts w:ascii="Times New Roman" w:hAnsi="Times New Roman" w:cs="Times New Roman"/>
        </w:rPr>
        <w:t>We have pondered over the aforesaid submissions of the learned counsel for the parties with all seriousness and sincerity they deserve. We have also minutely gone through the material placed on record. We have kept in mind the governing law that has already been stated in detail. We are also conscious of the approach that is needed to examine these kinds of issues, as discussed in the judgments referred to by Mr. Dave. Likewise, we have also microscopically examined the judgment of the High Court which is under challenge.</w:t>
      </w:r>
    </w:p>
    <w:p w:rsidR="001D3497" w:rsidRDefault="001D3497" w:rsidP="00F866A9">
      <w:pPr>
        <w:jc w:val="both"/>
        <w:rPr>
          <w:rFonts w:ascii="Times New Roman" w:hAnsi="Times New Roman" w:cs="Times New Roman"/>
        </w:rPr>
      </w:pPr>
    </w:p>
    <w:p w:rsidR="00F866A9" w:rsidRDefault="001D3497" w:rsidP="00F866A9">
      <w:pPr>
        <w:jc w:val="both"/>
        <w:rPr>
          <w:rFonts w:ascii="Times New Roman" w:hAnsi="Times New Roman" w:cs="Times New Roman"/>
        </w:rPr>
      </w:pPr>
      <w:r>
        <w:rPr>
          <w:rFonts w:ascii="Times New Roman" w:hAnsi="Times New Roman" w:cs="Times New Roman"/>
        </w:rPr>
        <w:t xml:space="preserve">66. </w:t>
      </w:r>
      <w:r w:rsidR="00F866A9" w:rsidRPr="00F866A9">
        <w:rPr>
          <w:rFonts w:ascii="Times New Roman" w:hAnsi="Times New Roman" w:cs="Times New Roman"/>
        </w:rPr>
        <w:t>As per Article 5 of the DTAA, the PE has to be a fixed place of business 'through' which business of an enterprise is wholly or partly carried on. Some examples of fixed place are given in Article 5(2), by way of an inclusion. Article 5(3), on the other hand, excludes certain places which would not be treated as PE, i.e. what is mentioned in clauses (a) to (f) as the 'negative list'. A combined reading of sub-articles (1),</w:t>
      </w:r>
      <w:r w:rsidR="00F866A9" w:rsidRPr="00F866A9">
        <w:rPr>
          <w:rFonts w:ascii="Times New Roman" w:hAnsi="Times New Roman" w:cs="Times New Roman"/>
        </w:rPr>
        <w:tab/>
        <w:t>(2) and (3) of Article 5 would</w:t>
      </w:r>
      <w:r>
        <w:rPr>
          <w:rFonts w:ascii="Times New Roman" w:hAnsi="Times New Roman" w:cs="Times New Roman"/>
        </w:rPr>
        <w:t xml:space="preserve"> </w:t>
      </w:r>
      <w:r w:rsidR="00F866A9" w:rsidRPr="00F866A9">
        <w:rPr>
          <w:rFonts w:ascii="Times New Roman" w:hAnsi="Times New Roman" w:cs="Times New Roman"/>
        </w:rPr>
        <w:t>clearly show that only certain forms of establishment are excluded as mentioned in Article 5(3), which would not be PEs. Otherwise, sub-article (2) uses the word 'include' which means that not only the places specified therein are to be treated as PEs,</w:t>
      </w:r>
      <w:r>
        <w:rPr>
          <w:rFonts w:ascii="Times New Roman" w:hAnsi="Times New Roman" w:cs="Times New Roman"/>
        </w:rPr>
        <w:t xml:space="preserve"> </w:t>
      </w:r>
      <w:r w:rsidR="00F866A9" w:rsidRPr="00F866A9">
        <w:rPr>
          <w:rFonts w:ascii="Times New Roman" w:hAnsi="Times New Roman" w:cs="Times New Roman"/>
        </w:rPr>
        <w:t xml:space="preserve">the list of such PEs is not exhaustive. In order to bring any other establishment which is not specifically mentioned, the requirements laid down in sub-article (1) are to be satisfied. Twin conditions </w:t>
      </w:r>
      <w:r>
        <w:rPr>
          <w:rFonts w:ascii="Times New Roman" w:hAnsi="Times New Roman" w:cs="Times New Roman"/>
        </w:rPr>
        <w:t xml:space="preserve">which need to be satisfied are: </w:t>
      </w:r>
      <w:r w:rsidR="00F866A9" w:rsidRPr="00F866A9">
        <w:rPr>
          <w:rFonts w:ascii="Times New Roman" w:hAnsi="Times New Roman" w:cs="Times New Roman"/>
        </w:rPr>
        <w:t>(i) existence of a</w:t>
      </w:r>
      <w:r>
        <w:rPr>
          <w:rFonts w:ascii="Times New Roman" w:hAnsi="Times New Roman" w:cs="Times New Roman"/>
        </w:rPr>
        <w:t xml:space="preserve"> </w:t>
      </w:r>
      <w:r w:rsidR="00F866A9" w:rsidRPr="00F866A9">
        <w:rPr>
          <w:rFonts w:ascii="Times New Roman" w:hAnsi="Times New Roman" w:cs="Times New Roman"/>
        </w:rPr>
        <w:t>fixed place of business; and (b) through that place business of an enterprise is wholly or partly carried out.</w:t>
      </w:r>
    </w:p>
    <w:p w:rsidR="001D3497" w:rsidRPr="00F866A9" w:rsidRDefault="001D3497" w:rsidP="00F866A9">
      <w:pPr>
        <w:jc w:val="both"/>
        <w:rPr>
          <w:rFonts w:ascii="Times New Roman" w:hAnsi="Times New Roman" w:cs="Times New Roman"/>
        </w:rPr>
      </w:pPr>
    </w:p>
    <w:p w:rsidR="00F866A9" w:rsidRDefault="001D3497" w:rsidP="00F866A9">
      <w:pPr>
        <w:jc w:val="both"/>
        <w:rPr>
          <w:rFonts w:ascii="Times New Roman" w:hAnsi="Times New Roman" w:cs="Times New Roman"/>
        </w:rPr>
      </w:pPr>
      <w:r>
        <w:rPr>
          <w:rFonts w:ascii="Times New Roman" w:hAnsi="Times New Roman" w:cs="Times New Roman"/>
        </w:rPr>
        <w:t xml:space="preserve">67. </w:t>
      </w:r>
      <w:r w:rsidR="00F866A9" w:rsidRPr="00F866A9">
        <w:rPr>
          <w:rFonts w:ascii="Times New Roman" w:hAnsi="Times New Roman" w:cs="Times New Roman"/>
        </w:rPr>
        <w:t>We are of the firm opinion, and it cannot be denied, that Buddh International Circuit is a fixed place. From this circuit different races, including the Grand Prix is conducted, which is undoubtedly an economic/business activity. The core question is as to whether this was put at the disposal of FOWC? Whether this was a fixed place of business of FOWC is the next question. We would like to start our discussion on a crucial parameter viz. the manner in which commercial rights, which are held by FOWC and its affiliates, have been exploited in the instant case. For this purpose entire arrangement between FOWC and its associates on the one hand and Jaypee on the other hand, is to be kept in mind. Various agreements cannot be looked into by isolating them from each other. Their wholesome reading would bring out the real transaction between the parties. Such an approach is essentially required to find out as to who is having real and dominant control over the Event, thereby providing an answer to the question as to whether Buddh International Circuit was at the disposal of FOWC and whether it carried out any business therefrom or not. There is an inalienable relevance of witnessing the wholesome arrangement in order to have complete picture of the relationship between FOWC and Jaypee. That would enable us to capture the real essence of FOWC</w:t>
      </w:r>
      <w:r w:rsidR="00F866A9" w:rsidRPr="00F866A9">
        <w:rPr>
          <w:rFonts w:ascii="Times New Roman" w:hAnsi="Times New Roman" w:cs="Times New Roman" w:hint="eastAsia"/>
        </w:rPr>
        <w:t>’</w:t>
      </w:r>
      <w:r w:rsidR="00F866A9" w:rsidRPr="00F866A9">
        <w:rPr>
          <w:rFonts w:ascii="Times New Roman" w:hAnsi="Times New Roman" w:cs="Times New Roman"/>
        </w:rPr>
        <w:t>s role.</w:t>
      </w:r>
    </w:p>
    <w:p w:rsidR="001D3497" w:rsidRPr="00F866A9" w:rsidRDefault="001D3497" w:rsidP="00F866A9">
      <w:pPr>
        <w:jc w:val="both"/>
        <w:rPr>
          <w:rFonts w:ascii="Times New Roman" w:hAnsi="Times New Roman" w:cs="Times New Roman"/>
        </w:rPr>
      </w:pPr>
    </w:p>
    <w:p w:rsidR="00F866A9" w:rsidRPr="00F866A9" w:rsidRDefault="001D3497" w:rsidP="00F866A9">
      <w:pPr>
        <w:jc w:val="both"/>
        <w:rPr>
          <w:rFonts w:ascii="Times New Roman" w:hAnsi="Times New Roman" w:cs="Times New Roman"/>
        </w:rPr>
      </w:pPr>
      <w:r>
        <w:rPr>
          <w:rFonts w:ascii="Times New Roman" w:hAnsi="Times New Roman" w:cs="Times New Roman"/>
        </w:rPr>
        <w:t xml:space="preserve">68. </w:t>
      </w:r>
      <w:r w:rsidR="00F866A9" w:rsidRPr="00F866A9">
        <w:rPr>
          <w:rFonts w:ascii="Times New Roman" w:hAnsi="Times New Roman" w:cs="Times New Roman"/>
        </w:rPr>
        <w:t>A mere running of the eye over the flowchart of these commercial rights, produced by the Revenue, bring about the following material factors, evidently discernible:</w:t>
      </w:r>
    </w:p>
    <w:p w:rsidR="001D3497" w:rsidRDefault="001D3497" w:rsidP="00F866A9">
      <w:pPr>
        <w:jc w:val="both"/>
        <w:rPr>
          <w:rFonts w:ascii="Times New Roman" w:hAnsi="Times New Roman" w:cs="Times New Roman"/>
        </w:rPr>
      </w:pPr>
    </w:p>
    <w:p w:rsidR="00F866A9" w:rsidRPr="00F866A9" w:rsidRDefault="001D3497" w:rsidP="001D3497">
      <w:pPr>
        <w:ind w:left="720"/>
        <w:jc w:val="both"/>
        <w:rPr>
          <w:rFonts w:ascii="Times New Roman" w:hAnsi="Times New Roman" w:cs="Times New Roman"/>
        </w:rPr>
      </w:pPr>
      <w:r>
        <w:rPr>
          <w:rFonts w:ascii="Times New Roman" w:hAnsi="Times New Roman" w:cs="Times New Roman"/>
        </w:rPr>
        <w:t xml:space="preserve">“(i) </w:t>
      </w:r>
      <w:r w:rsidR="00F866A9" w:rsidRPr="00F866A9">
        <w:rPr>
          <w:rFonts w:ascii="Times New Roman" w:hAnsi="Times New Roman" w:cs="Times New Roman"/>
        </w:rPr>
        <w:t>FIA had assigned commercial rights in favour of FOAM</w:t>
      </w:r>
      <w:r>
        <w:rPr>
          <w:rFonts w:ascii="Times New Roman" w:hAnsi="Times New Roman" w:cs="Times New Roman"/>
        </w:rPr>
        <w:t xml:space="preserve"> vide agreement dated April 24, 2001 </w:t>
      </w:r>
      <w:r w:rsidR="00F866A9" w:rsidRPr="00F866A9">
        <w:rPr>
          <w:rFonts w:ascii="Times New Roman" w:hAnsi="Times New Roman" w:cs="Times New Roman"/>
        </w:rPr>
        <w:t>and on</w:t>
      </w:r>
      <w:r>
        <w:rPr>
          <w:rFonts w:ascii="Times New Roman" w:hAnsi="Times New Roman" w:cs="Times New Roman"/>
        </w:rPr>
        <w:t xml:space="preserve"> </w:t>
      </w:r>
      <w:r w:rsidR="00F866A9" w:rsidRPr="00F866A9">
        <w:rPr>
          <w:rFonts w:ascii="Times New Roman" w:hAnsi="Times New Roman" w:cs="Times New Roman"/>
        </w:rPr>
        <w:t>the same day another agreement was signed between FOAM and FOWC vide which these rights were transferred to FOWC. Vide another agreement of</w:t>
      </w:r>
      <w:r>
        <w:rPr>
          <w:rFonts w:ascii="Times New Roman" w:hAnsi="Times New Roman" w:cs="Times New Roman"/>
        </w:rPr>
        <w:t xml:space="preserve"> </w:t>
      </w:r>
      <w:r w:rsidR="00F866A9" w:rsidRPr="00F866A9">
        <w:rPr>
          <w:rFonts w:ascii="Times New Roman" w:hAnsi="Times New Roman" w:cs="Times New Roman"/>
        </w:rPr>
        <w:t>2011, these rights stand transferred in favour of FOWC for a period of 100 years. Vide Concorde Agreement of 2009, FOWC is authorised to exploit the commercial rights directly or through its affiliates only. Significantly, this agreement defines 'F-1 Business' to mean exploitation of various rights, including media rights, hospitality rights, title sponsorship, etc.</w:t>
      </w:r>
    </w:p>
    <w:p w:rsidR="001D3497" w:rsidRDefault="001D3497" w:rsidP="001D3497">
      <w:pPr>
        <w:ind w:left="720"/>
        <w:jc w:val="both"/>
        <w:rPr>
          <w:rFonts w:ascii="Times New Roman" w:hAnsi="Times New Roman" w:cs="Times New Roman"/>
        </w:rPr>
      </w:pPr>
    </w:p>
    <w:p w:rsidR="00F866A9" w:rsidRDefault="001D3497" w:rsidP="001D3497">
      <w:pPr>
        <w:ind w:left="720"/>
        <w:jc w:val="both"/>
        <w:rPr>
          <w:rFonts w:ascii="Times New Roman" w:hAnsi="Times New Roman" w:cs="Times New Roman"/>
        </w:rPr>
      </w:pPr>
      <w:r>
        <w:rPr>
          <w:rFonts w:ascii="Times New Roman" w:hAnsi="Times New Roman" w:cs="Times New Roman"/>
        </w:rPr>
        <w:t xml:space="preserve">(ii) </w:t>
      </w:r>
      <w:r w:rsidR="00F866A9" w:rsidRPr="00F866A9">
        <w:rPr>
          <w:rFonts w:ascii="Times New Roman" w:hAnsi="Times New Roman" w:cs="Times New Roman"/>
        </w:rPr>
        <w:t>Armed with the aforesaid rights, FOWC signed first agree</w:t>
      </w:r>
      <w:r>
        <w:rPr>
          <w:rFonts w:ascii="Times New Roman" w:hAnsi="Times New Roman" w:cs="Times New Roman"/>
        </w:rPr>
        <w:t xml:space="preserve">ment with Jaypee on October 25, </w:t>
      </w:r>
      <w:r w:rsidR="00F866A9" w:rsidRPr="00F866A9">
        <w:rPr>
          <w:rFonts w:ascii="Times New Roman" w:hAnsi="Times New Roman" w:cs="Times New Roman"/>
        </w:rPr>
        <w:t>2007</w:t>
      </w:r>
      <w:r>
        <w:rPr>
          <w:rFonts w:ascii="Times New Roman" w:hAnsi="Times New Roman" w:cs="Times New Roman"/>
        </w:rPr>
        <w:t xml:space="preserve"> </w:t>
      </w:r>
      <w:r w:rsidR="00F866A9" w:rsidRPr="00F866A9">
        <w:rPr>
          <w:rFonts w:ascii="Times New Roman" w:hAnsi="Times New Roman" w:cs="Times New Roman"/>
        </w:rPr>
        <w:t>whereby it granted right to promote the event to Jaypee. This is replaced by RPC dated September 13, 2011. Under this agreement, right to host, stage and promote the event are given by FOWC to Jaypee for a consideration of US$ 40 million. On the same day, another agreement is signed between Jaypee and three affiliates of FOWC whereby Jaypee gives back circuit rights, mainly media and title sponsorship, to Beta Prema 2 and paddock rights to Allsports. FOAM is engaged to generate TV Feed. All the revenues from the aforesaid activities are to go to the said companies, namely, Beta Prema 2, Allsports and</w:t>
      </w:r>
      <w:r>
        <w:rPr>
          <w:rFonts w:ascii="Times New Roman" w:hAnsi="Times New Roman" w:cs="Times New Roman"/>
        </w:rPr>
        <w:t xml:space="preserve"> </w:t>
      </w:r>
      <w:r w:rsidR="00F866A9" w:rsidRPr="00F866A9">
        <w:rPr>
          <w:rFonts w:ascii="Times New Roman" w:hAnsi="Times New Roman" w:cs="Times New Roman"/>
        </w:rPr>
        <w:t>FOAM respectively. These three companies are admittedly affiliates to FOWC.</w:t>
      </w:r>
      <w:r>
        <w:rPr>
          <w:rFonts w:ascii="Times New Roman" w:hAnsi="Times New Roman" w:cs="Times New Roman"/>
        </w:rPr>
        <w:t xml:space="preserve"> </w:t>
      </w:r>
      <w:r w:rsidR="00F866A9" w:rsidRPr="00F866A9">
        <w:rPr>
          <w:rFonts w:ascii="Times New Roman" w:hAnsi="Times New Roman" w:cs="Times New Roman"/>
        </w:rPr>
        <w:t>Though Beta Prema 2 is given media rights, etc., on September 13, 2011, it had entered into title sponsorship agreement dated August 16, 2011 with Bharti Airtel (i.e. more than a month before getting these rights from Jaypee) whereby it transferred those rights to Bharti Airtel for a consideration of US$ 8 million.</w:t>
      </w:r>
      <w:r>
        <w:rPr>
          <w:rFonts w:ascii="Times New Roman" w:hAnsi="Times New Roman" w:cs="Times New Roman"/>
        </w:rPr>
        <w:t xml:space="preserve"> </w:t>
      </w:r>
      <w:r w:rsidR="00F866A9" w:rsidRPr="00F866A9">
        <w:rPr>
          <w:rFonts w:ascii="Times New Roman" w:hAnsi="Times New Roman" w:cs="Times New Roman"/>
        </w:rPr>
        <w:t>Service agreement is signed between FOWC and FOAM on October 28, 2011 (i.e. on the date of the race) whereby FOAM engaged FOWC to provide various services like licensing and supervision of other parties at the event, travel and transport and data support services.</w:t>
      </w:r>
      <w:r w:rsidR="00F866A9" w:rsidRPr="00F866A9">
        <w:rPr>
          <w:rFonts w:ascii="Times New Roman" w:hAnsi="Times New Roman" w:cs="Times New Roman"/>
        </w:rPr>
        <w:tab/>
        <w:t>The</w:t>
      </w:r>
      <w:r>
        <w:rPr>
          <w:rFonts w:ascii="Times New Roman" w:hAnsi="Times New Roman" w:cs="Times New Roman"/>
        </w:rPr>
        <w:t xml:space="preserve"> </w:t>
      </w:r>
      <w:r w:rsidR="00F866A9" w:rsidRPr="00F866A9">
        <w:rPr>
          <w:rFonts w:ascii="Times New Roman" w:hAnsi="Times New Roman" w:cs="Times New Roman"/>
        </w:rPr>
        <w:t>aforesaid arrangement clearly demonstrates that the entire event is taken over and controlled by FOWC and its affiliates. There cannot be any race without participating/ competing teams, a circuit and a paddock. All these are controlled by FOWC and its affiliates. Event has taken place by conduct of race physically in India. Entire income is generated from the conduct of</w:t>
      </w:r>
      <w:r>
        <w:rPr>
          <w:rFonts w:ascii="Times New Roman" w:hAnsi="Times New Roman" w:cs="Times New Roman"/>
        </w:rPr>
        <w:t xml:space="preserve"> </w:t>
      </w:r>
      <w:r w:rsidR="00F866A9" w:rsidRPr="00F866A9">
        <w:rPr>
          <w:rFonts w:ascii="Times New Roman" w:hAnsi="Times New Roman" w:cs="Times New Roman"/>
        </w:rPr>
        <w:t>this event in India. Thus, commercial rights are with FOWC which are exploited with actual conduct of race in India.</w:t>
      </w:r>
    </w:p>
    <w:p w:rsidR="001D3497" w:rsidRPr="00F866A9" w:rsidRDefault="001D3497" w:rsidP="001D3497">
      <w:pPr>
        <w:ind w:left="720"/>
        <w:jc w:val="both"/>
        <w:rPr>
          <w:rFonts w:ascii="Times New Roman" w:hAnsi="Times New Roman" w:cs="Times New Roman"/>
        </w:rPr>
      </w:pPr>
    </w:p>
    <w:p w:rsidR="00F866A9" w:rsidRPr="00F866A9" w:rsidRDefault="001D3497" w:rsidP="001D3497">
      <w:pPr>
        <w:ind w:left="720"/>
        <w:jc w:val="both"/>
        <w:rPr>
          <w:rFonts w:ascii="Times New Roman" w:hAnsi="Times New Roman" w:cs="Times New Roman"/>
        </w:rPr>
      </w:pPr>
      <w:r>
        <w:rPr>
          <w:rFonts w:ascii="Times New Roman" w:hAnsi="Times New Roman" w:cs="Times New Roman"/>
        </w:rPr>
        <w:t xml:space="preserve">(iii) </w:t>
      </w:r>
      <w:r w:rsidR="00F866A9" w:rsidRPr="00F866A9">
        <w:rPr>
          <w:rFonts w:ascii="Times New Roman" w:hAnsi="Times New Roman" w:cs="Times New Roman"/>
        </w:rPr>
        <w:t>Even the physical control of the circuit was with FOWC and its affiliates from the inception, i.e. inclusion of event in a circuit till the conclusion of the event. Omnipresence of FOWC and its stamp over the event is loud, clear and firm. Mr. Rohatgi is right in his submission that the undisputed facts were that race was physically conducted in India and from this race income was generated in India. Therefore, a commonsense and plain thinking of the entire situation would lead to the conclusion that FOWC had made their earning in India through the said track over which they had complete control during the period of race. The appellants are trying to trivialize the issue by harping on the fact that duration of the event was three days and, therefore, control, if at all, would be for that period only. His reply was that the duration of the agreement was five years, which was extendable to another five years. The question of the PE has to be examined keeping in mind that</w:t>
      </w:r>
      <w:r>
        <w:rPr>
          <w:rFonts w:ascii="Times New Roman" w:hAnsi="Times New Roman" w:cs="Times New Roman"/>
        </w:rPr>
        <w:t xml:space="preserve"> </w:t>
      </w:r>
      <w:r w:rsidR="00F866A9" w:rsidRPr="00F866A9">
        <w:rPr>
          <w:rFonts w:ascii="Times New Roman" w:hAnsi="Times New Roman" w:cs="Times New Roman"/>
        </w:rPr>
        <w:t>the aforesaid race was to be conducted only for</w:t>
      </w:r>
      <w:r>
        <w:rPr>
          <w:rFonts w:ascii="Times New Roman" w:hAnsi="Times New Roman" w:cs="Times New Roman"/>
        </w:rPr>
        <w:t xml:space="preserve"> </w:t>
      </w:r>
      <w:r w:rsidR="00F866A9" w:rsidRPr="00F866A9">
        <w:rPr>
          <w:rFonts w:ascii="Times New Roman" w:hAnsi="Times New Roman" w:cs="Times New Roman"/>
        </w:rPr>
        <w:t>three days in a year and for the entire period of</w:t>
      </w:r>
      <w:r>
        <w:rPr>
          <w:rFonts w:ascii="Times New Roman" w:hAnsi="Times New Roman" w:cs="Times New Roman"/>
        </w:rPr>
        <w:t xml:space="preserve"> </w:t>
      </w:r>
      <w:r w:rsidR="00F866A9" w:rsidRPr="00F866A9">
        <w:rPr>
          <w:rFonts w:ascii="Times New Roman" w:hAnsi="Times New Roman" w:cs="Times New Roman"/>
        </w:rPr>
        <w:t>race the control was with FOWC.</w:t>
      </w:r>
    </w:p>
    <w:p w:rsidR="001D3497" w:rsidRDefault="001D3497" w:rsidP="001D3497">
      <w:pPr>
        <w:ind w:left="720"/>
        <w:jc w:val="both"/>
        <w:rPr>
          <w:rFonts w:ascii="Times New Roman" w:hAnsi="Times New Roman" w:cs="Times New Roman"/>
        </w:rPr>
      </w:pPr>
    </w:p>
    <w:p w:rsidR="00F866A9" w:rsidRPr="00F866A9" w:rsidRDefault="001D3497" w:rsidP="001D3497">
      <w:pPr>
        <w:ind w:left="720"/>
        <w:jc w:val="both"/>
        <w:rPr>
          <w:rFonts w:ascii="Times New Roman" w:hAnsi="Times New Roman" w:cs="Times New Roman"/>
        </w:rPr>
      </w:pPr>
      <w:r>
        <w:rPr>
          <w:rFonts w:ascii="Times New Roman" w:hAnsi="Times New Roman" w:cs="Times New Roman"/>
        </w:rPr>
        <w:t xml:space="preserve">(iv) </w:t>
      </w:r>
      <w:r w:rsidR="00F866A9" w:rsidRPr="00F866A9">
        <w:rPr>
          <w:rFonts w:ascii="Times New Roman" w:hAnsi="Times New Roman" w:cs="Times New Roman"/>
        </w:rPr>
        <w:t>Even when we examine the matter by examining the</w:t>
      </w:r>
      <w:r>
        <w:rPr>
          <w:rFonts w:ascii="Times New Roman" w:hAnsi="Times New Roman" w:cs="Times New Roman"/>
        </w:rPr>
        <w:t xml:space="preserve"> </w:t>
      </w:r>
      <w:r w:rsidR="00F866A9" w:rsidRPr="00F866A9">
        <w:rPr>
          <w:rFonts w:ascii="Times New Roman" w:hAnsi="Times New Roman" w:cs="Times New Roman"/>
        </w:rPr>
        <w:t>RPC agreement itself, it points towards the same</w:t>
      </w:r>
      <w:r>
        <w:rPr>
          <w:rFonts w:ascii="Times New Roman" w:hAnsi="Times New Roman" w:cs="Times New Roman"/>
        </w:rPr>
        <w:t xml:space="preserve"> </w:t>
      </w:r>
      <w:r w:rsidR="00F866A9" w:rsidRPr="00F866A9">
        <w:rPr>
          <w:rFonts w:ascii="Times New Roman" w:hAnsi="Times New Roman" w:cs="Times New Roman"/>
        </w:rPr>
        <w:t>conclusion. The High Court in its judgment has</w:t>
      </w:r>
      <w:r>
        <w:rPr>
          <w:rFonts w:ascii="Times New Roman" w:hAnsi="Times New Roman" w:cs="Times New Roman"/>
        </w:rPr>
        <w:t xml:space="preserve"> </w:t>
      </w:r>
      <w:r w:rsidR="00F866A9" w:rsidRPr="00F866A9">
        <w:rPr>
          <w:rFonts w:ascii="Times New Roman" w:hAnsi="Times New Roman" w:cs="Times New Roman"/>
        </w:rPr>
        <w:t>rep</w:t>
      </w:r>
      <w:r>
        <w:rPr>
          <w:rFonts w:ascii="Times New Roman" w:hAnsi="Times New Roman" w:cs="Times New Roman"/>
        </w:rPr>
        <w:t xml:space="preserve">roduced relevant clauses of the </w:t>
      </w:r>
      <w:r w:rsidR="00F866A9" w:rsidRPr="00F866A9">
        <w:rPr>
          <w:rFonts w:ascii="Times New Roman" w:hAnsi="Times New Roman" w:cs="Times New Roman"/>
        </w:rPr>
        <w:t>agreement</w:t>
      </w:r>
      <w:r>
        <w:rPr>
          <w:rFonts w:ascii="Times New Roman" w:hAnsi="Times New Roman" w:cs="Times New Roman"/>
        </w:rPr>
        <w:t xml:space="preserve"> </w:t>
      </w:r>
      <w:r w:rsidR="00F866A9" w:rsidRPr="00F866A9">
        <w:rPr>
          <w:rFonts w:ascii="Times New Roman" w:hAnsi="Times New Roman" w:cs="Times New Roman"/>
        </w:rPr>
        <w:t>which we have already reproduced above.</w:t>
      </w:r>
      <w:r>
        <w:rPr>
          <w:rFonts w:ascii="Times New Roman" w:hAnsi="Times New Roman" w:cs="Times New Roman"/>
        </w:rPr>
        <w:t xml:space="preserve"> </w:t>
      </w:r>
      <w:r w:rsidR="00F866A9" w:rsidRPr="00F866A9">
        <w:rPr>
          <w:rFonts w:ascii="Times New Roman" w:hAnsi="Times New Roman" w:cs="Times New Roman"/>
        </w:rPr>
        <w:t>This agreement is analysed by the High Court.</w:t>
      </w:r>
      <w:r>
        <w:rPr>
          <w:rFonts w:ascii="Times New Roman" w:hAnsi="Times New Roman" w:cs="Times New Roman"/>
        </w:rPr>
        <w:t xml:space="preserve"> </w:t>
      </w:r>
      <w:r w:rsidR="00F866A9" w:rsidRPr="00F866A9">
        <w:rPr>
          <w:rFonts w:ascii="Times New Roman" w:hAnsi="Times New Roman" w:cs="Times New Roman"/>
        </w:rPr>
        <w:t>Therefore, we are spared of doing a diagnostic of</w:t>
      </w:r>
      <w:r>
        <w:rPr>
          <w:rFonts w:ascii="Times New Roman" w:hAnsi="Times New Roman" w:cs="Times New Roman"/>
        </w:rPr>
        <w:t xml:space="preserve"> </w:t>
      </w:r>
      <w:r w:rsidR="00F866A9" w:rsidRPr="00F866A9">
        <w:rPr>
          <w:rFonts w:ascii="Times New Roman" w:hAnsi="Times New Roman" w:cs="Times New Roman"/>
        </w:rPr>
        <w:t>sorts, which</w:t>
      </w:r>
      <w:r w:rsidR="00F866A9" w:rsidRPr="00F866A9">
        <w:rPr>
          <w:rFonts w:ascii="Times New Roman" w:hAnsi="Times New Roman" w:cs="Times New Roman"/>
        </w:rPr>
        <w:tab/>
        <w:t>exercise is accomplished by</w:t>
      </w:r>
      <w:r w:rsidR="00F866A9" w:rsidRPr="00F866A9">
        <w:rPr>
          <w:rFonts w:ascii="Times New Roman" w:hAnsi="Times New Roman" w:cs="Times New Roman"/>
        </w:rPr>
        <w:tab/>
        <w:t>the High</w:t>
      </w:r>
      <w:r>
        <w:rPr>
          <w:rFonts w:ascii="Times New Roman" w:hAnsi="Times New Roman" w:cs="Times New Roman"/>
        </w:rPr>
        <w:t xml:space="preserve"> </w:t>
      </w:r>
      <w:r w:rsidR="00F866A9" w:rsidRPr="00F866A9">
        <w:rPr>
          <w:rFonts w:ascii="Times New Roman" w:hAnsi="Times New Roman" w:cs="Times New Roman"/>
        </w:rPr>
        <w:t>Court itself in a flawless manner:</w:t>
      </w:r>
    </w:p>
    <w:p w:rsidR="001D3497" w:rsidRDefault="001D3497" w:rsidP="001D3497">
      <w:pPr>
        <w:ind w:left="720"/>
        <w:jc w:val="both"/>
        <w:rPr>
          <w:rFonts w:ascii="Times New Roman" w:hAnsi="Times New Roman" w:cs="Times New Roman"/>
        </w:rPr>
      </w:pPr>
    </w:p>
    <w:p w:rsidR="00F866A9" w:rsidRPr="00F866A9" w:rsidRDefault="00F866A9" w:rsidP="001D3497">
      <w:pPr>
        <w:ind w:left="720"/>
        <w:jc w:val="both"/>
        <w:rPr>
          <w:rFonts w:ascii="Times New Roman" w:hAnsi="Times New Roman" w:cs="Times New Roman"/>
        </w:rPr>
      </w:pPr>
      <w:r w:rsidRPr="00F866A9">
        <w:rPr>
          <w:rFonts w:ascii="Times New Roman" w:hAnsi="Times New Roman" w:cs="Times New Roman"/>
        </w:rPr>
        <w:t>"(a) The Buddh International Circuit, is defined in Clause 1(q), as one suitable in every respect for the staging of the event, including permanent buildings, permanent structure, track laid-out, amenities, spectator viewing facilities, paddock building, media centre, car parks, helipads, garages, race control and administration, office administration, fuel and storage, tyre store,</w:t>
      </w:r>
      <w:r w:rsidRPr="00F866A9">
        <w:rPr>
          <w:rFonts w:ascii="Times New Roman" w:hAnsi="Times New Roman" w:cs="Times New Roman"/>
        </w:rPr>
        <w:tab/>
        <w:t>utilities, including backup</w:t>
      </w:r>
      <w:r w:rsidRPr="00F866A9">
        <w:rPr>
          <w:rFonts w:ascii="Times New Roman" w:hAnsi="Times New Roman" w:cs="Times New Roman"/>
        </w:rPr>
        <w:tab/>
        <w:t>power</w:t>
      </w:r>
      <w:r w:rsidR="001D3497">
        <w:rPr>
          <w:rFonts w:ascii="Times New Roman" w:hAnsi="Times New Roman" w:cs="Times New Roman"/>
        </w:rPr>
        <w:t xml:space="preserve"> </w:t>
      </w:r>
      <w:r w:rsidRPr="00F866A9">
        <w:rPr>
          <w:rFonts w:ascii="Times New Roman" w:hAnsi="Times New Roman" w:cs="Times New Roman"/>
        </w:rPr>
        <w:t>supp</w:t>
      </w:r>
      <w:r w:rsidR="001D3497">
        <w:rPr>
          <w:rFonts w:ascii="Times New Roman" w:hAnsi="Times New Roman" w:cs="Times New Roman"/>
        </w:rPr>
        <w:t>-</w:t>
      </w:r>
      <w:r w:rsidRPr="00F866A9">
        <w:rPr>
          <w:rFonts w:ascii="Times New Roman" w:hAnsi="Times New Roman" w:cs="Times New Roman"/>
        </w:rPr>
        <w:t>lies, concrete-based areas suitable to host competitors and sponsor, vending and exhibition areas, international TV compounds etc.</w:t>
      </w:r>
      <w:r w:rsidRPr="00F866A9">
        <w:rPr>
          <w:rFonts w:ascii="Times New Roman" w:hAnsi="Times New Roman" w:cs="Times New Roman"/>
        </w:rPr>
        <w:tab/>
        <w:t>These specifications are</w:t>
      </w:r>
      <w:r w:rsidRPr="00F866A9">
        <w:rPr>
          <w:rFonts w:ascii="Times New Roman" w:hAnsi="Times New Roman" w:cs="Times New Roman"/>
        </w:rPr>
        <w:tab/>
        <w:t>more</w:t>
      </w:r>
    </w:p>
    <w:p w:rsidR="00F866A9" w:rsidRPr="00F866A9" w:rsidRDefault="00F866A9" w:rsidP="001D3497">
      <w:pPr>
        <w:ind w:left="720"/>
        <w:jc w:val="both"/>
        <w:rPr>
          <w:rFonts w:ascii="Times New Roman" w:hAnsi="Times New Roman" w:cs="Times New Roman"/>
        </w:rPr>
      </w:pPr>
      <w:r w:rsidRPr="00F866A9">
        <w:rPr>
          <w:rFonts w:ascii="Times New Roman" w:hAnsi="Times New Roman" w:cs="Times New Roman"/>
        </w:rPr>
        <w:t xml:space="preserve">elaborately spelt out in Clause 5(e) which states that a circuit shall be constructed, laid out and prepared in accordance with the agreement, i.e. RPC, </w:t>
      </w:r>
      <w:r w:rsidRPr="00F866A9">
        <w:rPr>
          <w:rFonts w:ascii="Times New Roman" w:hAnsi="Times New Roman" w:cs="Times New Roman" w:hint="eastAsia"/>
        </w:rPr>
        <w:t>”</w:t>
      </w:r>
      <w:r w:rsidRPr="00F866A9">
        <w:rPr>
          <w:rFonts w:ascii="Times New Roman" w:hAnsi="Times New Roman" w:cs="Times New Roman"/>
        </w:rPr>
        <w:t>in a form and manner approved by the FOWC and the FIA</w:t>
      </w:r>
      <w:r w:rsidRPr="00F866A9">
        <w:rPr>
          <w:rFonts w:ascii="Times New Roman" w:hAnsi="Times New Roman" w:cs="Times New Roman" w:hint="eastAsia"/>
        </w:rPr>
        <w:t>”</w:t>
      </w:r>
      <w:r w:rsidRPr="00F866A9">
        <w:rPr>
          <w:rFonts w:ascii="Times New Roman" w:hAnsi="Times New Roman" w:cs="Times New Roman"/>
        </w:rPr>
        <w:t>.</w:t>
      </w:r>
    </w:p>
    <w:p w:rsidR="001D3497" w:rsidRDefault="001D3497" w:rsidP="001D3497">
      <w:pPr>
        <w:ind w:left="720"/>
        <w:jc w:val="both"/>
        <w:rPr>
          <w:rFonts w:ascii="Times New Roman" w:hAnsi="Times New Roman" w:cs="Times New Roman"/>
        </w:rPr>
      </w:pPr>
    </w:p>
    <w:p w:rsidR="00F866A9" w:rsidRPr="00F866A9" w:rsidRDefault="00F866A9" w:rsidP="001D3497">
      <w:pPr>
        <w:ind w:left="720"/>
        <w:jc w:val="both"/>
        <w:rPr>
          <w:rFonts w:ascii="Times New Roman" w:hAnsi="Times New Roman" w:cs="Times New Roman"/>
        </w:rPr>
      </w:pPr>
      <w:r w:rsidRPr="00F866A9">
        <w:rPr>
          <w:rFonts w:ascii="Times New Roman" w:hAnsi="Times New Roman" w:cs="Times New Roman"/>
        </w:rPr>
        <w:t>(b) The inclusion of the event is through the FOWC</w:t>
      </w:r>
      <w:r w:rsidRPr="00F866A9">
        <w:rPr>
          <w:rFonts w:ascii="Times New Roman" w:hAnsi="Times New Roman" w:cs="Times New Roman" w:hint="eastAsia"/>
        </w:rPr>
        <w:t>’</w:t>
      </w:r>
      <w:r w:rsidRPr="00F866A9">
        <w:rPr>
          <w:rFonts w:ascii="Times New Roman" w:hAnsi="Times New Roman" w:cs="Times New Roman"/>
        </w:rPr>
        <w:t>s actions. In terms of its arrangement with the FIA, it is the exclusive agency through which any particular circuit is introduced for an event in a given calendar year.</w:t>
      </w:r>
    </w:p>
    <w:p w:rsidR="001D3497" w:rsidRDefault="001D3497" w:rsidP="001D3497">
      <w:pPr>
        <w:ind w:left="720"/>
        <w:jc w:val="both"/>
        <w:rPr>
          <w:rFonts w:ascii="Times New Roman" w:hAnsi="Times New Roman" w:cs="Times New Roman"/>
        </w:rPr>
      </w:pPr>
    </w:p>
    <w:p w:rsidR="00F866A9" w:rsidRPr="00F866A9" w:rsidRDefault="001D3497" w:rsidP="001D3497">
      <w:pPr>
        <w:ind w:left="720"/>
        <w:jc w:val="both"/>
        <w:rPr>
          <w:rFonts w:ascii="Times New Roman" w:hAnsi="Times New Roman" w:cs="Times New Roman"/>
        </w:rPr>
      </w:pPr>
      <w:r>
        <w:rPr>
          <w:rFonts w:ascii="Times New Roman" w:hAnsi="Times New Roman" w:cs="Times New Roman"/>
        </w:rPr>
        <w:t>(c)</w:t>
      </w:r>
      <w:r w:rsidR="00F866A9" w:rsidRPr="00F866A9">
        <w:rPr>
          <w:rFonts w:ascii="Times New Roman" w:hAnsi="Times New Roman" w:cs="Times New Roman"/>
        </w:rPr>
        <w:t>The term of the RPC is 5 years according to Clauses 3.3 and 3.4.</w:t>
      </w:r>
    </w:p>
    <w:p w:rsidR="001D3497" w:rsidRDefault="001D3497" w:rsidP="001D3497">
      <w:pPr>
        <w:ind w:left="720"/>
        <w:jc w:val="both"/>
        <w:rPr>
          <w:rFonts w:ascii="Times New Roman" w:hAnsi="Times New Roman" w:cs="Times New Roman"/>
        </w:rPr>
      </w:pPr>
    </w:p>
    <w:p w:rsidR="00F866A9" w:rsidRPr="00F866A9" w:rsidRDefault="001D3497" w:rsidP="001D3497">
      <w:pPr>
        <w:ind w:left="720"/>
        <w:jc w:val="both"/>
        <w:rPr>
          <w:rFonts w:ascii="Times New Roman" w:hAnsi="Times New Roman" w:cs="Times New Roman"/>
        </w:rPr>
      </w:pPr>
      <w:r>
        <w:rPr>
          <w:rFonts w:ascii="Times New Roman" w:hAnsi="Times New Roman" w:cs="Times New Roman"/>
        </w:rPr>
        <w:t>(d)</w:t>
      </w:r>
      <w:r w:rsidR="00F866A9" w:rsidRPr="00F866A9">
        <w:rPr>
          <w:rFonts w:ascii="Times New Roman" w:hAnsi="Times New Roman" w:cs="Times New Roman"/>
        </w:rPr>
        <w:t xml:space="preserve"> In terms of Clause 11, Jaypee is obliged to take all action necessary to ensure that the pit, paddock buildings and surrounding areas within the circuit and land are open to receive the competitors, FOWC, affiliates of FOWC, FOWC</w:t>
      </w:r>
      <w:r w:rsidR="00F866A9" w:rsidRPr="00F866A9">
        <w:rPr>
          <w:rFonts w:ascii="Times New Roman" w:hAnsi="Times New Roman" w:cs="Times New Roman" w:hint="eastAsia"/>
        </w:rPr>
        <w:t>’</w:t>
      </w:r>
      <w:r w:rsidR="00F866A9" w:rsidRPr="00F866A9">
        <w:rPr>
          <w:rFonts w:ascii="Times New Roman" w:hAnsi="Times New Roman" w:cs="Times New Roman"/>
        </w:rPr>
        <w:t>s contractors and licensees, other personnel and equipment at all times during the period commencing 14 days before the race and ending 7 days after the race. It also has to assure security to these areas.</w:t>
      </w:r>
    </w:p>
    <w:p w:rsidR="001D3497" w:rsidRDefault="001D3497" w:rsidP="001D3497">
      <w:pPr>
        <w:ind w:left="720"/>
        <w:jc w:val="both"/>
        <w:rPr>
          <w:rFonts w:ascii="Times New Roman" w:hAnsi="Times New Roman" w:cs="Times New Roman"/>
        </w:rPr>
      </w:pPr>
    </w:p>
    <w:p w:rsidR="00F866A9" w:rsidRPr="00F866A9" w:rsidRDefault="001D3497" w:rsidP="001D3497">
      <w:pPr>
        <w:ind w:left="720"/>
        <w:jc w:val="both"/>
        <w:rPr>
          <w:rFonts w:ascii="Times New Roman" w:hAnsi="Times New Roman" w:cs="Times New Roman"/>
        </w:rPr>
      </w:pPr>
      <w:r>
        <w:rPr>
          <w:rFonts w:ascii="Times New Roman" w:hAnsi="Times New Roman" w:cs="Times New Roman"/>
        </w:rPr>
        <w:t>(e)</w:t>
      </w:r>
      <w:r w:rsidR="00F866A9" w:rsidRPr="00F866A9">
        <w:rPr>
          <w:rFonts w:ascii="Times New Roman" w:hAnsi="Times New Roman" w:cs="Times New Roman"/>
        </w:rPr>
        <w:t xml:space="preserve"> Under Clause 14, the promoter is obliged to authorize access to parts of the circuit not open to the main public only through passes issued by the FOWC. Under Clause 14(b), the public cannot have access to the cars in any of the places where the competitor</w:t>
      </w:r>
      <w:r w:rsidR="00F866A9" w:rsidRPr="00F866A9">
        <w:rPr>
          <w:rFonts w:ascii="Times New Roman" w:hAnsi="Times New Roman" w:cs="Times New Roman" w:hint="eastAsia"/>
        </w:rPr>
        <w:t>’</w:t>
      </w:r>
      <w:r w:rsidR="00F866A9" w:rsidRPr="00F866A9">
        <w:rPr>
          <w:rFonts w:ascii="Times New Roman" w:hAnsi="Times New Roman" w:cs="Times New Roman"/>
        </w:rPr>
        <w:t>s mechanics may be called upon to work on them and under Clause 14(c), the validity of passes issued by FOWC is unquestionable.</w:t>
      </w:r>
    </w:p>
    <w:p w:rsidR="001D3497" w:rsidRDefault="001D3497" w:rsidP="001D3497">
      <w:pPr>
        <w:ind w:left="720"/>
        <w:jc w:val="both"/>
        <w:rPr>
          <w:rFonts w:ascii="Times New Roman" w:hAnsi="Times New Roman" w:cs="Times New Roman"/>
        </w:rPr>
      </w:pPr>
    </w:p>
    <w:p w:rsidR="00F866A9" w:rsidRPr="00F866A9" w:rsidRDefault="001D3497" w:rsidP="001D3497">
      <w:pPr>
        <w:ind w:left="720"/>
        <w:jc w:val="both"/>
        <w:rPr>
          <w:rFonts w:ascii="Times New Roman" w:hAnsi="Times New Roman" w:cs="Times New Roman"/>
        </w:rPr>
      </w:pPr>
      <w:r>
        <w:rPr>
          <w:rFonts w:ascii="Times New Roman" w:hAnsi="Times New Roman" w:cs="Times New Roman"/>
        </w:rPr>
        <w:t>(f)</w:t>
      </w:r>
      <w:r w:rsidR="00F866A9" w:rsidRPr="00F866A9">
        <w:rPr>
          <w:rFonts w:ascii="Times New Roman" w:hAnsi="Times New Roman" w:cs="Times New Roman"/>
        </w:rPr>
        <w:t xml:space="preserve"> Under Clause 18.1, throughout the term during the access period, from the test session held at the circuit till the end of the event, the promoter, i.e. Jaypee cannot permit, access, enable, procure or in any manner encourage others to make, create, store, record or transmit any sound recording or visual or audio-visual footage whatsoever, for broadcast or any other purpose, of any of at or pertaining to the event, including cars, drivers, competitors etc. and in fact cannot make any such recording etc. within the confines of the circuit or the land over which Jaypee itself has control.</w:t>
      </w:r>
    </w:p>
    <w:p w:rsidR="001D3497" w:rsidRDefault="001D3497" w:rsidP="001D3497">
      <w:pPr>
        <w:ind w:left="720"/>
        <w:jc w:val="both"/>
        <w:rPr>
          <w:rFonts w:ascii="Times New Roman" w:hAnsi="Times New Roman" w:cs="Times New Roman"/>
        </w:rPr>
      </w:pPr>
    </w:p>
    <w:p w:rsidR="00F866A9" w:rsidRDefault="001D3497" w:rsidP="001D3497">
      <w:pPr>
        <w:ind w:left="720"/>
        <w:jc w:val="both"/>
        <w:rPr>
          <w:rFonts w:ascii="Times New Roman" w:hAnsi="Times New Roman" w:cs="Times New Roman"/>
        </w:rPr>
      </w:pPr>
      <w:r>
        <w:rPr>
          <w:rFonts w:ascii="Times New Roman" w:hAnsi="Times New Roman" w:cs="Times New Roman"/>
        </w:rPr>
        <w:t>(g)</w:t>
      </w:r>
      <w:r w:rsidR="00F866A9" w:rsidRPr="00F866A9">
        <w:rPr>
          <w:rFonts w:ascii="Times New Roman" w:hAnsi="Times New Roman" w:cs="Times New Roman"/>
        </w:rPr>
        <w:t xml:space="preserve"> Under Clause 18.2, Jaypee has to ensure that the terms of the ticket sale, giving admittance to the event include a condition imposed on the ticket holder not to make any kind of recording or take any recording device that can store or transmit any part of the event and that the ticket holder as a spectator could be filmed and a sound made by him could be recorded for broadcast or any other such item that the FOWC could impose on Jaypee.</w:t>
      </w:r>
    </w:p>
    <w:p w:rsidR="001D3497" w:rsidRPr="00F866A9" w:rsidRDefault="001D3497" w:rsidP="001D3497">
      <w:pPr>
        <w:ind w:left="720"/>
        <w:jc w:val="both"/>
        <w:rPr>
          <w:rFonts w:ascii="Times New Roman" w:hAnsi="Times New Roman" w:cs="Times New Roman"/>
        </w:rPr>
      </w:pPr>
    </w:p>
    <w:p w:rsidR="00F866A9" w:rsidRPr="00F866A9" w:rsidRDefault="001D3497" w:rsidP="001D3497">
      <w:pPr>
        <w:ind w:left="720"/>
        <w:jc w:val="both"/>
        <w:rPr>
          <w:rFonts w:ascii="Times New Roman" w:hAnsi="Times New Roman" w:cs="Times New Roman"/>
        </w:rPr>
      </w:pPr>
      <w:r>
        <w:rPr>
          <w:rFonts w:ascii="Times New Roman" w:hAnsi="Times New Roman" w:cs="Times New Roman"/>
        </w:rPr>
        <w:t>(h)</w:t>
      </w:r>
      <w:r w:rsidR="00F866A9" w:rsidRPr="00F866A9">
        <w:rPr>
          <w:rFonts w:ascii="Times New Roman" w:hAnsi="Times New Roman" w:cs="Times New Roman"/>
        </w:rPr>
        <w:t xml:space="preserve"> Jaypee is obliged to engage a third party approved by FOWC to carry out and perform on its behalf all service relating to the origination of the international television feed and host broadcasting for each event during the term specified in the guidelines published by FOWC and provided to Jaypee.</w:t>
      </w:r>
    </w:p>
    <w:p w:rsidR="001D3497" w:rsidRDefault="001D3497" w:rsidP="001D3497">
      <w:pPr>
        <w:ind w:left="720"/>
        <w:jc w:val="both"/>
        <w:rPr>
          <w:rFonts w:ascii="Times New Roman" w:hAnsi="Times New Roman" w:cs="Times New Roman"/>
        </w:rPr>
      </w:pPr>
    </w:p>
    <w:p w:rsidR="00F866A9" w:rsidRPr="00F866A9" w:rsidRDefault="001D3497" w:rsidP="001D3497">
      <w:pPr>
        <w:ind w:left="720"/>
        <w:jc w:val="both"/>
        <w:rPr>
          <w:rFonts w:ascii="Times New Roman" w:hAnsi="Times New Roman" w:cs="Times New Roman"/>
        </w:rPr>
      </w:pPr>
      <w:r>
        <w:rPr>
          <w:rFonts w:ascii="Times New Roman" w:hAnsi="Times New Roman" w:cs="Times New Roman"/>
        </w:rPr>
        <w:t>(i)</w:t>
      </w:r>
      <w:r w:rsidR="00F866A9" w:rsidRPr="00F866A9">
        <w:rPr>
          <w:rFonts w:ascii="Times New Roman" w:hAnsi="Times New Roman" w:cs="Times New Roman"/>
        </w:rPr>
        <w:t xml:space="preserve"> Jaypee unconditionally and irrevocably under Clause 19.2 assigned to FOWC all copyright and other intellectual property rights, titles and interest which it may now or may in future possess, in any image or recording or other presentation or recording in any image/form whatsoever for the duration of the rights and also give consent to FOWC to deal with such rights as it pleased.</w:t>
      </w:r>
    </w:p>
    <w:p w:rsidR="001D3497" w:rsidRDefault="001D3497" w:rsidP="001D3497">
      <w:pPr>
        <w:ind w:left="720"/>
        <w:jc w:val="both"/>
        <w:rPr>
          <w:rFonts w:ascii="Times New Roman" w:hAnsi="Times New Roman" w:cs="Times New Roman"/>
        </w:rPr>
      </w:pPr>
    </w:p>
    <w:p w:rsidR="00F866A9" w:rsidRDefault="00F866A9" w:rsidP="001D3497">
      <w:pPr>
        <w:ind w:left="720"/>
        <w:jc w:val="both"/>
        <w:rPr>
          <w:rFonts w:ascii="Times New Roman" w:hAnsi="Times New Roman" w:cs="Times New Roman"/>
        </w:rPr>
      </w:pPr>
      <w:r w:rsidRPr="00F866A9">
        <w:rPr>
          <w:rFonts w:ascii="Times New Roman" w:hAnsi="Times New Roman" w:cs="Times New Roman"/>
        </w:rPr>
        <w:t>(j) Clause 20.1 obliged Jaypee to ensure that those accredited and authorized by FOWC were permitted to enter upon the premises to make sound, television or recordings or transmissions or make films or other pictures and use the facilities throughout the access period and also undertook to accord to such personnel all help and facilities that FOWC would require, including assistance for consent, permission or authorization with any local authority.</w:t>
      </w:r>
    </w:p>
    <w:p w:rsidR="001D3497" w:rsidRPr="00F866A9" w:rsidRDefault="001D3497" w:rsidP="001D3497">
      <w:pPr>
        <w:ind w:left="720"/>
        <w:jc w:val="both"/>
        <w:rPr>
          <w:rFonts w:ascii="Times New Roman" w:hAnsi="Times New Roman" w:cs="Times New Roman"/>
        </w:rPr>
      </w:pPr>
    </w:p>
    <w:p w:rsidR="00F866A9" w:rsidRDefault="00F866A9" w:rsidP="001D3497">
      <w:pPr>
        <w:ind w:left="720"/>
        <w:jc w:val="both"/>
        <w:rPr>
          <w:rFonts w:ascii="Times New Roman" w:hAnsi="Times New Roman" w:cs="Times New Roman"/>
        </w:rPr>
      </w:pPr>
      <w:r w:rsidRPr="00F866A9">
        <w:rPr>
          <w:rFonts w:ascii="Times New Roman" w:hAnsi="Times New Roman" w:cs="Times New Roman"/>
        </w:rPr>
        <w:t>(k) Under Clause 21, Jaypee was prohibited from causing, permitting, enabling assisting or in any manner encouraging display of any advertisement (other than the normal advertisement displayed on any competitor</w:t>
      </w:r>
      <w:r w:rsidRPr="00F866A9">
        <w:rPr>
          <w:rFonts w:ascii="Times New Roman" w:hAnsi="Times New Roman" w:cs="Times New Roman" w:hint="eastAsia"/>
        </w:rPr>
        <w:t>’</w:t>
      </w:r>
      <w:r w:rsidRPr="00F866A9">
        <w:rPr>
          <w:rFonts w:ascii="Times New Roman" w:hAnsi="Times New Roman" w:cs="Times New Roman"/>
        </w:rPr>
        <w:t>s cars) or ot</w:t>
      </w:r>
      <w:r w:rsidR="001D3497">
        <w:rPr>
          <w:rFonts w:ascii="Times New Roman" w:hAnsi="Times New Roman" w:cs="Times New Roman"/>
        </w:rPr>
        <w:t xml:space="preserve">her displays on, near or which </w:t>
      </w:r>
      <w:r w:rsidRPr="00F866A9">
        <w:rPr>
          <w:rFonts w:ascii="Times New Roman" w:hAnsi="Times New Roman" w:cs="Times New Roman"/>
        </w:rPr>
        <w:t>could be seen from the circuit or the land which, in the opinion of the FOWC, could prevent lawful transmission of images or recordings of the event. FOWC</w:t>
      </w:r>
      <w:r w:rsidRPr="00F866A9">
        <w:rPr>
          <w:rFonts w:ascii="Times New Roman" w:hAnsi="Times New Roman" w:cs="Times New Roman" w:hint="eastAsia"/>
        </w:rPr>
        <w:t>’</w:t>
      </w:r>
      <w:r w:rsidRPr="00F866A9">
        <w:rPr>
          <w:rFonts w:ascii="Times New Roman" w:hAnsi="Times New Roman" w:cs="Times New Roman"/>
        </w:rPr>
        <w:t>s say in this regard was final.</w:t>
      </w:r>
    </w:p>
    <w:p w:rsidR="001D3497" w:rsidRPr="00F866A9" w:rsidRDefault="001D3497" w:rsidP="001D3497">
      <w:pPr>
        <w:ind w:left="720"/>
        <w:jc w:val="both"/>
        <w:rPr>
          <w:rFonts w:ascii="Times New Roman" w:hAnsi="Times New Roman" w:cs="Times New Roman"/>
        </w:rPr>
      </w:pPr>
    </w:p>
    <w:p w:rsidR="00F866A9" w:rsidRDefault="00F866A9" w:rsidP="001D3497">
      <w:pPr>
        <w:ind w:left="720"/>
        <w:jc w:val="both"/>
        <w:rPr>
          <w:rFonts w:ascii="Times New Roman" w:hAnsi="Times New Roman" w:cs="Times New Roman"/>
        </w:rPr>
      </w:pPr>
      <w:r w:rsidRPr="00F866A9">
        <w:rPr>
          <w:rFonts w:ascii="Times New Roman" w:hAnsi="Times New Roman" w:cs="Times New Roman"/>
        </w:rPr>
        <w:t>(l) In the Director's report of FOWC, the company significantly mentioned that its current company had entered into an agreement with FIA as a result of which FOWC acquired commercial interests in the championship which became operative from 01.11.2011 and that in exploitation of such commercial rights in the championship, the total revenues generated was US$ 1205 million. There is an express advertence of the Indian part of the turn-over - inasmuch as the report said that the company paid US$ 127 million to FOM in return of provision of services."</w:t>
      </w:r>
    </w:p>
    <w:p w:rsidR="001D3497" w:rsidRPr="00F866A9" w:rsidRDefault="001D3497" w:rsidP="001D3497">
      <w:pPr>
        <w:ind w:left="720"/>
        <w:jc w:val="both"/>
        <w:rPr>
          <w:rFonts w:ascii="Times New Roman" w:hAnsi="Times New Roman" w:cs="Times New Roman"/>
        </w:rPr>
      </w:pPr>
    </w:p>
    <w:p w:rsidR="00F866A9" w:rsidRDefault="001D3497" w:rsidP="00F866A9">
      <w:pPr>
        <w:jc w:val="both"/>
        <w:rPr>
          <w:rFonts w:ascii="Times New Roman" w:hAnsi="Times New Roman" w:cs="Times New Roman"/>
        </w:rPr>
      </w:pPr>
      <w:r>
        <w:rPr>
          <w:rFonts w:ascii="Times New Roman" w:hAnsi="Times New Roman" w:cs="Times New Roman"/>
        </w:rPr>
        <w:t xml:space="preserve">69. </w:t>
      </w:r>
      <w:r w:rsidR="00F866A9" w:rsidRPr="00F866A9">
        <w:rPr>
          <w:rFonts w:ascii="Times New Roman" w:hAnsi="Times New Roman" w:cs="Times New Roman"/>
        </w:rPr>
        <w:t>We are in agreement with the aforesaid analysis which correctly captures the substance of the relevant clauses of the agreement.</w:t>
      </w:r>
    </w:p>
    <w:p w:rsidR="001D3497" w:rsidRPr="00F866A9" w:rsidRDefault="001D3497" w:rsidP="00F866A9">
      <w:pPr>
        <w:jc w:val="both"/>
        <w:rPr>
          <w:rFonts w:ascii="Times New Roman" w:hAnsi="Times New Roman" w:cs="Times New Roman"/>
        </w:rPr>
      </w:pPr>
    </w:p>
    <w:p w:rsidR="00F866A9" w:rsidRDefault="001D3497" w:rsidP="00F866A9">
      <w:pPr>
        <w:jc w:val="both"/>
        <w:rPr>
          <w:rFonts w:ascii="Times New Roman" w:hAnsi="Times New Roman" w:cs="Times New Roman"/>
        </w:rPr>
      </w:pPr>
      <w:r>
        <w:rPr>
          <w:rFonts w:ascii="Times New Roman" w:hAnsi="Times New Roman" w:cs="Times New Roman"/>
        </w:rPr>
        <w:t xml:space="preserve">70. </w:t>
      </w:r>
      <w:r w:rsidR="00F866A9" w:rsidRPr="00F866A9">
        <w:rPr>
          <w:rFonts w:ascii="Times New Roman" w:hAnsi="Times New Roman" w:cs="Times New Roman"/>
        </w:rPr>
        <w:t>We are also of the opinion that the High Court has rightly concluded that having regard to the duration of the event, which was for limited days, and for the entire duration FOWC had full access through its personnel, number of days for which the access was there would not make any difference. This aspect is discussed by the High Court in the following manner, and rightly so:</w:t>
      </w:r>
    </w:p>
    <w:p w:rsidR="001D3497" w:rsidRPr="00F866A9" w:rsidRDefault="001D3497" w:rsidP="00F866A9">
      <w:pPr>
        <w:jc w:val="both"/>
        <w:rPr>
          <w:rFonts w:ascii="Times New Roman" w:hAnsi="Times New Roman" w:cs="Times New Roman"/>
        </w:rPr>
      </w:pPr>
    </w:p>
    <w:p w:rsidR="00F866A9" w:rsidRPr="00F866A9" w:rsidRDefault="00F866A9" w:rsidP="001D3497">
      <w:pPr>
        <w:ind w:left="720"/>
        <w:jc w:val="both"/>
        <w:rPr>
          <w:rFonts w:ascii="Times New Roman" w:hAnsi="Times New Roman" w:cs="Times New Roman"/>
        </w:rPr>
      </w:pPr>
      <w:r w:rsidRPr="00F866A9">
        <w:rPr>
          <w:rFonts w:ascii="Times New Roman" w:hAnsi="Times New Roman" w:cs="Times New Roman"/>
        </w:rPr>
        <w:t xml:space="preserve">"52. It is evident that for the duration of </w:t>
      </w:r>
      <w:r w:rsidR="001D3497">
        <w:rPr>
          <w:rFonts w:ascii="Times New Roman" w:hAnsi="Times New Roman" w:cs="Times New Roman"/>
        </w:rPr>
        <w:t xml:space="preserve"> </w:t>
      </w:r>
      <w:r w:rsidRPr="00F866A9">
        <w:rPr>
          <w:rFonts w:ascii="Times New Roman" w:hAnsi="Times New Roman" w:cs="Times New Roman"/>
        </w:rPr>
        <w:t>the event as well as two weeks prior to it and a week succeeding it, FOWC had full access through its personnel, the team contracted to it, both racing as well as spectator teams and could also dictate who were authorized to enter the areas reserved for it. No doubt, in terms of the agreement, i.e. RPC, Jaypee was designated as the promoter or the event host. A look at the RPC and its terms as well as the other terms contained in the agreement between the Jaypee on the one hand and Allsports, Beta Prema 2 as well as FOAM show that Jaypee</w:t>
      </w:r>
      <w:r w:rsidRPr="00F866A9">
        <w:rPr>
          <w:rFonts w:ascii="Times New Roman" w:hAnsi="Times New Roman" w:cs="Times New Roman" w:hint="eastAsia"/>
        </w:rPr>
        <w:t>’</w:t>
      </w:r>
      <w:r w:rsidRPr="00F866A9">
        <w:rPr>
          <w:rFonts w:ascii="Times New Roman" w:hAnsi="Times New Roman" w:cs="Times New Roman"/>
        </w:rPr>
        <w:t>s capacity to act - though it promoted the event, was extremely restricted. At all material times, FOWC had access - exclusively, to the circuit, and all the spaces where the teams were located. Jaypee created the circuit for the purposes of the event and other events; yet, during the event, i.e. the F1 Championship, no other event was possible.</w:t>
      </w:r>
    </w:p>
    <w:p w:rsidR="001D3497" w:rsidRDefault="001D3497" w:rsidP="00F866A9">
      <w:pPr>
        <w:jc w:val="both"/>
        <w:rPr>
          <w:rFonts w:ascii="Times New Roman" w:hAnsi="Times New Roman" w:cs="Times New Roman"/>
        </w:rPr>
      </w:pPr>
    </w:p>
    <w:p w:rsidR="00F866A9" w:rsidRDefault="00F866A9" w:rsidP="001D3497">
      <w:pPr>
        <w:ind w:left="720"/>
        <w:jc w:val="both"/>
        <w:rPr>
          <w:rFonts w:ascii="Times New Roman" w:hAnsi="Times New Roman" w:cs="Times New Roman"/>
        </w:rPr>
      </w:pPr>
      <w:r w:rsidRPr="00F866A9">
        <w:rPr>
          <w:rFonts w:ascii="Times New Roman" w:hAnsi="Times New Roman" w:cs="Times New Roman"/>
        </w:rPr>
        <w:t>53. Having regard to the nature of the preceding discussion, it is evident that though FOWC</w:t>
      </w:r>
      <w:r w:rsidRPr="00F866A9">
        <w:rPr>
          <w:rFonts w:ascii="Times New Roman" w:hAnsi="Times New Roman" w:cs="Times New Roman" w:hint="eastAsia"/>
        </w:rPr>
        <w:t>’</w:t>
      </w:r>
      <w:r w:rsidRPr="00F866A9">
        <w:rPr>
          <w:rFonts w:ascii="Times New Roman" w:hAnsi="Times New Roman" w:cs="Times New Roman"/>
        </w:rPr>
        <w:t>s access or right to access was not permanent, in the sense of its</w:t>
      </w:r>
      <w:r w:rsidR="001D3497">
        <w:rPr>
          <w:rFonts w:ascii="Times New Roman" w:hAnsi="Times New Roman" w:cs="Times New Roman"/>
        </w:rPr>
        <w:t xml:space="preserve"> being everlasting,</w:t>
      </w:r>
      <w:r w:rsidR="001D3497">
        <w:rPr>
          <w:rFonts w:ascii="Times New Roman" w:hAnsi="Times New Roman" w:cs="Times New Roman"/>
        </w:rPr>
        <w:tab/>
        <w:t xml:space="preserve">at the same time, </w:t>
      </w:r>
      <w:r w:rsidRPr="00F866A9">
        <w:rPr>
          <w:rFonts w:ascii="Times New Roman" w:hAnsi="Times New Roman" w:cs="Times New Roman"/>
        </w:rPr>
        <w:t>the model</w:t>
      </w:r>
      <w:r w:rsidRPr="00F866A9">
        <w:rPr>
          <w:rFonts w:ascii="Times New Roman" w:hAnsi="Times New Roman" w:cs="Times New Roman"/>
        </w:rPr>
        <w:tab/>
      </w:r>
      <w:r w:rsidR="001D3497">
        <w:rPr>
          <w:rFonts w:ascii="Times New Roman" w:hAnsi="Times New Roman" w:cs="Times New Roman"/>
        </w:rPr>
        <w:t xml:space="preserve"> </w:t>
      </w:r>
      <w:r w:rsidRPr="00F866A9">
        <w:rPr>
          <w:rFonts w:ascii="Times New Roman" w:hAnsi="Times New Roman" w:cs="Times New Roman"/>
        </w:rPr>
        <w:t>of</w:t>
      </w:r>
      <w:r w:rsidR="001D3497">
        <w:rPr>
          <w:rFonts w:ascii="Times New Roman" w:hAnsi="Times New Roman" w:cs="Times New Roman"/>
        </w:rPr>
        <w:t xml:space="preserve"> </w:t>
      </w:r>
      <w:r w:rsidRPr="00F866A9">
        <w:rPr>
          <w:rFonts w:ascii="Times New Roman" w:hAnsi="Times New Roman" w:cs="Times New Roman"/>
        </w:rPr>
        <w:t>commercial transactions it chose is such that its exclusive circuit access - to the team and its personnel or those contracted by it, was for up-to six weeks at a time during the F1 Championship season. This nature of activity, i.e racing and exploitation of all the bundle of rights the FOWC had as CRH, meant that it was a shifting or moving presence: the teams competed in the race in a given place and after its conclusion, moved on to another locale where a similar race is conducted. Now with this kind of activity, although there may not b</w:t>
      </w:r>
      <w:r w:rsidR="001D3497">
        <w:rPr>
          <w:rFonts w:ascii="Times New Roman" w:hAnsi="Times New Roman" w:cs="Times New Roman"/>
        </w:rPr>
        <w:t xml:space="preserve">e substantiality in an absolute </w:t>
      </w:r>
      <w:r w:rsidRPr="00F866A9">
        <w:rPr>
          <w:rFonts w:ascii="Times New Roman" w:hAnsi="Times New Roman" w:cs="Times New Roman"/>
        </w:rPr>
        <w:t>sense with</w:t>
      </w:r>
      <w:r w:rsidRPr="00F866A9">
        <w:rPr>
          <w:rFonts w:ascii="Times New Roman" w:hAnsi="Times New Roman" w:cs="Times New Roman"/>
        </w:rPr>
        <w:tab/>
      </w:r>
      <w:r w:rsidR="001D3497">
        <w:rPr>
          <w:rFonts w:ascii="Times New Roman" w:hAnsi="Times New Roman" w:cs="Times New Roman"/>
        </w:rPr>
        <w:t xml:space="preserve"> </w:t>
      </w:r>
      <w:r w:rsidRPr="00F866A9">
        <w:rPr>
          <w:rFonts w:ascii="Times New Roman" w:hAnsi="Times New Roman" w:cs="Times New Roman"/>
        </w:rPr>
        <w:t>regard</w:t>
      </w:r>
      <w:r w:rsidRPr="00F866A9">
        <w:rPr>
          <w:rFonts w:ascii="Times New Roman" w:hAnsi="Times New Roman" w:cs="Times New Roman"/>
        </w:rPr>
        <w:tab/>
      </w:r>
      <w:r w:rsidR="001D3497">
        <w:rPr>
          <w:rFonts w:ascii="Times New Roman" w:hAnsi="Times New Roman" w:cs="Times New Roman"/>
        </w:rPr>
        <w:t xml:space="preserve"> </w:t>
      </w:r>
      <w:r w:rsidRPr="00F866A9">
        <w:rPr>
          <w:rFonts w:ascii="Times New Roman" w:hAnsi="Times New Roman" w:cs="Times New Roman"/>
        </w:rPr>
        <w:t>to the time</w:t>
      </w:r>
      <w:r w:rsidR="001D3497">
        <w:rPr>
          <w:rFonts w:ascii="Times New Roman" w:hAnsi="Times New Roman" w:cs="Times New Roman"/>
        </w:rPr>
        <w:t xml:space="preserve"> </w:t>
      </w:r>
      <w:r w:rsidRPr="00F866A9">
        <w:rPr>
          <w:rFonts w:ascii="Times New Roman" w:hAnsi="Times New Roman" w:cs="Times New Roman"/>
        </w:rPr>
        <w:t>period, both the exclusive natu</w:t>
      </w:r>
      <w:r w:rsidR="001D3497">
        <w:rPr>
          <w:rFonts w:ascii="Times New Roman" w:hAnsi="Times New Roman" w:cs="Times New Roman"/>
        </w:rPr>
        <w:t>re of the access and</w:t>
      </w:r>
      <w:r w:rsidR="001D3497">
        <w:rPr>
          <w:rFonts w:ascii="Times New Roman" w:hAnsi="Times New Roman" w:cs="Times New Roman"/>
        </w:rPr>
        <w:tab/>
        <w:t>the period for</w:t>
      </w:r>
      <w:r w:rsidR="001D3497">
        <w:rPr>
          <w:rFonts w:ascii="Times New Roman" w:hAnsi="Times New Roman" w:cs="Times New Roman"/>
        </w:rPr>
        <w:tab/>
        <w:t xml:space="preserve">which it </w:t>
      </w:r>
      <w:r w:rsidRPr="00F866A9">
        <w:rPr>
          <w:rFonts w:ascii="Times New Roman" w:hAnsi="Times New Roman" w:cs="Times New Roman"/>
        </w:rPr>
        <w:t>is</w:t>
      </w:r>
      <w:r w:rsidR="001D3497">
        <w:rPr>
          <w:rFonts w:ascii="Times New Roman" w:hAnsi="Times New Roman" w:cs="Times New Roman"/>
        </w:rPr>
        <w:t xml:space="preserve"> </w:t>
      </w:r>
      <w:r w:rsidRPr="00F866A9">
        <w:rPr>
          <w:rFonts w:ascii="Times New Roman" w:hAnsi="Times New Roman" w:cs="Times New Roman"/>
        </w:rPr>
        <w:t>accessed, in the opinion of the Court, makes the presence of a kind contemplated under Article 5(1), i.e. it is fixed. In other</w:t>
      </w:r>
      <w:r w:rsidR="001D3497">
        <w:rPr>
          <w:rFonts w:ascii="Times New Roman" w:hAnsi="Times New Roman" w:cs="Times New Roman"/>
        </w:rPr>
        <w:t xml:space="preserve"> words, the presence is neither </w:t>
      </w:r>
      <w:r w:rsidRPr="00F866A9">
        <w:rPr>
          <w:rFonts w:ascii="Times New Roman" w:hAnsi="Times New Roman" w:cs="Times New Roman"/>
        </w:rPr>
        <w:t>ephemeral</w:t>
      </w:r>
      <w:r w:rsidRPr="00F866A9">
        <w:rPr>
          <w:rFonts w:ascii="Times New Roman" w:hAnsi="Times New Roman" w:cs="Times New Roman"/>
        </w:rPr>
        <w:tab/>
        <w:t>or</w:t>
      </w:r>
      <w:r w:rsidR="001D3497">
        <w:rPr>
          <w:rFonts w:ascii="Times New Roman" w:hAnsi="Times New Roman" w:cs="Times New Roman"/>
        </w:rPr>
        <w:t xml:space="preserve"> </w:t>
      </w:r>
      <w:r w:rsidRPr="00F866A9">
        <w:rPr>
          <w:rFonts w:ascii="Times New Roman" w:hAnsi="Times New Roman" w:cs="Times New Roman"/>
        </w:rPr>
        <w:t>fleeting, or spor</w:t>
      </w:r>
      <w:r w:rsidR="001D3497">
        <w:rPr>
          <w:rFonts w:ascii="Times New Roman" w:hAnsi="Times New Roman" w:cs="Times New Roman"/>
        </w:rPr>
        <w:t>-</w:t>
      </w:r>
      <w:r w:rsidRPr="00F866A9">
        <w:rPr>
          <w:rFonts w:ascii="Times New Roman" w:hAnsi="Times New Roman" w:cs="Times New Roman"/>
        </w:rPr>
        <w:t xml:space="preserve">adic. The fact that </w:t>
      </w:r>
      <w:r w:rsidR="001D3497">
        <w:rPr>
          <w:rFonts w:ascii="Times New Roman" w:hAnsi="Times New Roman" w:cs="Times New Roman"/>
        </w:rPr>
        <w:t xml:space="preserve"> </w:t>
      </w:r>
      <w:r w:rsidRPr="00F866A9">
        <w:rPr>
          <w:rFonts w:ascii="Times New Roman" w:hAnsi="Times New Roman" w:cs="Times New Roman"/>
        </w:rPr>
        <w:t>RPC-2011</w:t>
      </w:r>
      <w:r w:rsidR="001D3497">
        <w:rPr>
          <w:rFonts w:ascii="Times New Roman" w:hAnsi="Times New Roman" w:cs="Times New Roman"/>
        </w:rPr>
        <w:t xml:space="preserve"> </w:t>
      </w:r>
      <w:r w:rsidRPr="00F866A9">
        <w:rPr>
          <w:rFonts w:ascii="Times New Roman" w:hAnsi="Times New Roman" w:cs="Times New Roman"/>
        </w:rPr>
        <w:t>s tenure is of five years, meant that there was a repetition; furthermore,</w:t>
      </w:r>
      <w:r w:rsidR="001D3497">
        <w:rPr>
          <w:rFonts w:ascii="Times New Roman" w:hAnsi="Times New Roman" w:cs="Times New Roman"/>
        </w:rPr>
        <w:t xml:space="preserve"> </w:t>
      </w:r>
      <w:r w:rsidRPr="00F866A9">
        <w:rPr>
          <w:rFonts w:ascii="Times New Roman" w:hAnsi="Times New Roman" w:cs="Times New Roman"/>
        </w:rPr>
        <w:t>FOWC was entitled even in the event of a termination, to two years</w:t>
      </w:r>
      <w:r w:rsidRPr="00F866A9">
        <w:rPr>
          <w:rFonts w:ascii="Times New Roman" w:hAnsi="Times New Roman" w:cs="Times New Roman" w:hint="eastAsia"/>
        </w:rPr>
        <w:t>’</w:t>
      </w:r>
      <w:r w:rsidRPr="00F866A9">
        <w:rPr>
          <w:rFonts w:ascii="Times New Roman" w:hAnsi="Times New Roman" w:cs="Times New Roman"/>
        </w:rPr>
        <w:t xml:space="preserve"> payment of the assured consideration of US$ 40 million (Clause 24 of the RPC). Having regard to the OECD commentary and Klaus Vogel</w:t>
      </w:r>
      <w:r w:rsidRPr="00F866A9">
        <w:rPr>
          <w:rFonts w:ascii="Times New Roman" w:hAnsi="Times New Roman" w:cs="Times New Roman" w:hint="eastAsia"/>
        </w:rPr>
        <w:t>’</w:t>
      </w:r>
      <w:r w:rsidRPr="00F866A9">
        <w:rPr>
          <w:rFonts w:ascii="Times New Roman" w:hAnsi="Times New Roman" w:cs="Times New Roman"/>
        </w:rPr>
        <w:t>s commentary on the general principles applicable that as long as the presence is in a physically defined geographical area, permanence in such fixed place could be relative having regard to the nature of the business, it is hereby held that the circuit itself constituted a fixed place of business.</w:t>
      </w:r>
    </w:p>
    <w:p w:rsidR="001D3497" w:rsidRPr="00F866A9" w:rsidRDefault="001D3497" w:rsidP="001D3497">
      <w:pPr>
        <w:ind w:left="720"/>
        <w:jc w:val="both"/>
        <w:rPr>
          <w:rFonts w:ascii="Times New Roman" w:hAnsi="Times New Roman" w:cs="Times New Roman"/>
        </w:rPr>
      </w:pPr>
    </w:p>
    <w:p w:rsidR="00F866A9" w:rsidRDefault="001D3497" w:rsidP="00F866A9">
      <w:pPr>
        <w:jc w:val="both"/>
        <w:rPr>
          <w:rFonts w:ascii="Times New Roman" w:hAnsi="Times New Roman" w:cs="Times New Roman"/>
        </w:rPr>
      </w:pPr>
      <w:r>
        <w:rPr>
          <w:rFonts w:ascii="Times New Roman" w:hAnsi="Times New Roman" w:cs="Times New Roman"/>
        </w:rPr>
        <w:t xml:space="preserve">71. </w:t>
      </w:r>
      <w:r w:rsidR="00F866A9" w:rsidRPr="00F866A9">
        <w:rPr>
          <w:rFonts w:ascii="Times New Roman" w:hAnsi="Times New Roman" w:cs="Times New Roman"/>
        </w:rPr>
        <w:t xml:space="preserve">A stand at a trade fair, occupied regularly for three weeks a year, through which an enterprise obtained contracts for a significant part of its annual sales, was held to constitute a PE23. Likewise, a temporary restaurant operated in a mirror tent at a Dutch flower show for a period of seven months was held to </w:t>
      </w:r>
      <w:r w:rsidR="00F866A9" w:rsidRPr="001D3497">
        <w:rPr>
          <w:rFonts w:ascii="Times New Roman" w:hAnsi="Times New Roman" w:cs="Times New Roman"/>
          <w:i/>
        </w:rPr>
        <w:t>constitute a PE</w:t>
      </w:r>
      <w:r w:rsidR="00F866A9" w:rsidRPr="001D3497">
        <w:rPr>
          <w:rFonts w:ascii="Times New Roman" w:hAnsi="Times New Roman" w:cs="Times New Roman"/>
          <w:i/>
          <w:sz w:val="20"/>
          <w:szCs w:val="20"/>
          <w:vertAlign w:val="superscript"/>
        </w:rPr>
        <w:t>24</w:t>
      </w:r>
      <w:r w:rsidR="00F866A9" w:rsidRPr="001D3497">
        <w:rPr>
          <w:rFonts w:ascii="Times New Roman" w:hAnsi="Times New Roman" w:cs="Times New Roman"/>
          <w:i/>
        </w:rPr>
        <w:t>.</w:t>
      </w:r>
    </w:p>
    <w:p w:rsidR="001D3497" w:rsidRPr="00F866A9" w:rsidRDefault="001D3497" w:rsidP="00F866A9">
      <w:pPr>
        <w:jc w:val="both"/>
        <w:rPr>
          <w:rFonts w:ascii="Times New Roman" w:hAnsi="Times New Roman" w:cs="Times New Roman"/>
        </w:rPr>
      </w:pPr>
    </w:p>
    <w:p w:rsidR="00F866A9" w:rsidRPr="00F866A9" w:rsidRDefault="00F866A9" w:rsidP="00F866A9">
      <w:pPr>
        <w:jc w:val="both"/>
        <w:rPr>
          <w:rFonts w:ascii="Times New Roman" w:hAnsi="Times New Roman" w:cs="Times New Roman"/>
        </w:rPr>
      </w:pPr>
      <w:r w:rsidRPr="00F866A9">
        <w:rPr>
          <w:rFonts w:ascii="Times New Roman" w:hAnsi="Times New Roman" w:cs="Times New Roman"/>
        </w:rPr>
        <w:t>72</w:t>
      </w:r>
      <w:r w:rsidR="001D3497">
        <w:rPr>
          <w:rFonts w:ascii="Times New Roman" w:hAnsi="Times New Roman" w:cs="Times New Roman"/>
        </w:rPr>
        <w:t xml:space="preserve">. </w:t>
      </w:r>
      <w:r w:rsidRPr="00F866A9">
        <w:rPr>
          <w:rFonts w:ascii="Times New Roman" w:hAnsi="Times New Roman" w:cs="Times New Roman"/>
        </w:rPr>
        <w:t>The High Court has also referred to some of the judgments which are of relevance.</w:t>
      </w:r>
      <w:r w:rsidR="001D3497">
        <w:rPr>
          <w:rFonts w:ascii="Times New Roman" w:hAnsi="Times New Roman" w:cs="Times New Roman"/>
        </w:rPr>
        <w:t xml:space="preserve"> </w:t>
      </w:r>
      <w:r w:rsidR="001D3497" w:rsidRPr="00F866A9">
        <w:rPr>
          <w:rFonts w:ascii="Times New Roman" w:hAnsi="Times New Roman" w:cs="Times New Roman"/>
        </w:rPr>
        <w:t xml:space="preserve"> </w:t>
      </w:r>
      <w:r w:rsidRPr="00F866A9">
        <w:rPr>
          <w:rFonts w:ascii="Times New Roman" w:hAnsi="Times New Roman" w:cs="Times New Roman"/>
        </w:rPr>
        <w:t>We would like to</w:t>
      </w:r>
      <w:r w:rsidR="001D3497">
        <w:rPr>
          <w:rFonts w:ascii="Times New Roman" w:hAnsi="Times New Roman" w:cs="Times New Roman"/>
        </w:rPr>
        <w:t xml:space="preserve"> </w:t>
      </w:r>
      <w:r w:rsidRPr="00F866A9">
        <w:rPr>
          <w:rFonts w:ascii="Times New Roman" w:hAnsi="Times New Roman" w:cs="Times New Roman"/>
        </w:rPr>
        <w:t>take note of those judgments as we had agreed with the conclusions of the High Court on this issue:</w:t>
      </w:r>
    </w:p>
    <w:p w:rsidR="001D3497" w:rsidRDefault="001D3497" w:rsidP="00F866A9">
      <w:pPr>
        <w:jc w:val="both"/>
        <w:rPr>
          <w:rFonts w:ascii="Times New Roman" w:hAnsi="Times New Roman" w:cs="Times New Roman"/>
        </w:rPr>
      </w:pPr>
    </w:p>
    <w:p w:rsidR="00F866A9" w:rsidRDefault="001D3497" w:rsidP="001D3497">
      <w:pPr>
        <w:ind w:left="720"/>
        <w:jc w:val="both"/>
        <w:rPr>
          <w:rFonts w:ascii="Times New Roman" w:hAnsi="Times New Roman" w:cs="Times New Roman"/>
        </w:rPr>
      </w:pPr>
      <w:r>
        <w:rPr>
          <w:rFonts w:ascii="Times New Roman" w:hAnsi="Times New Roman" w:cs="Times New Roman"/>
        </w:rPr>
        <w:t>“</w:t>
      </w:r>
      <w:r w:rsidR="00F866A9" w:rsidRPr="00F866A9">
        <w:rPr>
          <w:rFonts w:ascii="Times New Roman" w:hAnsi="Times New Roman" w:cs="Times New Roman"/>
        </w:rPr>
        <w:t xml:space="preserve">In Universal Furniture Ind. </w:t>
      </w:r>
      <w:r w:rsidR="00F866A9" w:rsidRPr="001D3497">
        <w:rPr>
          <w:rFonts w:ascii="Times New Roman" w:hAnsi="Times New Roman" w:cs="Times New Roman"/>
          <w:i/>
        </w:rPr>
        <w:t>AB v. Government of Norway</w:t>
      </w:r>
      <w:r w:rsidR="00F866A9" w:rsidRPr="001D3497">
        <w:rPr>
          <w:rFonts w:ascii="Times New Roman" w:hAnsi="Times New Roman" w:cs="Times New Roman"/>
          <w:i/>
          <w:sz w:val="20"/>
          <w:szCs w:val="20"/>
          <w:vertAlign w:val="superscript"/>
        </w:rPr>
        <w:t>25</w:t>
      </w:r>
      <w:r w:rsidR="00F866A9" w:rsidRPr="00F866A9">
        <w:rPr>
          <w:rFonts w:ascii="Times New Roman" w:hAnsi="Times New Roman" w:cs="Times New Roman"/>
        </w:rPr>
        <w:t>, a Swedish company sold furniture abroad that</w:t>
      </w:r>
      <w:r>
        <w:rPr>
          <w:rFonts w:ascii="Times New Roman" w:hAnsi="Times New Roman" w:cs="Times New Roman"/>
        </w:rPr>
        <w:t xml:space="preserve"> </w:t>
      </w:r>
      <w:r w:rsidR="00F866A9" w:rsidRPr="00F866A9">
        <w:rPr>
          <w:rFonts w:ascii="Times New Roman" w:hAnsi="Times New Roman" w:cs="Times New Roman"/>
        </w:rPr>
        <w:t>was assembled in Sweden. It hired an individual tax</w:t>
      </w:r>
      <w:r>
        <w:rPr>
          <w:rFonts w:ascii="Times New Roman" w:hAnsi="Times New Roman" w:cs="Times New Roman"/>
        </w:rPr>
        <w:t xml:space="preserve"> </w:t>
      </w:r>
      <w:r w:rsidR="00F866A9" w:rsidRPr="00F866A9">
        <w:rPr>
          <w:rFonts w:ascii="Times New Roman" w:hAnsi="Times New Roman" w:cs="Times New Roman"/>
        </w:rPr>
        <w:t>Refer Footnote 4 Refer Footnote 5</w:t>
      </w:r>
      <w:r>
        <w:rPr>
          <w:rFonts w:ascii="Times New Roman" w:hAnsi="Times New Roman" w:cs="Times New Roman"/>
        </w:rPr>
        <w:t xml:space="preserve"> </w:t>
      </w:r>
      <w:r w:rsidR="00F866A9" w:rsidRPr="00F866A9">
        <w:rPr>
          <w:rFonts w:ascii="Times New Roman" w:hAnsi="Times New Roman" w:cs="Times New Roman"/>
        </w:rPr>
        <w:t>(Stavanger Court, Case No. 99-00421, dated 19-12-1999 referred to in Principles of International Taxation by Anghard Miller and Lyn Oates, 2012)</w:t>
      </w:r>
      <w:r>
        <w:rPr>
          <w:rFonts w:ascii="Times New Roman" w:hAnsi="Times New Roman" w:cs="Times New Roman"/>
        </w:rPr>
        <w:t xml:space="preserve"> </w:t>
      </w:r>
      <w:r w:rsidR="00F866A9" w:rsidRPr="00F866A9">
        <w:rPr>
          <w:rFonts w:ascii="Times New Roman" w:hAnsi="Times New Roman" w:cs="Times New Roman"/>
        </w:rPr>
        <w:t>resident of Norway to look after its sales in Norway, including sales to a Swedish company, which used to compensate him for use of a phone and other facilities. Later, the company discontinued such payments and increased his salary. The Norw</w:t>
      </w:r>
      <w:r>
        <w:rPr>
          <w:rFonts w:ascii="Times New Roman" w:hAnsi="Times New Roman" w:cs="Times New Roman"/>
        </w:rPr>
        <w:t xml:space="preserve">egian tax authorities said that </w:t>
      </w:r>
      <w:r w:rsidR="00F866A9" w:rsidRPr="00F866A9">
        <w:rPr>
          <w:rFonts w:ascii="Times New Roman" w:hAnsi="Times New Roman" w:cs="Times New Roman"/>
        </w:rPr>
        <w:t>the Swedish</w:t>
      </w:r>
      <w:r>
        <w:rPr>
          <w:rFonts w:ascii="Times New Roman" w:hAnsi="Times New Roman" w:cs="Times New Roman"/>
        </w:rPr>
        <w:t xml:space="preserve"> </w:t>
      </w:r>
      <w:r w:rsidR="00F866A9" w:rsidRPr="00F866A9">
        <w:rPr>
          <w:rFonts w:ascii="Times New Roman" w:hAnsi="Times New Roman" w:cs="Times New Roman"/>
        </w:rPr>
        <w:t>company had</w:t>
      </w:r>
      <w:r w:rsidR="00F866A9" w:rsidRPr="00F866A9">
        <w:rPr>
          <w:rFonts w:ascii="Times New Roman" w:hAnsi="Times New Roman" w:cs="Times New Roman"/>
        </w:rPr>
        <w:tab/>
        <w:t>its</w:t>
      </w:r>
      <w:r>
        <w:rPr>
          <w:rFonts w:ascii="Times New Roman" w:hAnsi="Times New Roman" w:cs="Times New Roman"/>
        </w:rPr>
        <w:t xml:space="preserve"> place of business in Norway. The </w:t>
      </w:r>
      <w:r w:rsidR="00F866A9" w:rsidRPr="00F866A9">
        <w:rPr>
          <w:rFonts w:ascii="Times New Roman" w:hAnsi="Times New Roman" w:cs="Times New Roman"/>
        </w:rPr>
        <w:t>Norwegian court</w:t>
      </w:r>
      <w:r>
        <w:rPr>
          <w:rFonts w:ascii="Times New Roman" w:hAnsi="Times New Roman" w:cs="Times New Roman"/>
        </w:rPr>
        <w:t xml:space="preserve"> </w:t>
      </w:r>
      <w:r w:rsidR="00F866A9" w:rsidRPr="00F866A9">
        <w:rPr>
          <w:rFonts w:ascii="Times New Roman" w:hAnsi="Times New Roman" w:cs="Times New Roman"/>
        </w:rPr>
        <w:t>agreed, holding that the salesman's house a</w:t>
      </w:r>
      <w:r>
        <w:rPr>
          <w:rFonts w:ascii="Times New Roman" w:hAnsi="Times New Roman" w:cs="Times New Roman"/>
        </w:rPr>
        <w:t xml:space="preserve">mounted to a place of business: it was sufficient that </w:t>
      </w:r>
      <w:r w:rsidR="00F866A9" w:rsidRPr="00F866A9">
        <w:rPr>
          <w:rFonts w:ascii="Times New Roman" w:hAnsi="Times New Roman" w:cs="Times New Roman"/>
        </w:rPr>
        <w:t>the</w:t>
      </w:r>
      <w:r>
        <w:rPr>
          <w:rFonts w:ascii="Times New Roman" w:hAnsi="Times New Roman" w:cs="Times New Roman"/>
        </w:rPr>
        <w:t xml:space="preserve"> </w:t>
      </w:r>
      <w:r w:rsidR="00F866A9" w:rsidRPr="00F866A9">
        <w:rPr>
          <w:rFonts w:ascii="Times New Roman" w:hAnsi="Times New Roman" w:cs="Times New Roman"/>
        </w:rPr>
        <w:t>Swedish Company had a place at its disposal, i.e the Norwegian individual's home, which could be regarded as 'fixed'.</w:t>
      </w:r>
      <w:r>
        <w:rPr>
          <w:rFonts w:ascii="Times New Roman" w:hAnsi="Times New Roman" w:cs="Times New Roman"/>
        </w:rPr>
        <w:t xml:space="preserve"> </w:t>
      </w:r>
      <w:r w:rsidR="00F866A9" w:rsidRPr="00F866A9">
        <w:rPr>
          <w:rFonts w:ascii="Times New Roman" w:hAnsi="Times New Roman" w:cs="Times New Roman"/>
        </w:rPr>
        <w:t xml:space="preserve">In </w:t>
      </w:r>
      <w:r w:rsidR="00F866A9" w:rsidRPr="001D3497">
        <w:rPr>
          <w:rFonts w:ascii="Times New Roman" w:hAnsi="Times New Roman" w:cs="Times New Roman"/>
          <w:i/>
        </w:rPr>
        <w:t>Joseph Fowler v. Her Majesty the Queen</w:t>
      </w:r>
      <w:r w:rsidR="00F866A9" w:rsidRPr="001D3497">
        <w:rPr>
          <w:rFonts w:ascii="Times New Roman" w:hAnsi="Times New Roman" w:cs="Times New Roman"/>
          <w:i/>
          <w:sz w:val="20"/>
          <w:szCs w:val="20"/>
          <w:vertAlign w:val="superscript"/>
        </w:rPr>
        <w:t>26</w:t>
      </w:r>
      <w:r w:rsidR="00F866A9" w:rsidRPr="00F866A9">
        <w:rPr>
          <w:rFonts w:ascii="Times New Roman" w:hAnsi="Times New Roman" w:cs="Times New Roman"/>
        </w:rPr>
        <w:t>, the issue was whether a United States tax resident individual who used to visit and sell his wares in a camper trailer, in fairs, for a number of years had a fixed place of business in Canada. The fairs used to be once a year, approximately for three</w:t>
      </w:r>
      <w:r>
        <w:rPr>
          <w:rFonts w:ascii="Times New Roman" w:hAnsi="Times New Roman" w:cs="Times New Roman"/>
        </w:rPr>
        <w:t xml:space="preserve"> weeks each. The court</w:t>
      </w:r>
      <w:r>
        <w:rPr>
          <w:rFonts w:ascii="Times New Roman" w:hAnsi="Times New Roman" w:cs="Times New Roman"/>
        </w:rPr>
        <w:tab/>
        <w:t xml:space="preserve">observed that the </w:t>
      </w:r>
      <w:r w:rsidR="00F866A9" w:rsidRPr="00F866A9">
        <w:rPr>
          <w:rFonts w:ascii="Times New Roman" w:hAnsi="Times New Roman" w:cs="Times New Roman"/>
        </w:rPr>
        <w:t>nature of</w:t>
      </w:r>
      <w:r>
        <w:rPr>
          <w:rFonts w:ascii="Times New Roman" w:hAnsi="Times New Roman" w:cs="Times New Roman"/>
        </w:rPr>
        <w:t xml:space="preserve"> </w:t>
      </w:r>
      <w:r w:rsidR="00F866A9" w:rsidRPr="00F866A9">
        <w:rPr>
          <w:rFonts w:ascii="Times New Roman" w:hAnsi="Times New Roman" w:cs="Times New Roman"/>
        </w:rPr>
        <w:t>the</w:t>
      </w:r>
      <w:r>
        <w:rPr>
          <w:rFonts w:ascii="Times New Roman" w:hAnsi="Times New Roman" w:cs="Times New Roman"/>
        </w:rPr>
        <w:t xml:space="preserve"> </w:t>
      </w:r>
      <w:r w:rsidR="00F866A9" w:rsidRPr="00F866A9">
        <w:rPr>
          <w:rFonts w:ascii="Times New Roman" w:hAnsi="Times New Roman" w:cs="Times New Roman"/>
        </w:rPr>
        <w:t>individu</w:t>
      </w:r>
      <w:r>
        <w:rPr>
          <w:rFonts w:ascii="Times New Roman" w:hAnsi="Times New Roman" w:cs="Times New Roman"/>
        </w:rPr>
        <w:t>-</w:t>
      </w:r>
      <w:r w:rsidR="00F866A9" w:rsidRPr="00F866A9">
        <w:rPr>
          <w:rFonts w:ascii="Times New Roman" w:hAnsi="Times New Roman" w:cs="Times New Roman"/>
        </w:rPr>
        <w:t>al's business was such that he held sales in similar fares, for duration of two or three weeks, in two other locales in the United States. The court</w:t>
      </w:r>
      <w:r>
        <w:rPr>
          <w:rFonts w:ascii="Times New Roman" w:hAnsi="Times New Roman" w:cs="Times New Roman"/>
        </w:rPr>
        <w:t xml:space="preserve"> </w:t>
      </w:r>
      <w:r w:rsidR="00F866A9" w:rsidRPr="00F866A9">
        <w:rPr>
          <w:rFonts w:ascii="Times New Roman" w:hAnsi="Times New Roman" w:cs="Times New Roman"/>
        </w:rPr>
        <w:t>held that conceptually, the place was one of business, notwithstanding the short duration, because it amounted to a place of management or a branch having regard to peculiarities of the business.</w:t>
      </w:r>
      <w:r>
        <w:rPr>
          <w:rFonts w:ascii="Times New Roman" w:hAnsi="Times New Roman" w:cs="Times New Roman"/>
        </w:rPr>
        <w:t>”</w:t>
      </w:r>
    </w:p>
    <w:p w:rsidR="001D3497" w:rsidRPr="00F866A9" w:rsidRDefault="001D3497" w:rsidP="00F866A9">
      <w:pPr>
        <w:jc w:val="both"/>
        <w:rPr>
          <w:rFonts w:ascii="Times New Roman" w:hAnsi="Times New Roman" w:cs="Times New Roman"/>
        </w:rPr>
      </w:pPr>
    </w:p>
    <w:p w:rsidR="00F866A9" w:rsidRPr="00F866A9" w:rsidRDefault="00042508" w:rsidP="00F866A9">
      <w:pPr>
        <w:jc w:val="both"/>
        <w:rPr>
          <w:rFonts w:ascii="Times New Roman" w:hAnsi="Times New Roman" w:cs="Times New Roman"/>
        </w:rPr>
      </w:pPr>
      <w:r>
        <w:rPr>
          <w:rFonts w:ascii="Times New Roman" w:hAnsi="Times New Roman" w:cs="Times New Roman"/>
        </w:rPr>
        <w:t xml:space="preserve">73. </w:t>
      </w:r>
      <w:r w:rsidR="00F866A9" w:rsidRPr="00F866A9">
        <w:rPr>
          <w:rFonts w:ascii="Times New Roman" w:hAnsi="Times New Roman" w:cs="Times New Roman"/>
        </w:rPr>
        <w:t>Coming to the second aspect of the issue, namely, whether FOWC carried on any business and commercial activity in India or not, substantial part of this aspect has already been discussed and taken care of above. Without being repetitive and pleonastic or tautologous, we may only add that FOWC is the Commercial Right Holder (CRH). These rights can be exploited with the conduct of F-1 Championship, which is organised in various countries. It was decided to have this championship in India as well. In order to undertake conducting of such races, the first requirement is to have a track for this purpose. Then, teams are needed who would participate in the competition. Another requirement is to have the public/viewers who would be interested in witnessing such races from the places built around the track. Again, for augmenting the earnings in these events, there would be advertisements, media rights, etc. as</w:t>
      </w:r>
      <w:r>
        <w:rPr>
          <w:rFonts w:ascii="Times New Roman" w:hAnsi="Times New Roman" w:cs="Times New Roman"/>
        </w:rPr>
        <w:t xml:space="preserve"> </w:t>
      </w:r>
      <w:r w:rsidR="00F866A9" w:rsidRPr="00F866A9">
        <w:rPr>
          <w:rFonts w:ascii="Times New Roman" w:hAnsi="Times New Roman" w:cs="Times New Roman"/>
        </w:rPr>
        <w:t>well. It is FOWC and its affiliates which have been</w:t>
      </w:r>
    </w:p>
    <w:p w:rsidR="00F866A9" w:rsidRDefault="00F866A9" w:rsidP="00F866A9">
      <w:pPr>
        <w:jc w:val="both"/>
        <w:rPr>
          <w:rFonts w:ascii="Times New Roman" w:hAnsi="Times New Roman" w:cs="Times New Roman"/>
        </w:rPr>
      </w:pPr>
      <w:r w:rsidRPr="00F866A9">
        <w:rPr>
          <w:rFonts w:ascii="Times New Roman" w:hAnsi="Times New Roman" w:cs="Times New Roman"/>
        </w:rPr>
        <w:t>responsible for all the aforesaid activities. The</w:t>
      </w:r>
      <w:r w:rsidR="00042508">
        <w:rPr>
          <w:rFonts w:ascii="Times New Roman" w:hAnsi="Times New Roman" w:cs="Times New Roman"/>
        </w:rPr>
        <w:t xml:space="preserve"> </w:t>
      </w:r>
      <w:r w:rsidRPr="00F866A9">
        <w:rPr>
          <w:rFonts w:ascii="Times New Roman" w:hAnsi="Times New Roman" w:cs="Times New Roman"/>
        </w:rPr>
        <w:t>Concorde Agreement is signed between FIA, FOA and</w:t>
      </w:r>
      <w:r w:rsidR="00042508">
        <w:rPr>
          <w:rFonts w:ascii="Times New Roman" w:hAnsi="Times New Roman" w:cs="Times New Roman"/>
        </w:rPr>
        <w:t xml:space="preserve"> </w:t>
      </w:r>
      <w:r w:rsidRPr="00F866A9">
        <w:rPr>
          <w:rFonts w:ascii="Times New Roman" w:hAnsi="Times New Roman" w:cs="Times New Roman"/>
        </w:rPr>
        <w:t>FOWC whereby not only FOWC became Commercial Rights</w:t>
      </w:r>
      <w:r w:rsidR="00042508">
        <w:rPr>
          <w:rFonts w:ascii="Times New Roman" w:hAnsi="Times New Roman" w:cs="Times New Roman"/>
        </w:rPr>
        <w:t xml:space="preserve"> </w:t>
      </w:r>
      <w:r w:rsidRPr="00F866A9">
        <w:rPr>
          <w:rFonts w:ascii="Times New Roman" w:hAnsi="Times New Roman" w:cs="Times New Roman"/>
        </w:rPr>
        <w:t>Holder for 100 years, this agreement further enabled</w:t>
      </w:r>
      <w:r w:rsidR="00042508">
        <w:rPr>
          <w:rFonts w:ascii="Times New Roman" w:hAnsi="Times New Roman" w:cs="Times New Roman"/>
        </w:rPr>
        <w:t xml:space="preserve"> </w:t>
      </w:r>
      <w:r w:rsidRPr="00F866A9">
        <w:rPr>
          <w:rFonts w:ascii="Times New Roman" w:hAnsi="Times New Roman" w:cs="Times New Roman"/>
        </w:rPr>
        <w:t>participation of the teams who agreed for such</w:t>
      </w:r>
      <w:r w:rsidR="00042508">
        <w:rPr>
          <w:rFonts w:ascii="Times New Roman" w:hAnsi="Times New Roman" w:cs="Times New Roman"/>
        </w:rPr>
        <w:t xml:space="preserve"> </w:t>
      </w:r>
      <w:r w:rsidRPr="00F866A9">
        <w:rPr>
          <w:rFonts w:ascii="Times New Roman" w:hAnsi="Times New Roman" w:cs="Times New Roman"/>
        </w:rPr>
        <w:t>participation in the FIA Championship each year for</w:t>
      </w:r>
      <w:r w:rsidR="00042508">
        <w:rPr>
          <w:rFonts w:ascii="Times New Roman" w:hAnsi="Times New Roman" w:cs="Times New Roman"/>
        </w:rPr>
        <w:t xml:space="preserve"> </w:t>
      </w:r>
      <w:r w:rsidRPr="00F866A9">
        <w:rPr>
          <w:rFonts w:ascii="Times New Roman" w:hAnsi="Times New Roman" w:cs="Times New Roman"/>
        </w:rPr>
        <w:t>every event and undertook to participate in each</w:t>
      </w:r>
      <w:r w:rsidR="00042508">
        <w:rPr>
          <w:rFonts w:ascii="Times New Roman" w:hAnsi="Times New Roman" w:cs="Times New Roman"/>
        </w:rPr>
        <w:t xml:space="preserve"> </w:t>
      </w:r>
      <w:r w:rsidRPr="00F866A9">
        <w:rPr>
          <w:rFonts w:ascii="Times New Roman" w:hAnsi="Times New Roman" w:cs="Times New Roman"/>
        </w:rPr>
        <w:t>event with two cars. FIA undertook to ensure that</w:t>
      </w:r>
      <w:r w:rsidR="00042508">
        <w:rPr>
          <w:rFonts w:ascii="Times New Roman" w:hAnsi="Times New Roman" w:cs="Times New Roman"/>
        </w:rPr>
        <w:t xml:space="preserve"> </w:t>
      </w:r>
      <w:r w:rsidRPr="00F866A9">
        <w:rPr>
          <w:rFonts w:ascii="Times New Roman" w:hAnsi="Times New Roman" w:cs="Times New Roman"/>
        </w:rPr>
        <w:t>events were held and FOWC, as CRH, undertook to enter</w:t>
      </w:r>
      <w:r w:rsidR="00042508">
        <w:rPr>
          <w:rFonts w:ascii="Times New Roman" w:hAnsi="Times New Roman" w:cs="Times New Roman"/>
        </w:rPr>
        <w:t xml:space="preserve"> </w:t>
      </w:r>
      <w:r w:rsidRPr="00F866A9">
        <w:rPr>
          <w:rFonts w:ascii="Times New Roman" w:hAnsi="Times New Roman" w:cs="Times New Roman"/>
        </w:rPr>
        <w:t>into contracts with event promoters and host such</w:t>
      </w:r>
      <w:r w:rsidR="00042508">
        <w:rPr>
          <w:rFonts w:ascii="Times New Roman" w:hAnsi="Times New Roman" w:cs="Times New Roman"/>
        </w:rPr>
        <w:t xml:space="preserve"> </w:t>
      </w:r>
      <w:r w:rsidRPr="00F866A9">
        <w:rPr>
          <w:rFonts w:ascii="Times New Roman" w:hAnsi="Times New Roman" w:cs="Times New Roman"/>
        </w:rPr>
        <w:t>events. All possible commercial rights, including</w:t>
      </w:r>
      <w:r w:rsidR="00042508">
        <w:rPr>
          <w:rFonts w:ascii="Times New Roman" w:hAnsi="Times New Roman" w:cs="Times New Roman"/>
        </w:rPr>
        <w:t xml:space="preserve"> </w:t>
      </w:r>
      <w:r w:rsidRPr="00F866A9">
        <w:rPr>
          <w:rFonts w:ascii="Times New Roman" w:hAnsi="Times New Roman" w:cs="Times New Roman"/>
        </w:rPr>
        <w:t>advertisement, media rights, etc. and even right to</w:t>
      </w:r>
      <w:r w:rsidR="00042508">
        <w:rPr>
          <w:rFonts w:ascii="Times New Roman" w:hAnsi="Times New Roman" w:cs="Times New Roman"/>
        </w:rPr>
        <w:t xml:space="preserve"> </w:t>
      </w:r>
      <w:r w:rsidRPr="00F866A9">
        <w:rPr>
          <w:rFonts w:ascii="Times New Roman" w:hAnsi="Times New Roman" w:cs="Times New Roman"/>
        </w:rPr>
        <w:t>sell paddock seats, were assumed by FOWC and its</w:t>
      </w:r>
      <w:r w:rsidR="00042508">
        <w:rPr>
          <w:rFonts w:ascii="Times New Roman" w:hAnsi="Times New Roman" w:cs="Times New Roman"/>
        </w:rPr>
        <w:t xml:space="preserve"> </w:t>
      </w:r>
      <w:r w:rsidRPr="00F866A9">
        <w:rPr>
          <w:rFonts w:ascii="Times New Roman" w:hAnsi="Times New Roman" w:cs="Times New Roman"/>
        </w:rPr>
        <w:t>associates. Thus, as a part of its business, FOWC</w:t>
      </w:r>
      <w:r w:rsidR="00042508">
        <w:rPr>
          <w:rFonts w:ascii="Times New Roman" w:hAnsi="Times New Roman" w:cs="Times New Roman"/>
        </w:rPr>
        <w:t xml:space="preserve"> </w:t>
      </w:r>
      <w:r w:rsidRPr="00F866A9">
        <w:rPr>
          <w:rFonts w:ascii="Times New Roman" w:hAnsi="Times New Roman" w:cs="Times New Roman"/>
        </w:rPr>
        <w:t>(as well as its affiliates) undertook the aforesaid</w:t>
      </w:r>
      <w:r w:rsidR="00042508">
        <w:rPr>
          <w:rFonts w:ascii="Times New Roman" w:hAnsi="Times New Roman" w:cs="Times New Roman"/>
        </w:rPr>
        <w:t xml:space="preserve"> </w:t>
      </w:r>
      <w:r w:rsidRPr="00F866A9">
        <w:rPr>
          <w:rFonts w:ascii="Times New Roman" w:hAnsi="Times New Roman" w:cs="Times New Roman"/>
        </w:rPr>
        <w:t>commercial activities in India. Without explaining</w:t>
      </w:r>
      <w:r w:rsidR="00042508">
        <w:rPr>
          <w:rFonts w:ascii="Times New Roman" w:hAnsi="Times New Roman" w:cs="Times New Roman"/>
        </w:rPr>
        <w:t xml:space="preserve"> </w:t>
      </w:r>
      <w:r w:rsidRPr="00F866A9">
        <w:rPr>
          <w:rFonts w:ascii="Times New Roman" w:hAnsi="Times New Roman" w:cs="Times New Roman"/>
        </w:rPr>
        <w:t>this aspect further, our purpose would be served by</w:t>
      </w:r>
      <w:r w:rsidR="00042508">
        <w:rPr>
          <w:rFonts w:ascii="Times New Roman" w:hAnsi="Times New Roman" w:cs="Times New Roman"/>
        </w:rPr>
        <w:t xml:space="preserve"> </w:t>
      </w:r>
      <w:r w:rsidRPr="00F866A9">
        <w:rPr>
          <w:rFonts w:ascii="Times New Roman" w:hAnsi="Times New Roman" w:cs="Times New Roman"/>
        </w:rPr>
        <w:t>reproducing the follo</w:t>
      </w:r>
      <w:r w:rsidR="00042508">
        <w:rPr>
          <w:rFonts w:ascii="Times New Roman" w:hAnsi="Times New Roman" w:cs="Times New Roman"/>
        </w:rPr>
        <w:t xml:space="preserve">wing discussion, so starkly put </w:t>
      </w:r>
      <w:r w:rsidRPr="00F866A9">
        <w:rPr>
          <w:rFonts w:ascii="Times New Roman" w:hAnsi="Times New Roman" w:cs="Times New Roman"/>
        </w:rPr>
        <w:t>in the judgment of the High Court:</w:t>
      </w:r>
    </w:p>
    <w:p w:rsidR="00042508" w:rsidRPr="00F866A9" w:rsidRDefault="00042508" w:rsidP="00F866A9">
      <w:pPr>
        <w:jc w:val="both"/>
        <w:rPr>
          <w:rFonts w:ascii="Times New Roman" w:hAnsi="Times New Roman" w:cs="Times New Roman"/>
        </w:rPr>
      </w:pPr>
    </w:p>
    <w:p w:rsidR="00F866A9" w:rsidRDefault="00F866A9" w:rsidP="00042508">
      <w:pPr>
        <w:ind w:left="720"/>
        <w:jc w:val="both"/>
        <w:rPr>
          <w:rFonts w:ascii="Times New Roman" w:hAnsi="Times New Roman" w:cs="Times New Roman"/>
        </w:rPr>
      </w:pPr>
      <w:r w:rsidRPr="00F866A9">
        <w:rPr>
          <w:rFonts w:ascii="Times New Roman" w:hAnsi="Times New Roman" w:cs="Times New Roman"/>
        </w:rPr>
        <w:t>"55. If the terms of the Concorde Agreement are read conjointly with the RPC-2011, it is apparent that the CRH, which is the FOWC, only and none else has the right to include a venue in any FIA annual calendar. FIA is bound to accord permission for such inclusion; FOWC is the</w:t>
      </w:r>
      <w:r w:rsidR="00042508">
        <w:rPr>
          <w:rFonts w:ascii="Times New Roman" w:hAnsi="Times New Roman" w:cs="Times New Roman"/>
        </w:rPr>
        <w:t xml:space="preserve"> </w:t>
      </w:r>
      <w:r w:rsidRPr="00F866A9">
        <w:rPr>
          <w:rFonts w:ascii="Times New Roman" w:hAnsi="Times New Roman" w:cs="Times New Roman"/>
        </w:rPr>
        <w:t>exclusive commercial rights holder of a host of rights (evident from the recital in the Concorde Agreement that FIA, FOWC and other members of the CRH group had entered into such contracts to enable commercial exploitation of the rights for a 100 year period). Under the RPC-2011, only FOWC has exclusive rights towards making sound, television and other recordings and exploitation of its media rights. FOWC has copyright over databases and all related information, etc. generated, during the event, including practice sessions etc. (Clause 22,</w:t>
      </w:r>
      <w:r w:rsidRPr="00F866A9">
        <w:rPr>
          <w:rFonts w:ascii="Times New Roman" w:hAnsi="Times New Roman" w:cs="Times New Roman"/>
        </w:rPr>
        <w:tab/>
        <w:t>RPC-2011). Only those</w:t>
      </w:r>
      <w:r w:rsidR="00042508">
        <w:rPr>
          <w:rFonts w:ascii="Times New Roman" w:hAnsi="Times New Roman" w:cs="Times New Roman"/>
        </w:rPr>
        <w:t xml:space="preserve"> </w:t>
      </w:r>
      <w:r w:rsidRPr="00F866A9">
        <w:rPr>
          <w:rFonts w:ascii="Times New Roman" w:hAnsi="Times New Roman" w:cs="Times New Roman"/>
        </w:rPr>
        <w:t>accredited by FOWC can enter the promoter</w:t>
      </w:r>
      <w:r w:rsidRPr="00F866A9">
        <w:rPr>
          <w:rFonts w:ascii="Times New Roman" w:hAnsi="Times New Roman" w:cs="Times New Roman" w:hint="eastAsia"/>
        </w:rPr>
        <w:t>’</w:t>
      </w:r>
      <w:r w:rsidRPr="00F866A9">
        <w:rPr>
          <w:rFonts w:ascii="Times New Roman" w:hAnsi="Times New Roman" w:cs="Times New Roman"/>
        </w:rPr>
        <w:t>s premises and circuit to make sound and television recordings, etc.</w:t>
      </w:r>
    </w:p>
    <w:p w:rsidR="00042508" w:rsidRPr="00F866A9" w:rsidRDefault="00042508" w:rsidP="00042508">
      <w:pPr>
        <w:ind w:left="720"/>
        <w:jc w:val="both"/>
        <w:rPr>
          <w:rFonts w:ascii="Times New Roman" w:hAnsi="Times New Roman" w:cs="Times New Roman"/>
        </w:rPr>
      </w:pPr>
    </w:p>
    <w:p w:rsidR="00F866A9" w:rsidRPr="00F866A9" w:rsidRDefault="00042508" w:rsidP="00042508">
      <w:pPr>
        <w:ind w:left="720"/>
        <w:jc w:val="both"/>
        <w:rPr>
          <w:rFonts w:ascii="Times New Roman" w:hAnsi="Times New Roman" w:cs="Times New Roman"/>
        </w:rPr>
      </w:pPr>
      <w:r>
        <w:rPr>
          <w:rFonts w:ascii="Times New Roman" w:hAnsi="Times New Roman" w:cs="Times New Roman"/>
        </w:rPr>
        <w:t xml:space="preserve">56. </w:t>
      </w:r>
      <w:r w:rsidR="00F866A9" w:rsidRPr="00F866A9">
        <w:rPr>
          <w:rFonts w:ascii="Times New Roman" w:hAnsi="Times New Roman" w:cs="Times New Roman"/>
        </w:rPr>
        <w:t xml:space="preserve"> It is quite apparent that save a limited class of rights (those relating to paddock entry, ticketing, hospitality at the venue and a restricted class of advertising), all commercial exploitation rights vest exclusively with FOWC. FOWC did accept them and was entitled to charge fees or such other consideration as it deemed appropriate for the recording, telecasting, broadcasting and creation of internet and media rights, including data transmission, and all other such commercially exploitable rights. In addition, FOWC charged, by Clause 24 of RPC-2011, a fee of US$ 40 million annually from Jaypee, in relation to the race event or FIA F1 Championship event conducted on the circuit in India.</w:t>
      </w:r>
    </w:p>
    <w:p w:rsidR="00042508" w:rsidRDefault="00042508" w:rsidP="00F866A9">
      <w:pPr>
        <w:jc w:val="both"/>
        <w:rPr>
          <w:rFonts w:ascii="Times New Roman" w:hAnsi="Times New Roman" w:cs="Times New Roman"/>
        </w:rPr>
      </w:pPr>
    </w:p>
    <w:p w:rsidR="00F866A9" w:rsidRPr="00F866A9" w:rsidRDefault="00042508" w:rsidP="00042508">
      <w:pPr>
        <w:ind w:left="720"/>
        <w:jc w:val="both"/>
        <w:rPr>
          <w:rFonts w:ascii="Times New Roman" w:hAnsi="Times New Roman" w:cs="Times New Roman"/>
        </w:rPr>
      </w:pPr>
      <w:r>
        <w:rPr>
          <w:rFonts w:ascii="Times New Roman" w:hAnsi="Times New Roman" w:cs="Times New Roman"/>
        </w:rPr>
        <w:t>57.</w:t>
      </w:r>
      <w:r w:rsidR="00F866A9" w:rsidRPr="00F866A9">
        <w:rPr>
          <w:rFonts w:ascii="Times New Roman" w:hAnsi="Times New Roman" w:cs="Times New Roman"/>
        </w:rPr>
        <w:t xml:space="preserve"> It is also noteworthy that by virtue of the Concorde Agreement, the teams have undertaken to engage in every race - with the added condition that each team would involve two cars for every race in any circuit chosen by FOWC. RPC-2011 also assured that the FOWC would ensure that such team did in fact participate in the event in the Budh Circuit. This is an important fact- which shows that the entire event, i.e. F1 FIA Championship in the circuit was organized and controlled in every sense of the term by FOWC. The peculiarity of this activity is such that FOWC</w:t>
      </w:r>
      <w:r w:rsidR="00F866A9" w:rsidRPr="00F866A9">
        <w:rPr>
          <w:rFonts w:ascii="Times New Roman" w:hAnsi="Times New Roman" w:cs="Times New Roman" w:hint="eastAsia"/>
        </w:rPr>
        <w:t>’</w:t>
      </w:r>
      <w:r w:rsidR="00F866A9" w:rsidRPr="00F866A9">
        <w:rPr>
          <w:rFonts w:ascii="Times New Roman" w:hAnsi="Times New Roman" w:cs="Times New Roman"/>
        </w:rPr>
        <w:t>s dominant role is evident; it is the moving spirit with all pervasive presence and control through the teams, which are contracted to participate in the event. In fact, it creates the event, i.e. the race. Each actor, such the promoter/Jaypee, the racing teams, the constructing teams and the other affiliates, plays a part in the event. FOWC</w:t>
      </w:r>
      <w:r w:rsidR="00F866A9" w:rsidRPr="00F866A9">
        <w:rPr>
          <w:rFonts w:ascii="Times New Roman" w:hAnsi="Times New Roman" w:cs="Times New Roman" w:hint="eastAsia"/>
        </w:rPr>
        <w:t>’</w:t>
      </w:r>
      <w:r w:rsidR="00F866A9" w:rsidRPr="00F866A9">
        <w:rPr>
          <w:rFonts w:ascii="Times New Roman" w:hAnsi="Times New Roman" w:cs="Times New Roman"/>
        </w:rPr>
        <w:t xml:space="preserve">s participation and the undertakings given to it by each of these actors, who are responsible for the </w:t>
      </w:r>
      <w:r>
        <w:rPr>
          <w:rFonts w:ascii="Times New Roman" w:hAnsi="Times New Roman" w:cs="Times New Roman"/>
        </w:rPr>
        <w:t xml:space="preserve"> </w:t>
      </w:r>
      <w:r w:rsidR="00F866A9" w:rsidRPr="00F866A9">
        <w:rPr>
          <w:rFonts w:ascii="Times New Roman" w:hAnsi="Times New Roman" w:cs="Times New Roman"/>
        </w:rPr>
        <w:t>event as a whole, brings out its central and dominant role. If Jaypee is the event promoter, which owns the title to the circuit in the sense that it owns the land, FOWC is the commercial rights owner of the event, by virtue of the Concorde Agreement. FIA parted with all its rights over each commercial right it possessed to FOWC. The bulk of the revenue earned is through media, television and other related rights. The terms or the basis of those rights is the event. The conceptualization of the event and the right to include it in any particular circuit, such as Buddh Circuit is that of the FOWC; it decides the venue and the participating teams are bound to it to compete in the race in the terms agreed with the FOWC. All these, in the opinion of the Court, unequivocally, show that the FOWC carried on business in India for the duration of the race (and for two weeks before the race and a week thereafter). Every right, which it possessed was monetized; the US$ 40 million which Jaypee paid was only a part of that commercial exploitation by the FOWC.</w:t>
      </w:r>
    </w:p>
    <w:p w:rsidR="00042508" w:rsidRDefault="00042508" w:rsidP="00F866A9">
      <w:pPr>
        <w:jc w:val="both"/>
        <w:rPr>
          <w:rFonts w:ascii="Times New Roman" w:hAnsi="Times New Roman" w:cs="Times New Roman"/>
        </w:rPr>
      </w:pPr>
    </w:p>
    <w:p w:rsidR="00F866A9" w:rsidRDefault="00042508" w:rsidP="00042508">
      <w:pPr>
        <w:ind w:left="720"/>
        <w:jc w:val="both"/>
        <w:rPr>
          <w:rFonts w:ascii="Times New Roman" w:hAnsi="Times New Roman" w:cs="Times New Roman"/>
        </w:rPr>
      </w:pPr>
      <w:r>
        <w:rPr>
          <w:rFonts w:ascii="Times New Roman" w:hAnsi="Times New Roman" w:cs="Times New Roman"/>
        </w:rPr>
        <w:t xml:space="preserve">58. </w:t>
      </w:r>
      <w:r w:rsidR="00F866A9" w:rsidRPr="00F866A9">
        <w:rPr>
          <w:rFonts w:ascii="Times New Roman" w:hAnsi="Times New Roman" w:cs="Times New Roman"/>
        </w:rPr>
        <w:t>Consequently, the Court concludes that the FOWC carried on business in India within the meaning of expression under Article 5(1) of the DTAA. It is consequently held that the AAR fell into error of law in holding that FOWC did not function through a PE/carry on business through a fixed place of business in India."</w:t>
      </w:r>
    </w:p>
    <w:p w:rsidR="00042508" w:rsidRPr="00F866A9" w:rsidRDefault="00042508" w:rsidP="00F866A9">
      <w:pPr>
        <w:jc w:val="both"/>
        <w:rPr>
          <w:rFonts w:ascii="Times New Roman" w:hAnsi="Times New Roman" w:cs="Times New Roman"/>
        </w:rPr>
      </w:pPr>
    </w:p>
    <w:p w:rsidR="00F866A9" w:rsidRDefault="00042508" w:rsidP="00F866A9">
      <w:pPr>
        <w:jc w:val="both"/>
        <w:rPr>
          <w:rFonts w:ascii="Times New Roman" w:hAnsi="Times New Roman" w:cs="Times New Roman"/>
        </w:rPr>
      </w:pPr>
      <w:r>
        <w:rPr>
          <w:rFonts w:ascii="Times New Roman" w:hAnsi="Times New Roman" w:cs="Times New Roman"/>
        </w:rPr>
        <w:t xml:space="preserve">74. </w:t>
      </w:r>
      <w:r w:rsidR="00F866A9" w:rsidRPr="00F866A9">
        <w:rPr>
          <w:rFonts w:ascii="Times New Roman" w:hAnsi="Times New Roman" w:cs="Times New Roman"/>
        </w:rPr>
        <w:t>In view of the above, it is difficult to accept the arguments of the appellants that it is Jaypee who was responsible for conducting races and had complete cont</w:t>
      </w:r>
      <w:r>
        <w:rPr>
          <w:rFonts w:ascii="Times New Roman" w:hAnsi="Times New Roman" w:cs="Times New Roman"/>
        </w:rPr>
        <w:t xml:space="preserve">rol over the Event in question. </w:t>
      </w:r>
      <w:r w:rsidR="00F866A9" w:rsidRPr="00F866A9">
        <w:rPr>
          <w:rFonts w:ascii="Times New Roman" w:hAnsi="Times New Roman" w:cs="Times New Roman"/>
        </w:rPr>
        <w:t>Mere</w:t>
      </w:r>
      <w:r>
        <w:rPr>
          <w:rFonts w:ascii="Times New Roman" w:hAnsi="Times New Roman" w:cs="Times New Roman"/>
        </w:rPr>
        <w:t xml:space="preserve"> </w:t>
      </w:r>
      <w:r w:rsidR="00F866A9" w:rsidRPr="00F866A9">
        <w:rPr>
          <w:rFonts w:ascii="Times New Roman" w:hAnsi="Times New Roman" w:cs="Times New Roman"/>
        </w:rPr>
        <w:t>construction of the track by Jaypee at its expense will be of no consequence.</w:t>
      </w:r>
      <w:r>
        <w:rPr>
          <w:rFonts w:ascii="Times New Roman" w:hAnsi="Times New Roman" w:cs="Times New Roman"/>
        </w:rPr>
        <w:t xml:space="preserve"> </w:t>
      </w:r>
      <w:r w:rsidRPr="00F866A9">
        <w:rPr>
          <w:rFonts w:ascii="Times New Roman" w:hAnsi="Times New Roman" w:cs="Times New Roman"/>
        </w:rPr>
        <w:t xml:space="preserve"> </w:t>
      </w:r>
      <w:r w:rsidR="00F866A9" w:rsidRPr="00F866A9">
        <w:rPr>
          <w:rFonts w:ascii="Times New Roman" w:hAnsi="Times New Roman" w:cs="Times New Roman"/>
        </w:rPr>
        <w:t>Its ownership or</w:t>
      </w:r>
      <w:r>
        <w:rPr>
          <w:rFonts w:ascii="Times New Roman" w:hAnsi="Times New Roman" w:cs="Times New Roman"/>
        </w:rPr>
        <w:t xml:space="preserve"> </w:t>
      </w:r>
      <w:r w:rsidR="00F866A9" w:rsidRPr="00F866A9">
        <w:rPr>
          <w:rFonts w:ascii="Times New Roman" w:hAnsi="Times New Roman" w:cs="Times New Roman"/>
        </w:rPr>
        <w:t>organising other events by Jaypee is also immaterial. Our examination is limited to the conduct of the F-1</w:t>
      </w:r>
      <w:r>
        <w:rPr>
          <w:rFonts w:ascii="Times New Roman" w:hAnsi="Times New Roman" w:cs="Times New Roman"/>
        </w:rPr>
        <w:t xml:space="preserve"> </w:t>
      </w:r>
      <w:r w:rsidR="00F866A9" w:rsidRPr="00F866A9">
        <w:rPr>
          <w:rFonts w:ascii="Times New Roman" w:hAnsi="Times New Roman" w:cs="Times New Roman"/>
        </w:rPr>
        <w:t>Championship and control over the track during that period. Specific arrangement between the parties relating to the aforesaid, which is elaborated above and which FOWC and Jaypee unsuccessfully endeavoured to ignore, has in fact turned the table against them. It is also difficult to accept their submission that FOWC had no role in the conduct of the Champ</w:t>
      </w:r>
      <w:r>
        <w:rPr>
          <w:rFonts w:ascii="Times New Roman" w:hAnsi="Times New Roman" w:cs="Times New Roman"/>
        </w:rPr>
        <w:t>ionship and its role came</w:t>
      </w:r>
      <w:r>
        <w:rPr>
          <w:rFonts w:ascii="Times New Roman" w:hAnsi="Times New Roman" w:cs="Times New Roman"/>
        </w:rPr>
        <w:tab/>
        <w:t xml:space="preserve">to an end </w:t>
      </w:r>
      <w:r w:rsidR="00F866A9" w:rsidRPr="00F866A9">
        <w:rPr>
          <w:rFonts w:ascii="Times New Roman" w:hAnsi="Times New Roman" w:cs="Times New Roman"/>
        </w:rPr>
        <w:t>with granting permission</w:t>
      </w:r>
      <w:r>
        <w:rPr>
          <w:rFonts w:ascii="Times New Roman" w:hAnsi="Times New Roman" w:cs="Times New Roman"/>
        </w:rPr>
        <w:t xml:space="preserve"> to host the Event </w:t>
      </w:r>
      <w:r w:rsidR="00F866A9" w:rsidRPr="00F866A9">
        <w:rPr>
          <w:rFonts w:ascii="Times New Roman" w:hAnsi="Times New Roman" w:cs="Times New Roman"/>
        </w:rPr>
        <w:t>as a round</w:t>
      </w:r>
      <w:r w:rsidR="00F866A9" w:rsidRPr="00F866A9">
        <w:rPr>
          <w:rFonts w:ascii="Times New Roman" w:hAnsi="Times New Roman" w:cs="Times New Roman"/>
        </w:rPr>
        <w:tab/>
      </w:r>
      <w:r>
        <w:rPr>
          <w:rFonts w:ascii="Times New Roman" w:hAnsi="Times New Roman" w:cs="Times New Roman"/>
        </w:rPr>
        <w:t xml:space="preserve"> </w:t>
      </w:r>
      <w:r w:rsidR="00F866A9" w:rsidRPr="00F866A9">
        <w:rPr>
          <w:rFonts w:ascii="Times New Roman" w:hAnsi="Times New Roman" w:cs="Times New Roman"/>
        </w:rPr>
        <w:t>of the</w:t>
      </w:r>
      <w:r w:rsidR="00F866A9" w:rsidRPr="00F866A9">
        <w:rPr>
          <w:rFonts w:ascii="Times New Roman" w:hAnsi="Times New Roman" w:cs="Times New Roman"/>
        </w:rPr>
        <w:tab/>
        <w:t>championship. We</w:t>
      </w:r>
      <w:r>
        <w:rPr>
          <w:rFonts w:ascii="Times New Roman" w:hAnsi="Times New Roman" w:cs="Times New Roman"/>
        </w:rPr>
        <w:t xml:space="preserve"> </w:t>
      </w:r>
      <w:r w:rsidR="00F866A9" w:rsidRPr="00F866A9">
        <w:rPr>
          <w:rFonts w:ascii="Times New Roman" w:hAnsi="Times New Roman" w:cs="Times New Roman"/>
        </w:rPr>
        <w:t>also reject the argument of the appellants that the Buddh International Circuit was not under the control and at the disposal of FOWC.</w:t>
      </w:r>
    </w:p>
    <w:p w:rsidR="00042508" w:rsidRPr="00F866A9" w:rsidRDefault="00042508" w:rsidP="00F866A9">
      <w:pPr>
        <w:jc w:val="both"/>
        <w:rPr>
          <w:rFonts w:ascii="Times New Roman" w:hAnsi="Times New Roman" w:cs="Times New Roman"/>
        </w:rPr>
      </w:pPr>
    </w:p>
    <w:p w:rsidR="00F866A9" w:rsidRDefault="00042508" w:rsidP="00F866A9">
      <w:pPr>
        <w:jc w:val="both"/>
        <w:rPr>
          <w:rFonts w:ascii="Times New Roman" w:hAnsi="Times New Roman" w:cs="Times New Roman"/>
        </w:rPr>
      </w:pPr>
      <w:r>
        <w:rPr>
          <w:rFonts w:ascii="Times New Roman" w:hAnsi="Times New Roman" w:cs="Times New Roman"/>
        </w:rPr>
        <w:t xml:space="preserve">75. </w:t>
      </w:r>
      <w:r w:rsidR="00F866A9" w:rsidRPr="00F866A9">
        <w:rPr>
          <w:rFonts w:ascii="Times New Roman" w:hAnsi="Times New Roman" w:cs="Times New Roman"/>
        </w:rPr>
        <w:t xml:space="preserve"> No doubt, FOWC, as CRH of these events, is in the business of exploiting these rights, including intellectual property rights. However, these became possible, in the instant case, </w:t>
      </w:r>
      <w:r>
        <w:rPr>
          <w:rFonts w:ascii="Times New Roman" w:hAnsi="Times New Roman" w:cs="Times New Roman"/>
        </w:rPr>
        <w:t xml:space="preserve">only with the actual conduct of these </w:t>
      </w:r>
      <w:r w:rsidR="00F866A9" w:rsidRPr="00F866A9">
        <w:rPr>
          <w:rFonts w:ascii="Times New Roman" w:hAnsi="Times New Roman" w:cs="Times New Roman"/>
        </w:rPr>
        <w:t>races</w:t>
      </w:r>
      <w:r w:rsidR="00F866A9" w:rsidRPr="00F866A9">
        <w:rPr>
          <w:rFonts w:ascii="Times New Roman" w:hAnsi="Times New Roman" w:cs="Times New Roman"/>
        </w:rPr>
        <w:tab/>
      </w:r>
      <w:r>
        <w:rPr>
          <w:rFonts w:ascii="Times New Roman" w:hAnsi="Times New Roman" w:cs="Times New Roman"/>
        </w:rPr>
        <w:t xml:space="preserve"> and active </w:t>
      </w:r>
      <w:r w:rsidR="00F866A9" w:rsidRPr="00F866A9">
        <w:rPr>
          <w:rFonts w:ascii="Times New Roman" w:hAnsi="Times New Roman" w:cs="Times New Roman"/>
        </w:rPr>
        <w:t>participation of</w:t>
      </w:r>
      <w:r>
        <w:rPr>
          <w:rFonts w:ascii="Times New Roman" w:hAnsi="Times New Roman" w:cs="Times New Roman"/>
        </w:rPr>
        <w:t xml:space="preserve"> FOWC in the</w:t>
      </w:r>
      <w:r>
        <w:rPr>
          <w:rFonts w:ascii="Times New Roman" w:hAnsi="Times New Roman" w:cs="Times New Roman"/>
        </w:rPr>
        <w:tab/>
        <w:t xml:space="preserve">said races, with access </w:t>
      </w:r>
      <w:r w:rsidR="00F866A9" w:rsidRPr="00F866A9">
        <w:rPr>
          <w:rFonts w:ascii="Times New Roman" w:hAnsi="Times New Roman" w:cs="Times New Roman"/>
        </w:rPr>
        <w:t>and control over</w:t>
      </w:r>
      <w:r>
        <w:rPr>
          <w:rFonts w:ascii="Times New Roman" w:hAnsi="Times New Roman" w:cs="Times New Roman"/>
        </w:rPr>
        <w:t xml:space="preserve"> </w:t>
      </w:r>
      <w:r w:rsidR="00F866A9" w:rsidRPr="00F866A9">
        <w:rPr>
          <w:rFonts w:ascii="Times New Roman" w:hAnsi="Times New Roman" w:cs="Times New Roman"/>
        </w:rPr>
        <w:t>the circuit.</w:t>
      </w:r>
    </w:p>
    <w:p w:rsidR="00042508" w:rsidRPr="00F866A9" w:rsidRDefault="00042508" w:rsidP="00F866A9">
      <w:pPr>
        <w:jc w:val="both"/>
        <w:rPr>
          <w:rFonts w:ascii="Times New Roman" w:hAnsi="Times New Roman" w:cs="Times New Roman"/>
        </w:rPr>
      </w:pPr>
    </w:p>
    <w:p w:rsidR="00F866A9" w:rsidRDefault="00042508" w:rsidP="00F866A9">
      <w:pPr>
        <w:jc w:val="both"/>
        <w:rPr>
          <w:rFonts w:ascii="Times New Roman" w:hAnsi="Times New Roman" w:cs="Times New Roman"/>
        </w:rPr>
      </w:pPr>
      <w:r>
        <w:rPr>
          <w:rFonts w:ascii="Times New Roman" w:hAnsi="Times New Roman" w:cs="Times New Roman"/>
        </w:rPr>
        <w:t xml:space="preserve">76. </w:t>
      </w:r>
      <w:r w:rsidR="00F866A9" w:rsidRPr="00F866A9">
        <w:rPr>
          <w:rFonts w:ascii="Times New Roman" w:hAnsi="Times New Roman" w:cs="Times New Roman"/>
        </w:rPr>
        <w:t xml:space="preserve"> We are of the opinion that the test laid down by the Andhra Pradesh High Court in Visakhapatnam Port Trust case fully stands satisfied. Not only the Buddh</w:t>
      </w:r>
      <w:r>
        <w:rPr>
          <w:rFonts w:ascii="Times New Roman" w:hAnsi="Times New Roman" w:cs="Times New Roman"/>
        </w:rPr>
        <w:t xml:space="preserve"> </w:t>
      </w:r>
      <w:r w:rsidR="00F866A9" w:rsidRPr="00F866A9">
        <w:rPr>
          <w:rFonts w:ascii="Times New Roman" w:hAnsi="Times New Roman" w:cs="Times New Roman"/>
        </w:rPr>
        <w:t>International</w:t>
      </w:r>
      <w:r>
        <w:rPr>
          <w:rFonts w:ascii="Times New Roman" w:hAnsi="Times New Roman" w:cs="Times New Roman"/>
        </w:rPr>
        <w:t xml:space="preserve"> Circuit</w:t>
      </w:r>
      <w:r>
        <w:rPr>
          <w:rFonts w:ascii="Times New Roman" w:hAnsi="Times New Roman" w:cs="Times New Roman"/>
        </w:rPr>
        <w:tab/>
        <w:t xml:space="preserve">is a fixed place where </w:t>
      </w:r>
      <w:r w:rsidR="00F866A9" w:rsidRPr="00F866A9">
        <w:rPr>
          <w:rFonts w:ascii="Times New Roman" w:hAnsi="Times New Roman" w:cs="Times New Roman"/>
        </w:rPr>
        <w:t>the</w:t>
      </w:r>
      <w:r>
        <w:rPr>
          <w:rFonts w:ascii="Times New Roman" w:hAnsi="Times New Roman" w:cs="Times New Roman"/>
        </w:rPr>
        <w:t xml:space="preserve"> commercial/economic </w:t>
      </w:r>
      <w:r w:rsidR="00F866A9" w:rsidRPr="00F866A9">
        <w:rPr>
          <w:rFonts w:ascii="Times New Roman" w:hAnsi="Times New Roman" w:cs="Times New Roman"/>
        </w:rPr>
        <w:t>activity of conducting F-1 Championship was carried out,</w:t>
      </w:r>
      <w:r>
        <w:rPr>
          <w:rFonts w:ascii="Times New Roman" w:hAnsi="Times New Roman" w:cs="Times New Roman"/>
        </w:rPr>
        <w:t xml:space="preserve"> one could clearly discern</w:t>
      </w:r>
      <w:r>
        <w:rPr>
          <w:rFonts w:ascii="Times New Roman" w:hAnsi="Times New Roman" w:cs="Times New Roman"/>
        </w:rPr>
        <w:tab/>
        <w:t xml:space="preserve">that it was </w:t>
      </w:r>
      <w:r w:rsidR="00F866A9" w:rsidRPr="00F866A9">
        <w:rPr>
          <w:rFonts w:ascii="Times New Roman" w:hAnsi="Times New Roman" w:cs="Times New Roman"/>
        </w:rPr>
        <w:t>a virt</w:t>
      </w:r>
      <w:r>
        <w:rPr>
          <w:rFonts w:ascii="Times New Roman" w:hAnsi="Times New Roman" w:cs="Times New Roman"/>
        </w:rPr>
        <w:t xml:space="preserve">ual projection of </w:t>
      </w:r>
      <w:r w:rsidR="00F866A9" w:rsidRPr="00F866A9">
        <w:rPr>
          <w:rFonts w:ascii="Times New Roman" w:hAnsi="Times New Roman" w:cs="Times New Roman"/>
        </w:rPr>
        <w:t>the</w:t>
      </w:r>
      <w:r>
        <w:rPr>
          <w:rFonts w:ascii="Times New Roman" w:hAnsi="Times New Roman" w:cs="Times New Roman"/>
        </w:rPr>
        <w:t xml:space="preserve"> </w:t>
      </w:r>
      <w:r w:rsidR="00F866A9" w:rsidRPr="00F866A9">
        <w:rPr>
          <w:rFonts w:ascii="Times New Roman" w:hAnsi="Times New Roman" w:cs="Times New Roman"/>
        </w:rPr>
        <w:t xml:space="preserve">foreign enterprise, namely, Formula-1 (i.e. FOWC) on the soil of this country. It is </w:t>
      </w:r>
      <w:r>
        <w:rPr>
          <w:rFonts w:ascii="Times New Roman" w:hAnsi="Times New Roman" w:cs="Times New Roman"/>
        </w:rPr>
        <w:t>already noted above that as</w:t>
      </w:r>
      <w:r>
        <w:rPr>
          <w:rFonts w:ascii="Times New Roman" w:hAnsi="Times New Roman" w:cs="Times New Roman"/>
        </w:rPr>
        <w:tab/>
        <w:t xml:space="preserve">per </w:t>
      </w:r>
      <w:r w:rsidR="00F866A9" w:rsidRPr="00F866A9">
        <w:rPr>
          <w:rFonts w:ascii="Times New Roman" w:hAnsi="Times New Roman" w:cs="Times New Roman"/>
        </w:rPr>
        <w:t>Philip Baker27, a PE must have three</w:t>
      </w:r>
      <w:r>
        <w:rPr>
          <w:rFonts w:ascii="Times New Roman" w:hAnsi="Times New Roman" w:cs="Times New Roman"/>
        </w:rPr>
        <w:t xml:space="preserve"> characteristics: </w:t>
      </w:r>
      <w:r w:rsidR="00F866A9" w:rsidRPr="00F866A9">
        <w:rPr>
          <w:rFonts w:ascii="Times New Roman" w:hAnsi="Times New Roman" w:cs="Times New Roman"/>
        </w:rPr>
        <w:t>stability, productivity and</w:t>
      </w:r>
      <w:r>
        <w:rPr>
          <w:rFonts w:ascii="Times New Roman" w:hAnsi="Times New Roman" w:cs="Times New Roman"/>
        </w:rPr>
        <w:t xml:space="preserve"> </w:t>
      </w:r>
      <w:r w:rsidR="00F866A9" w:rsidRPr="00F866A9">
        <w:rPr>
          <w:rFonts w:ascii="Times New Roman" w:hAnsi="Times New Roman" w:cs="Times New Roman"/>
        </w:rPr>
        <w:t>dependence. All characteristics are present in this case. Fixed place of business in the form of physical location, i.e. Buddh International Circuit, was at</w:t>
      </w:r>
      <w:r>
        <w:rPr>
          <w:rFonts w:ascii="Times New Roman" w:hAnsi="Times New Roman" w:cs="Times New Roman"/>
        </w:rPr>
        <w:t xml:space="preserve"> </w:t>
      </w:r>
      <w:r w:rsidR="00F866A9" w:rsidRPr="00F866A9">
        <w:rPr>
          <w:rFonts w:ascii="Times New Roman" w:hAnsi="Times New Roman" w:cs="Times New Roman"/>
        </w:rPr>
        <w:t>the</w:t>
      </w:r>
      <w:r>
        <w:rPr>
          <w:rFonts w:ascii="Times New Roman" w:hAnsi="Times New Roman" w:cs="Times New Roman"/>
        </w:rPr>
        <w:t xml:space="preserve"> </w:t>
      </w:r>
      <w:r w:rsidR="00F866A9" w:rsidRPr="00F866A9">
        <w:rPr>
          <w:rFonts w:ascii="Times New Roman" w:hAnsi="Times New Roman" w:cs="Times New Roman"/>
        </w:rPr>
        <w:t>disposal of FOWC through which</w:t>
      </w:r>
      <w:r w:rsidR="00F866A9" w:rsidRPr="00F866A9">
        <w:rPr>
          <w:rFonts w:ascii="Times New Roman" w:hAnsi="Times New Roman" w:cs="Times New Roman"/>
        </w:rPr>
        <w:tab/>
        <w:t>it</w:t>
      </w:r>
      <w:r>
        <w:rPr>
          <w:rFonts w:ascii="Times New Roman" w:hAnsi="Times New Roman" w:cs="Times New Roman"/>
        </w:rPr>
        <w:t xml:space="preserve"> </w:t>
      </w:r>
      <w:r w:rsidR="00F866A9" w:rsidRPr="00F866A9">
        <w:rPr>
          <w:rFonts w:ascii="Times New Roman" w:hAnsi="Times New Roman" w:cs="Times New Roman"/>
        </w:rPr>
        <w:t>conducted business. Aesthetics of law and taxation jurisprudence leave no doubt in our mind that taxable event has taken place in India and non-resident FOWC is liable to pay tax in India on the income it has earned on this soil.</w:t>
      </w:r>
    </w:p>
    <w:p w:rsidR="00042508" w:rsidRPr="00F866A9" w:rsidRDefault="00042508" w:rsidP="00F866A9">
      <w:pPr>
        <w:jc w:val="both"/>
        <w:rPr>
          <w:rFonts w:ascii="Times New Roman" w:hAnsi="Times New Roman" w:cs="Times New Roman"/>
        </w:rPr>
      </w:pPr>
    </w:p>
    <w:p w:rsidR="00F866A9" w:rsidRPr="00F866A9" w:rsidRDefault="00042508" w:rsidP="00F866A9">
      <w:pPr>
        <w:jc w:val="both"/>
        <w:rPr>
          <w:rFonts w:ascii="Times New Roman" w:hAnsi="Times New Roman" w:cs="Times New Roman"/>
        </w:rPr>
      </w:pPr>
      <w:r>
        <w:rPr>
          <w:rFonts w:ascii="Times New Roman" w:hAnsi="Times New Roman" w:cs="Times New Roman"/>
        </w:rPr>
        <w:t xml:space="preserve">77. </w:t>
      </w:r>
      <w:r w:rsidR="00F866A9" w:rsidRPr="00F866A9">
        <w:rPr>
          <w:rFonts w:ascii="Times New Roman" w:hAnsi="Times New Roman" w:cs="Times New Roman"/>
        </w:rPr>
        <w:t>We are now left with two other incidental issues which were raised by Mr. Datar. First was on the interpretation of Section 195 of the Act. It cannot be disputed that a person who makes the payment to a</w:t>
      </w:r>
      <w:r>
        <w:rPr>
          <w:rFonts w:ascii="Times New Roman" w:hAnsi="Times New Roman" w:cs="Times New Roman"/>
        </w:rPr>
        <w:t xml:space="preserve"> </w:t>
      </w:r>
      <w:r w:rsidR="00F866A9" w:rsidRPr="00F866A9">
        <w:rPr>
          <w:rFonts w:ascii="Times New Roman" w:hAnsi="Times New Roman" w:cs="Times New Roman"/>
        </w:rPr>
        <w:t>non-resident is under an obligation to deduct tax</w:t>
      </w:r>
      <w:r>
        <w:rPr>
          <w:rFonts w:ascii="Times New Roman" w:hAnsi="Times New Roman" w:cs="Times New Roman"/>
        </w:rPr>
        <w:t xml:space="preserve"> </w:t>
      </w:r>
      <w:r w:rsidR="00F866A9" w:rsidRPr="00F866A9">
        <w:rPr>
          <w:rFonts w:ascii="Times New Roman" w:hAnsi="Times New Roman" w:cs="Times New Roman"/>
        </w:rPr>
        <w:t>A Manual on the OECD Model Tax Convention on Income and on Capital</w:t>
      </w:r>
      <w:r>
        <w:rPr>
          <w:rFonts w:ascii="Times New Roman" w:hAnsi="Times New Roman" w:cs="Times New Roman"/>
        </w:rPr>
        <w:t xml:space="preserve"> </w:t>
      </w:r>
      <w:r w:rsidR="00F866A9" w:rsidRPr="00F866A9">
        <w:rPr>
          <w:rFonts w:ascii="Times New Roman" w:hAnsi="Times New Roman" w:cs="Times New Roman"/>
        </w:rPr>
        <w:t xml:space="preserve">under Section 195 of the Act on such payments. Mr. Rohatgi had submitted, and rightly so, that this issue is covered by the judgment in the case of </w:t>
      </w:r>
      <w:r w:rsidR="00F866A9" w:rsidRPr="00AE64B4">
        <w:rPr>
          <w:rFonts w:ascii="Times New Roman" w:hAnsi="Times New Roman" w:cs="Times New Roman"/>
          <w:i/>
        </w:rPr>
        <w:t>GE India Technology Centre Private Limited</w:t>
      </w:r>
      <w:r w:rsidR="00F866A9" w:rsidRPr="00AE64B4">
        <w:rPr>
          <w:rFonts w:ascii="Times New Roman" w:hAnsi="Times New Roman" w:cs="Times New Roman"/>
          <w:i/>
          <w:sz w:val="20"/>
          <w:szCs w:val="20"/>
          <w:vertAlign w:val="superscript"/>
        </w:rPr>
        <w:t>28</w:t>
      </w:r>
      <w:r w:rsidR="00F866A9" w:rsidRPr="00F866A9">
        <w:rPr>
          <w:rFonts w:ascii="Times New Roman" w:hAnsi="Times New Roman" w:cs="Times New Roman"/>
        </w:rPr>
        <w:t>. Precisely this very judgment is taken note of and relied upon by the High Court also in holding that since payments made by Jaypee to FOWC under the RPC were business income of the FOWC through PE at the Buddh International Circuit, and, therefore, chargeable to tax, Jaypee was bound to make appropriate deductions from the amounts paid under Section 195 of the Act.</w:t>
      </w:r>
    </w:p>
    <w:p w:rsidR="00042508" w:rsidRDefault="00042508" w:rsidP="00F866A9">
      <w:pPr>
        <w:jc w:val="both"/>
        <w:rPr>
          <w:rFonts w:ascii="Times New Roman" w:hAnsi="Times New Roman" w:cs="Times New Roman"/>
        </w:rPr>
      </w:pPr>
    </w:p>
    <w:p w:rsidR="00042508" w:rsidRDefault="00042508" w:rsidP="00F866A9">
      <w:pPr>
        <w:jc w:val="both"/>
        <w:rPr>
          <w:rFonts w:ascii="Times New Roman" w:hAnsi="Times New Roman" w:cs="Times New Roman"/>
        </w:rPr>
      </w:pPr>
      <w:r>
        <w:rPr>
          <w:rFonts w:ascii="Times New Roman" w:hAnsi="Times New Roman" w:cs="Times New Roman"/>
        </w:rPr>
        <w:t xml:space="preserve">78. </w:t>
      </w:r>
      <w:r w:rsidR="00F866A9" w:rsidRPr="00F866A9">
        <w:rPr>
          <w:rFonts w:ascii="Times New Roman" w:hAnsi="Times New Roman" w:cs="Times New Roman"/>
        </w:rPr>
        <w:t xml:space="preserve">We are, however, inclined to accept the submission of Mr. Datar that only that portion of the income of FOWC, which is attributable to the said PE, would be treated as business income of FOWC and only that part of income deduction was required to be made under Section 195 of the Act. In </w:t>
      </w:r>
      <w:r w:rsidR="00F866A9" w:rsidRPr="00AE64B4">
        <w:rPr>
          <w:rFonts w:ascii="Times New Roman" w:hAnsi="Times New Roman" w:cs="Times New Roman"/>
          <w:i/>
        </w:rPr>
        <w:t>GE India Technology Centre Private Limited</w:t>
      </w:r>
      <w:r w:rsidR="00F866A9" w:rsidRPr="00AE64B4">
        <w:rPr>
          <w:rFonts w:ascii="Times New Roman" w:hAnsi="Times New Roman" w:cs="Times New Roman"/>
          <w:i/>
          <w:sz w:val="20"/>
          <w:szCs w:val="20"/>
          <w:vertAlign w:val="superscript"/>
        </w:rPr>
        <w:t>29</w:t>
      </w:r>
      <w:r w:rsidR="00F866A9" w:rsidRPr="00F866A9">
        <w:rPr>
          <w:rFonts w:ascii="Times New Roman" w:hAnsi="Times New Roman" w:cs="Times New Roman"/>
        </w:rPr>
        <w:t>, this Court has clarified that though there is an obligation to deduct tax, the obligation is limited to the appropriate portion of income which is chargeable to tax in India and in</w:t>
      </w:r>
      <w:r>
        <w:rPr>
          <w:rFonts w:ascii="Times New Roman" w:hAnsi="Times New Roman" w:cs="Times New Roman"/>
        </w:rPr>
        <w:t xml:space="preserve"> </w:t>
      </w:r>
      <w:r w:rsidR="00F866A9" w:rsidRPr="00F866A9">
        <w:rPr>
          <w:rFonts w:ascii="Times New Roman" w:hAnsi="Times New Roman" w:cs="Times New Roman"/>
        </w:rPr>
        <w:t xml:space="preserve">Refer Footnote 23 </w:t>
      </w:r>
    </w:p>
    <w:p w:rsidR="00042508" w:rsidRDefault="00042508" w:rsidP="00F866A9">
      <w:pPr>
        <w:jc w:val="both"/>
        <w:rPr>
          <w:rFonts w:ascii="Times New Roman" w:hAnsi="Times New Roman" w:cs="Times New Roman"/>
        </w:rPr>
      </w:pPr>
    </w:p>
    <w:p w:rsidR="00F866A9" w:rsidRDefault="00F866A9" w:rsidP="00F866A9">
      <w:pPr>
        <w:jc w:val="both"/>
        <w:rPr>
          <w:rFonts w:ascii="Times New Roman" w:hAnsi="Times New Roman" w:cs="Times New Roman"/>
        </w:rPr>
      </w:pPr>
      <w:r w:rsidRPr="00F866A9">
        <w:rPr>
          <w:rFonts w:ascii="Times New Roman" w:hAnsi="Times New Roman" w:cs="Times New Roman"/>
        </w:rPr>
        <w:t>Refer Footnote 23</w:t>
      </w:r>
      <w:r w:rsidR="00042508">
        <w:rPr>
          <w:rFonts w:ascii="Times New Roman" w:hAnsi="Times New Roman" w:cs="Times New Roman"/>
        </w:rPr>
        <w:t xml:space="preserve"> </w:t>
      </w:r>
      <w:r w:rsidRPr="00F866A9">
        <w:rPr>
          <w:rFonts w:ascii="Times New Roman" w:hAnsi="Times New Roman" w:cs="Times New Roman"/>
        </w:rPr>
        <w:t>respect of other payments where no tax is payable, recourse is to be made under Section 195(2) of the Act. It would be for the Assessing Officer to adjudicate upon the aforesaid aspects while passing the Assessment Order, namely, how much business income of FOWC is attributable to PE in India, which is chargeable to tax. At that stage, Jaypee can also press its argument that penalty etc. be not charged as the move on the part of Jaypee in not deducting tax at source was bona fide. We make it clear that we have not expressed any opinion either way.</w:t>
      </w:r>
    </w:p>
    <w:p w:rsidR="00042508" w:rsidRPr="00F866A9" w:rsidRDefault="00042508" w:rsidP="00F866A9">
      <w:pPr>
        <w:jc w:val="both"/>
        <w:rPr>
          <w:rFonts w:ascii="Times New Roman" w:hAnsi="Times New Roman" w:cs="Times New Roman"/>
        </w:rPr>
      </w:pPr>
    </w:p>
    <w:p w:rsidR="00F866A9" w:rsidRDefault="00042508" w:rsidP="00F866A9">
      <w:pPr>
        <w:jc w:val="both"/>
        <w:rPr>
          <w:rFonts w:ascii="Times New Roman" w:hAnsi="Times New Roman" w:cs="Times New Roman"/>
        </w:rPr>
      </w:pPr>
      <w:r>
        <w:rPr>
          <w:rFonts w:ascii="Times New Roman" w:hAnsi="Times New Roman" w:cs="Times New Roman"/>
        </w:rPr>
        <w:t xml:space="preserve">79. </w:t>
      </w:r>
      <w:r w:rsidR="00F866A9" w:rsidRPr="00F866A9">
        <w:rPr>
          <w:rFonts w:ascii="Times New Roman" w:hAnsi="Times New Roman" w:cs="Times New Roman"/>
        </w:rPr>
        <w:t xml:space="preserve"> Insofar as the argument of Mr. Datar on the powers of the High Court under Article 226 of the Constitution of India is concerned, we are not impressed by the said argument. It is Jaypee itself which had filed the writ petition (and for that matter FOWC as well) and they had challenged the orders of AAR on certain aspects. The High Court has examined legal issues while delivering the impugned judgment, of course having regard to the facts which were culled out from the documents on record.</w:t>
      </w:r>
    </w:p>
    <w:p w:rsidR="00042508" w:rsidRPr="00F866A9" w:rsidRDefault="00042508" w:rsidP="00F866A9">
      <w:pPr>
        <w:jc w:val="both"/>
        <w:rPr>
          <w:rFonts w:ascii="Times New Roman" w:hAnsi="Times New Roman" w:cs="Times New Roman"/>
        </w:rPr>
      </w:pPr>
    </w:p>
    <w:p w:rsidR="00F866A9" w:rsidRPr="00F866A9" w:rsidRDefault="00042508" w:rsidP="00F866A9">
      <w:pPr>
        <w:jc w:val="both"/>
        <w:rPr>
          <w:rFonts w:ascii="Times New Roman" w:hAnsi="Times New Roman" w:cs="Times New Roman"/>
        </w:rPr>
      </w:pPr>
      <w:r>
        <w:rPr>
          <w:rFonts w:ascii="Times New Roman" w:hAnsi="Times New Roman" w:cs="Times New Roman"/>
        </w:rPr>
        <w:t xml:space="preserve">80. </w:t>
      </w:r>
      <w:r w:rsidR="00F866A9" w:rsidRPr="00F866A9">
        <w:rPr>
          <w:rFonts w:ascii="Times New Roman" w:hAnsi="Times New Roman" w:cs="Times New Roman"/>
        </w:rPr>
        <w:t xml:space="preserve"> In view of the foregoing, the appeals preferred by</w:t>
      </w:r>
      <w:r>
        <w:rPr>
          <w:rFonts w:ascii="Times New Roman" w:hAnsi="Times New Roman" w:cs="Times New Roman"/>
        </w:rPr>
        <w:t xml:space="preserve"> the FOWC and Jaypee </w:t>
      </w:r>
      <w:r w:rsidR="00F866A9" w:rsidRPr="00F866A9">
        <w:rPr>
          <w:rFonts w:ascii="Times New Roman" w:hAnsi="Times New Roman" w:cs="Times New Roman"/>
        </w:rPr>
        <w:t>are</w:t>
      </w:r>
      <w:r>
        <w:rPr>
          <w:rFonts w:ascii="Times New Roman" w:hAnsi="Times New Roman" w:cs="Times New Roman"/>
        </w:rPr>
        <w:t xml:space="preserve"> dismissed, </w:t>
      </w:r>
      <w:r w:rsidR="00F866A9" w:rsidRPr="00F866A9">
        <w:rPr>
          <w:rFonts w:ascii="Times New Roman" w:hAnsi="Times New Roman" w:cs="Times New Roman"/>
        </w:rPr>
        <w:t>subject to</w:t>
      </w:r>
      <w:r>
        <w:rPr>
          <w:rFonts w:ascii="Times New Roman" w:hAnsi="Times New Roman" w:cs="Times New Roman"/>
        </w:rPr>
        <w:t xml:space="preserve"> </w:t>
      </w:r>
      <w:r w:rsidR="00F866A9" w:rsidRPr="00F866A9">
        <w:rPr>
          <w:rFonts w:ascii="Times New Roman" w:hAnsi="Times New Roman" w:cs="Times New Roman"/>
        </w:rPr>
        <w:t>observations as made above.</w:t>
      </w:r>
    </w:p>
    <w:p w:rsidR="00042508" w:rsidRDefault="00042508" w:rsidP="00F866A9">
      <w:pPr>
        <w:jc w:val="both"/>
        <w:rPr>
          <w:rFonts w:ascii="Times New Roman" w:hAnsi="Times New Roman" w:cs="Times New Roman"/>
        </w:rPr>
      </w:pPr>
    </w:p>
    <w:p w:rsidR="00F866A9" w:rsidRDefault="00042508" w:rsidP="00F866A9">
      <w:pPr>
        <w:jc w:val="both"/>
        <w:rPr>
          <w:rFonts w:ascii="Times New Roman" w:hAnsi="Times New Roman" w:cs="Times New Roman"/>
        </w:rPr>
      </w:pPr>
      <w:r>
        <w:rPr>
          <w:rFonts w:ascii="Times New Roman" w:hAnsi="Times New Roman" w:cs="Times New Roman"/>
        </w:rPr>
        <w:t xml:space="preserve">81. </w:t>
      </w:r>
      <w:r w:rsidR="00F866A9" w:rsidRPr="00F866A9">
        <w:rPr>
          <w:rFonts w:ascii="Times New Roman" w:hAnsi="Times New Roman" w:cs="Times New Roman"/>
        </w:rPr>
        <w:t>Insofar as</w:t>
      </w:r>
      <w:r w:rsidR="00F866A9" w:rsidRPr="00F866A9">
        <w:rPr>
          <w:rFonts w:ascii="Times New Roman" w:hAnsi="Times New Roman" w:cs="Times New Roman"/>
        </w:rPr>
        <w:tab/>
      </w:r>
      <w:r>
        <w:rPr>
          <w:rFonts w:ascii="Times New Roman" w:hAnsi="Times New Roman" w:cs="Times New Roman"/>
        </w:rPr>
        <w:t xml:space="preserve"> the appeal </w:t>
      </w:r>
      <w:r w:rsidR="00F866A9" w:rsidRPr="00F866A9">
        <w:rPr>
          <w:rFonts w:ascii="Times New Roman" w:hAnsi="Times New Roman" w:cs="Times New Roman"/>
        </w:rPr>
        <w:t>f</w:t>
      </w:r>
      <w:r>
        <w:rPr>
          <w:rFonts w:ascii="Times New Roman" w:hAnsi="Times New Roman" w:cs="Times New Roman"/>
        </w:rPr>
        <w:t xml:space="preserve">iled </w:t>
      </w:r>
      <w:r w:rsidR="00F866A9" w:rsidRPr="00F866A9">
        <w:rPr>
          <w:rFonts w:ascii="Times New Roman" w:hAnsi="Times New Roman" w:cs="Times New Roman"/>
        </w:rPr>
        <w:t>by the</w:t>
      </w:r>
      <w:r>
        <w:rPr>
          <w:rFonts w:ascii="Times New Roman" w:hAnsi="Times New Roman" w:cs="Times New Roman"/>
        </w:rPr>
        <w:t xml:space="preserve"> </w:t>
      </w:r>
      <w:r w:rsidR="00F866A9" w:rsidRPr="00F866A9">
        <w:rPr>
          <w:rFonts w:ascii="Times New Roman" w:hAnsi="Times New Roman" w:cs="Times New Roman"/>
        </w:rPr>
        <w:t>Commissioner of</w:t>
      </w:r>
      <w:r>
        <w:rPr>
          <w:rFonts w:ascii="Times New Roman" w:hAnsi="Times New Roman" w:cs="Times New Roman"/>
        </w:rPr>
        <w:t xml:space="preserve"> </w:t>
      </w:r>
      <w:r w:rsidR="00F866A9" w:rsidRPr="00F866A9">
        <w:rPr>
          <w:rFonts w:ascii="Times New Roman" w:hAnsi="Times New Roman" w:cs="Times New Roman"/>
        </w:rPr>
        <w:t>Income Tax is concerned, it was submitted by Mr. Rohatgi himself that the issue of dependent PE had become academic. Therefore, we need not ex</w:t>
      </w:r>
      <w:r>
        <w:rPr>
          <w:rFonts w:ascii="Times New Roman" w:hAnsi="Times New Roman" w:cs="Times New Roman"/>
        </w:rPr>
        <w:t>amine this issue and</w:t>
      </w:r>
      <w:r>
        <w:rPr>
          <w:rFonts w:ascii="Times New Roman" w:hAnsi="Times New Roman" w:cs="Times New Roman"/>
        </w:rPr>
        <w:tab/>
        <w:t xml:space="preserve">dispose of </w:t>
      </w:r>
      <w:r w:rsidR="00F866A9" w:rsidRPr="00F866A9">
        <w:rPr>
          <w:rFonts w:ascii="Times New Roman" w:hAnsi="Times New Roman" w:cs="Times New Roman"/>
        </w:rPr>
        <w:t>the</w:t>
      </w:r>
      <w:r w:rsidR="00F866A9" w:rsidRPr="00F866A9">
        <w:rPr>
          <w:rFonts w:ascii="Times New Roman" w:hAnsi="Times New Roman" w:cs="Times New Roman"/>
        </w:rPr>
        <w:tab/>
      </w:r>
      <w:r>
        <w:rPr>
          <w:rFonts w:ascii="Times New Roman" w:hAnsi="Times New Roman" w:cs="Times New Roman"/>
        </w:rPr>
        <w:t xml:space="preserve"> </w:t>
      </w:r>
      <w:r w:rsidR="00F866A9" w:rsidRPr="00F866A9">
        <w:rPr>
          <w:rFonts w:ascii="Times New Roman" w:hAnsi="Times New Roman" w:cs="Times New Roman"/>
        </w:rPr>
        <w:t>appeal</w:t>
      </w:r>
      <w:r w:rsidR="00F866A9" w:rsidRPr="00F866A9">
        <w:rPr>
          <w:rFonts w:ascii="Times New Roman" w:hAnsi="Times New Roman" w:cs="Times New Roman"/>
        </w:rPr>
        <w:tab/>
      </w:r>
      <w:r>
        <w:rPr>
          <w:rFonts w:ascii="Times New Roman" w:hAnsi="Times New Roman" w:cs="Times New Roman"/>
        </w:rPr>
        <w:t xml:space="preserve"> of </w:t>
      </w:r>
      <w:r w:rsidR="00F866A9" w:rsidRPr="00F866A9">
        <w:rPr>
          <w:rFonts w:ascii="Times New Roman" w:hAnsi="Times New Roman" w:cs="Times New Roman"/>
        </w:rPr>
        <w:t>the Revenue</w:t>
      </w:r>
      <w:r>
        <w:rPr>
          <w:rFonts w:ascii="Times New Roman" w:hAnsi="Times New Roman" w:cs="Times New Roman"/>
        </w:rPr>
        <w:t xml:space="preserve"> </w:t>
      </w:r>
      <w:r w:rsidR="00F866A9" w:rsidRPr="00F866A9">
        <w:rPr>
          <w:rFonts w:ascii="Times New Roman" w:hAnsi="Times New Roman" w:cs="Times New Roman"/>
        </w:rPr>
        <w:t>acc</w:t>
      </w:r>
      <w:r>
        <w:rPr>
          <w:rFonts w:ascii="Times New Roman" w:hAnsi="Times New Roman" w:cs="Times New Roman"/>
        </w:rPr>
        <w:t>-</w:t>
      </w:r>
      <w:r w:rsidR="00F866A9" w:rsidRPr="00F866A9">
        <w:rPr>
          <w:rFonts w:ascii="Times New Roman" w:hAnsi="Times New Roman" w:cs="Times New Roman"/>
        </w:rPr>
        <w:t>ordingly.</w:t>
      </w:r>
    </w:p>
    <w:p w:rsidR="00042508" w:rsidRPr="00F866A9" w:rsidRDefault="00042508" w:rsidP="00F866A9">
      <w:pPr>
        <w:jc w:val="both"/>
        <w:rPr>
          <w:rFonts w:ascii="Times New Roman" w:hAnsi="Times New Roman" w:cs="Times New Roman"/>
        </w:rPr>
      </w:pPr>
    </w:p>
    <w:p w:rsidR="00F866A9" w:rsidRDefault="00042508" w:rsidP="00F866A9">
      <w:pPr>
        <w:jc w:val="both"/>
        <w:rPr>
          <w:rFonts w:ascii="Times New Roman" w:hAnsi="Times New Roman" w:cs="Times New Roman"/>
        </w:rPr>
      </w:pPr>
      <w:r>
        <w:rPr>
          <w:rFonts w:ascii="Times New Roman" w:hAnsi="Times New Roman" w:cs="Times New Roman"/>
        </w:rPr>
        <w:t xml:space="preserve">82. </w:t>
      </w:r>
      <w:r w:rsidR="00F866A9" w:rsidRPr="00F866A9">
        <w:rPr>
          <w:rFonts w:ascii="Times New Roman" w:hAnsi="Times New Roman" w:cs="Times New Roman"/>
        </w:rPr>
        <w:t>No costs.</w:t>
      </w:r>
    </w:p>
    <w:p w:rsidR="00042508" w:rsidRPr="00F866A9" w:rsidRDefault="00042508" w:rsidP="00F866A9">
      <w:pPr>
        <w:jc w:val="both"/>
        <w:rPr>
          <w:rFonts w:ascii="Times New Roman" w:hAnsi="Times New Roman" w:cs="Times New Roman"/>
        </w:rPr>
      </w:pPr>
    </w:p>
    <w:p w:rsidR="00042508" w:rsidRDefault="00042508" w:rsidP="00F866A9">
      <w:pPr>
        <w:jc w:val="both"/>
        <w:rPr>
          <w:rFonts w:ascii="Times New Roman" w:hAnsi="Times New Roman" w:cs="Times New Roman"/>
        </w:rPr>
      </w:pPr>
      <w:r>
        <w:rPr>
          <w:rFonts w:ascii="Times New Roman" w:hAnsi="Times New Roman" w:cs="Times New Roman"/>
        </w:rPr>
        <w:t>Judgment Referred.</w:t>
      </w:r>
    </w:p>
    <w:p w:rsidR="00042508" w:rsidRPr="00042508" w:rsidRDefault="00042508" w:rsidP="00042508">
      <w:pPr>
        <w:jc w:val="both"/>
        <w:rPr>
          <w:rFonts w:ascii="Times New Roman" w:hAnsi="Times New Roman" w:cs="Times New Roman"/>
        </w:rPr>
      </w:pPr>
    </w:p>
    <w:p w:rsidR="00042508" w:rsidRPr="00AE64B4" w:rsidRDefault="00042508" w:rsidP="00042508">
      <w:pPr>
        <w:jc w:val="both"/>
        <w:rPr>
          <w:rFonts w:ascii="Times New Roman" w:hAnsi="Times New Roman" w:cs="Times New Roman"/>
          <w:i/>
          <w:sz w:val="20"/>
          <w:szCs w:val="20"/>
        </w:rPr>
      </w:pPr>
      <w:r w:rsidRPr="00AE64B4">
        <w:rPr>
          <w:rFonts w:ascii="Times New Roman" w:hAnsi="Times New Roman" w:cs="Times New Roman"/>
          <w:i/>
          <w:sz w:val="20"/>
          <w:szCs w:val="20"/>
          <w:vertAlign w:val="superscript"/>
        </w:rPr>
        <w:t>1</w:t>
      </w:r>
      <w:r w:rsidRPr="00AE64B4">
        <w:rPr>
          <w:rFonts w:ascii="Times New Roman" w:hAnsi="Times New Roman" w:cs="Times New Roman"/>
          <w:i/>
          <w:sz w:val="20"/>
          <w:szCs w:val="20"/>
        </w:rPr>
        <w:t>(1983) 144 ITR 146</w:t>
      </w:r>
    </w:p>
    <w:p w:rsidR="00042508" w:rsidRPr="00AE64B4" w:rsidRDefault="00042508" w:rsidP="00042508">
      <w:pPr>
        <w:jc w:val="both"/>
        <w:rPr>
          <w:rFonts w:ascii="Times New Roman" w:hAnsi="Times New Roman" w:cs="Times New Roman"/>
          <w:i/>
          <w:sz w:val="20"/>
          <w:szCs w:val="20"/>
        </w:rPr>
      </w:pPr>
      <w:r w:rsidRPr="00AE64B4">
        <w:rPr>
          <w:rFonts w:ascii="Times New Roman" w:hAnsi="Times New Roman" w:cs="Times New Roman"/>
          <w:i/>
          <w:sz w:val="20"/>
          <w:szCs w:val="20"/>
          <w:vertAlign w:val="superscript"/>
        </w:rPr>
        <w:t>2</w:t>
      </w:r>
      <w:r w:rsidRPr="00AE64B4">
        <w:rPr>
          <w:rFonts w:ascii="Times New Roman" w:hAnsi="Times New Roman" w:cs="Times New Roman"/>
          <w:i/>
          <w:sz w:val="20"/>
          <w:szCs w:val="20"/>
        </w:rPr>
        <w:t>Transvaal Associated Hide &amp; Skin Merchants (Pty) Ltd. (1967) 29 S.A.T.C. 97 (Court of Appeal, Botswana).</w:t>
      </w:r>
    </w:p>
    <w:p w:rsidR="00042508" w:rsidRPr="00AE64B4" w:rsidRDefault="00042508" w:rsidP="00042508">
      <w:pPr>
        <w:jc w:val="both"/>
        <w:rPr>
          <w:rFonts w:ascii="Times New Roman" w:hAnsi="Times New Roman" w:cs="Times New Roman"/>
          <w:i/>
          <w:sz w:val="20"/>
          <w:szCs w:val="20"/>
        </w:rPr>
      </w:pPr>
      <w:r w:rsidRPr="00AE64B4">
        <w:rPr>
          <w:rFonts w:ascii="Times New Roman" w:hAnsi="Times New Roman" w:cs="Times New Roman"/>
          <w:i/>
          <w:sz w:val="20"/>
          <w:szCs w:val="20"/>
          <w:vertAlign w:val="superscript"/>
        </w:rPr>
        <w:t>3</w:t>
      </w:r>
      <w:r w:rsidRPr="00AE64B4">
        <w:rPr>
          <w:rFonts w:ascii="Times New Roman" w:hAnsi="Times New Roman" w:cs="Times New Roman"/>
          <w:i/>
          <w:sz w:val="20"/>
          <w:szCs w:val="20"/>
        </w:rPr>
        <w:t>Georges Simenon (1965) 44 T.C. (US) 820 (US Tax Court)</w:t>
      </w:r>
    </w:p>
    <w:p w:rsidR="00042508" w:rsidRPr="00AE64B4" w:rsidRDefault="00042508" w:rsidP="00042508">
      <w:pPr>
        <w:jc w:val="both"/>
        <w:rPr>
          <w:rFonts w:ascii="Times New Roman" w:hAnsi="Times New Roman" w:cs="Times New Roman"/>
          <w:i/>
          <w:sz w:val="20"/>
          <w:szCs w:val="20"/>
        </w:rPr>
      </w:pPr>
      <w:r w:rsidRPr="00AE64B4">
        <w:rPr>
          <w:rFonts w:ascii="Times New Roman" w:hAnsi="Times New Roman" w:cs="Times New Roman"/>
          <w:i/>
          <w:sz w:val="20"/>
          <w:szCs w:val="20"/>
          <w:vertAlign w:val="superscript"/>
        </w:rPr>
        <w:t>4</w:t>
      </w:r>
      <w:r w:rsidRPr="00AE64B4">
        <w:rPr>
          <w:rFonts w:ascii="Times New Roman" w:hAnsi="Times New Roman" w:cs="Times New Roman"/>
          <w:i/>
          <w:sz w:val="20"/>
          <w:szCs w:val="20"/>
        </w:rPr>
        <w:t>Joseph Fowler v. M.N.R. (1990) 90 D.T.C. 1834; (1990) 2 C.T.C. 2351 (Tax Court of Canada)</w:t>
      </w:r>
    </w:p>
    <w:p w:rsidR="00042508" w:rsidRPr="00AE64B4" w:rsidRDefault="00042508" w:rsidP="00042508">
      <w:pPr>
        <w:jc w:val="both"/>
        <w:rPr>
          <w:rFonts w:ascii="Times New Roman" w:hAnsi="Times New Roman" w:cs="Times New Roman"/>
          <w:i/>
          <w:sz w:val="20"/>
          <w:szCs w:val="20"/>
        </w:rPr>
      </w:pPr>
      <w:r w:rsidRPr="00AE64B4">
        <w:rPr>
          <w:rFonts w:ascii="Times New Roman" w:hAnsi="Times New Roman" w:cs="Times New Roman"/>
          <w:i/>
          <w:sz w:val="20"/>
          <w:szCs w:val="20"/>
          <w:vertAlign w:val="superscript"/>
        </w:rPr>
        <w:t>5</w:t>
      </w:r>
      <w:r w:rsidRPr="00AE64B4">
        <w:rPr>
          <w:rFonts w:ascii="Times New Roman" w:hAnsi="Times New Roman" w:cs="Times New Roman"/>
          <w:i/>
          <w:sz w:val="20"/>
          <w:szCs w:val="20"/>
        </w:rPr>
        <w:t>Antwerp Court of Appeal, decision of February 6, 2001, noted in 2001 WTD 106-11</w:t>
      </w:r>
    </w:p>
    <w:p w:rsidR="00042508" w:rsidRPr="00AE64B4" w:rsidRDefault="00042508" w:rsidP="00042508">
      <w:pPr>
        <w:jc w:val="both"/>
        <w:rPr>
          <w:rFonts w:ascii="Times New Roman" w:hAnsi="Times New Roman" w:cs="Times New Roman"/>
          <w:i/>
          <w:sz w:val="20"/>
          <w:szCs w:val="20"/>
        </w:rPr>
      </w:pPr>
      <w:r w:rsidRPr="00AE64B4">
        <w:rPr>
          <w:rFonts w:ascii="Times New Roman" w:hAnsi="Times New Roman" w:cs="Times New Roman"/>
          <w:i/>
          <w:sz w:val="20"/>
          <w:szCs w:val="20"/>
          <w:vertAlign w:val="superscript"/>
        </w:rPr>
        <w:t>6</w:t>
      </w:r>
      <w:r w:rsidRPr="00AE64B4">
        <w:rPr>
          <w:rFonts w:ascii="Times New Roman" w:hAnsi="Times New Roman" w:cs="Times New Roman"/>
          <w:i/>
          <w:sz w:val="20"/>
          <w:szCs w:val="20"/>
        </w:rPr>
        <w:t>(1999) 99 DTC 147</w:t>
      </w:r>
    </w:p>
    <w:p w:rsidR="00042508" w:rsidRPr="00AE64B4" w:rsidRDefault="00042508" w:rsidP="00042508">
      <w:pPr>
        <w:jc w:val="both"/>
        <w:rPr>
          <w:rFonts w:ascii="Times New Roman" w:hAnsi="Times New Roman" w:cs="Times New Roman"/>
          <w:i/>
          <w:sz w:val="20"/>
          <w:szCs w:val="20"/>
        </w:rPr>
      </w:pPr>
      <w:r w:rsidRPr="00AE64B4">
        <w:rPr>
          <w:rFonts w:ascii="Times New Roman" w:hAnsi="Times New Roman" w:cs="Times New Roman"/>
          <w:i/>
          <w:sz w:val="20"/>
          <w:szCs w:val="20"/>
          <w:vertAlign w:val="superscript"/>
        </w:rPr>
        <w:t>7</w:t>
      </w:r>
      <w:r w:rsidRPr="00AE64B4">
        <w:rPr>
          <w:rFonts w:ascii="Times New Roman" w:hAnsi="Times New Roman" w:cs="Times New Roman"/>
          <w:i/>
          <w:sz w:val="20"/>
          <w:szCs w:val="20"/>
        </w:rPr>
        <w:t>Bundersfinanzhof, February 3, 1993, IR 80-81/91, IStR 1993, p. 226, (1993) BStBl., II, 462.</w:t>
      </w:r>
    </w:p>
    <w:p w:rsidR="00042508" w:rsidRPr="00AE64B4" w:rsidRDefault="00042508" w:rsidP="00042508">
      <w:pPr>
        <w:jc w:val="both"/>
        <w:rPr>
          <w:rFonts w:ascii="Times New Roman" w:hAnsi="Times New Roman" w:cs="Times New Roman"/>
          <w:i/>
          <w:sz w:val="20"/>
          <w:szCs w:val="20"/>
        </w:rPr>
      </w:pPr>
      <w:r w:rsidRPr="00AE64B4">
        <w:rPr>
          <w:rFonts w:ascii="Times New Roman" w:hAnsi="Times New Roman" w:cs="Times New Roman"/>
          <w:i/>
          <w:sz w:val="20"/>
          <w:szCs w:val="20"/>
          <w:vertAlign w:val="superscript"/>
        </w:rPr>
        <w:t>16</w:t>
      </w:r>
      <w:r w:rsidRPr="00AE64B4">
        <w:rPr>
          <w:rFonts w:ascii="Times New Roman" w:hAnsi="Times New Roman" w:cs="Times New Roman"/>
          <w:i/>
          <w:sz w:val="20"/>
          <w:szCs w:val="20"/>
        </w:rPr>
        <w:t xml:space="preserve">(2004) 10 SCC 0001 </w:t>
      </w:r>
    </w:p>
    <w:p w:rsidR="00042508" w:rsidRPr="00AE64B4" w:rsidRDefault="00042508" w:rsidP="00042508">
      <w:pPr>
        <w:jc w:val="both"/>
        <w:rPr>
          <w:rFonts w:ascii="Times New Roman" w:hAnsi="Times New Roman" w:cs="Times New Roman"/>
          <w:i/>
          <w:sz w:val="20"/>
          <w:szCs w:val="20"/>
        </w:rPr>
      </w:pPr>
      <w:r w:rsidRPr="00AE64B4">
        <w:rPr>
          <w:rFonts w:ascii="Times New Roman" w:hAnsi="Times New Roman" w:cs="Times New Roman"/>
          <w:i/>
          <w:sz w:val="20"/>
          <w:szCs w:val="20"/>
          <w:vertAlign w:val="superscript"/>
        </w:rPr>
        <w:t>17</w:t>
      </w:r>
      <w:r w:rsidRPr="00AE64B4">
        <w:rPr>
          <w:rFonts w:ascii="Times New Roman" w:hAnsi="Times New Roman" w:cs="Times New Roman"/>
          <w:i/>
          <w:sz w:val="20"/>
          <w:szCs w:val="20"/>
        </w:rPr>
        <w:t xml:space="preserve">(1980) Supp SCC 614 </w:t>
      </w:r>
    </w:p>
    <w:p w:rsidR="00042508" w:rsidRPr="00AE64B4" w:rsidRDefault="00042508" w:rsidP="00042508">
      <w:pPr>
        <w:jc w:val="both"/>
        <w:rPr>
          <w:rFonts w:ascii="Times New Roman" w:hAnsi="Times New Roman" w:cs="Times New Roman"/>
          <w:i/>
          <w:sz w:val="20"/>
          <w:szCs w:val="20"/>
        </w:rPr>
      </w:pPr>
      <w:r w:rsidRPr="00AE64B4">
        <w:rPr>
          <w:rFonts w:ascii="Times New Roman" w:hAnsi="Times New Roman" w:cs="Times New Roman"/>
          <w:i/>
          <w:sz w:val="20"/>
          <w:szCs w:val="20"/>
          <w:vertAlign w:val="superscript"/>
        </w:rPr>
        <w:t>18</w:t>
      </w:r>
      <w:r w:rsidRPr="00AE64B4">
        <w:rPr>
          <w:rFonts w:ascii="Times New Roman" w:hAnsi="Times New Roman" w:cs="Times New Roman"/>
          <w:i/>
          <w:sz w:val="20"/>
          <w:szCs w:val="20"/>
        </w:rPr>
        <w:t>(2010) 10 SCC 29</w:t>
      </w:r>
    </w:p>
    <w:p w:rsidR="00042508" w:rsidRPr="00AE64B4" w:rsidRDefault="00042508" w:rsidP="00042508">
      <w:pPr>
        <w:jc w:val="both"/>
        <w:rPr>
          <w:rFonts w:ascii="Times New Roman" w:hAnsi="Times New Roman" w:cs="Times New Roman"/>
          <w:i/>
          <w:sz w:val="20"/>
          <w:szCs w:val="20"/>
        </w:rPr>
      </w:pPr>
      <w:r w:rsidRPr="00AE64B4">
        <w:rPr>
          <w:rFonts w:ascii="Times New Roman" w:hAnsi="Times New Roman" w:cs="Times New Roman"/>
          <w:i/>
          <w:sz w:val="20"/>
          <w:szCs w:val="20"/>
          <w:vertAlign w:val="superscript"/>
        </w:rPr>
        <w:t>19</w:t>
      </w:r>
      <w:r w:rsidRPr="00AE64B4">
        <w:rPr>
          <w:rFonts w:ascii="Times New Roman" w:hAnsi="Times New Roman" w:cs="Times New Roman"/>
          <w:i/>
          <w:sz w:val="20"/>
          <w:szCs w:val="20"/>
        </w:rPr>
        <w:t>(1970) 3 SCC 400</w:t>
      </w:r>
    </w:p>
    <w:p w:rsidR="00042508" w:rsidRPr="00AE64B4" w:rsidRDefault="00042508" w:rsidP="00042508">
      <w:pPr>
        <w:jc w:val="both"/>
        <w:rPr>
          <w:rFonts w:ascii="Times New Roman" w:hAnsi="Times New Roman" w:cs="Times New Roman"/>
          <w:i/>
          <w:sz w:val="20"/>
          <w:szCs w:val="20"/>
        </w:rPr>
      </w:pPr>
      <w:r w:rsidRPr="00AE64B4">
        <w:rPr>
          <w:rFonts w:ascii="Times New Roman" w:hAnsi="Times New Roman" w:cs="Times New Roman"/>
          <w:i/>
          <w:sz w:val="20"/>
          <w:szCs w:val="20"/>
          <w:vertAlign w:val="superscript"/>
        </w:rPr>
        <w:t>20</w:t>
      </w:r>
      <w:r w:rsidRPr="00AE64B4">
        <w:rPr>
          <w:rFonts w:ascii="Times New Roman" w:hAnsi="Times New Roman" w:cs="Times New Roman"/>
          <w:i/>
          <w:sz w:val="20"/>
          <w:szCs w:val="20"/>
        </w:rPr>
        <w:t>(2003) 3 AllER 304</w:t>
      </w:r>
    </w:p>
    <w:p w:rsidR="00042508" w:rsidRPr="00AE64B4" w:rsidRDefault="00042508" w:rsidP="00042508">
      <w:pPr>
        <w:jc w:val="both"/>
        <w:rPr>
          <w:rFonts w:ascii="Times New Roman" w:hAnsi="Times New Roman" w:cs="Times New Roman"/>
          <w:i/>
          <w:sz w:val="20"/>
          <w:szCs w:val="20"/>
        </w:rPr>
      </w:pPr>
      <w:r w:rsidRPr="00AE64B4">
        <w:rPr>
          <w:rFonts w:ascii="Times New Roman" w:hAnsi="Times New Roman" w:cs="Times New Roman"/>
          <w:i/>
          <w:sz w:val="20"/>
          <w:szCs w:val="20"/>
          <w:vertAlign w:val="superscript"/>
        </w:rPr>
        <w:t>21</w:t>
      </w:r>
      <w:r w:rsidRPr="00AE64B4">
        <w:rPr>
          <w:rFonts w:ascii="Times New Roman" w:hAnsi="Times New Roman" w:cs="Times New Roman"/>
          <w:i/>
          <w:sz w:val="20"/>
          <w:szCs w:val="20"/>
        </w:rPr>
        <w:t>(2012) 11 SCC 224</w:t>
      </w:r>
    </w:p>
    <w:p w:rsidR="00042508" w:rsidRPr="00AE64B4" w:rsidRDefault="00042508" w:rsidP="00042508">
      <w:pPr>
        <w:jc w:val="both"/>
        <w:rPr>
          <w:rFonts w:ascii="Times New Roman" w:hAnsi="Times New Roman" w:cs="Times New Roman"/>
          <w:i/>
          <w:sz w:val="20"/>
          <w:szCs w:val="20"/>
        </w:rPr>
      </w:pPr>
      <w:r w:rsidRPr="00AE64B4">
        <w:rPr>
          <w:rFonts w:ascii="Times New Roman" w:hAnsi="Times New Roman" w:cs="Times New Roman"/>
          <w:i/>
          <w:sz w:val="20"/>
          <w:szCs w:val="20"/>
          <w:vertAlign w:val="superscript"/>
        </w:rPr>
        <w:t>22</w:t>
      </w:r>
      <w:r w:rsidRPr="00AE64B4">
        <w:rPr>
          <w:rFonts w:ascii="Times New Roman" w:hAnsi="Times New Roman" w:cs="Times New Roman"/>
          <w:i/>
          <w:sz w:val="20"/>
          <w:szCs w:val="20"/>
        </w:rPr>
        <w:t>(2010) 10 SCC 29</w:t>
      </w:r>
    </w:p>
    <w:p w:rsidR="00AE64B4" w:rsidRPr="00AE64B4" w:rsidRDefault="00042508" w:rsidP="00042508">
      <w:pPr>
        <w:jc w:val="both"/>
        <w:rPr>
          <w:rFonts w:ascii="Times New Roman" w:hAnsi="Times New Roman" w:cs="Times New Roman"/>
          <w:i/>
          <w:sz w:val="20"/>
          <w:szCs w:val="20"/>
        </w:rPr>
      </w:pPr>
      <w:r w:rsidRPr="00AE64B4">
        <w:rPr>
          <w:rFonts w:ascii="Times New Roman" w:hAnsi="Times New Roman" w:cs="Times New Roman"/>
          <w:i/>
          <w:sz w:val="20"/>
          <w:szCs w:val="20"/>
          <w:vertAlign w:val="superscript"/>
        </w:rPr>
        <w:t>24</w:t>
      </w:r>
      <w:r w:rsidRPr="00AE64B4">
        <w:rPr>
          <w:rFonts w:ascii="Times New Roman" w:hAnsi="Times New Roman" w:cs="Times New Roman"/>
          <w:i/>
          <w:sz w:val="20"/>
          <w:szCs w:val="20"/>
        </w:rPr>
        <w:t>Refer Footnote 4 Refer Footnote 5</w:t>
      </w:r>
    </w:p>
    <w:p w:rsidR="00042508" w:rsidRPr="00AE64B4" w:rsidRDefault="00AE64B4" w:rsidP="00042508">
      <w:pPr>
        <w:jc w:val="both"/>
        <w:rPr>
          <w:rFonts w:ascii="Times New Roman" w:hAnsi="Times New Roman" w:cs="Times New Roman"/>
          <w:i/>
          <w:sz w:val="20"/>
          <w:szCs w:val="20"/>
        </w:rPr>
      </w:pPr>
      <w:r w:rsidRPr="00AE64B4">
        <w:rPr>
          <w:rFonts w:ascii="Times New Roman" w:hAnsi="Times New Roman" w:cs="Times New Roman"/>
          <w:i/>
          <w:sz w:val="20"/>
          <w:szCs w:val="20"/>
          <w:vertAlign w:val="superscript"/>
        </w:rPr>
        <w:t>25</w:t>
      </w:r>
      <w:r w:rsidR="00042508" w:rsidRPr="00AE64B4">
        <w:rPr>
          <w:rFonts w:ascii="Times New Roman" w:hAnsi="Times New Roman" w:cs="Times New Roman"/>
          <w:i/>
          <w:sz w:val="20"/>
          <w:szCs w:val="20"/>
        </w:rPr>
        <w:t xml:space="preserve"> Stavanger Court, Case No. 99-00421, dated 19-12-1999 referred to in Principles of International Taxation by Anghard Miller and Lyn Oates, 2012)</w:t>
      </w:r>
    </w:p>
    <w:p w:rsidR="00042508" w:rsidRPr="00AE64B4" w:rsidRDefault="00042508" w:rsidP="00042508">
      <w:pPr>
        <w:jc w:val="both"/>
        <w:rPr>
          <w:rFonts w:ascii="Times New Roman" w:hAnsi="Times New Roman" w:cs="Times New Roman"/>
          <w:i/>
          <w:sz w:val="20"/>
          <w:szCs w:val="20"/>
        </w:rPr>
      </w:pPr>
      <w:r w:rsidRPr="00AE64B4">
        <w:rPr>
          <w:rFonts w:ascii="Times New Roman" w:hAnsi="Times New Roman" w:cs="Times New Roman"/>
          <w:i/>
          <w:sz w:val="20"/>
          <w:szCs w:val="20"/>
          <w:vertAlign w:val="superscript"/>
        </w:rPr>
        <w:t>2</w:t>
      </w:r>
      <w:r w:rsidR="00AE64B4" w:rsidRPr="00AE64B4">
        <w:rPr>
          <w:rFonts w:ascii="Times New Roman" w:hAnsi="Times New Roman" w:cs="Times New Roman"/>
          <w:i/>
          <w:sz w:val="20"/>
          <w:szCs w:val="20"/>
          <w:vertAlign w:val="superscript"/>
        </w:rPr>
        <w:t>6</w:t>
      </w:r>
      <w:r w:rsidRPr="00AE64B4">
        <w:rPr>
          <w:rFonts w:ascii="Times New Roman" w:hAnsi="Times New Roman" w:cs="Times New Roman"/>
          <w:i/>
          <w:sz w:val="20"/>
          <w:szCs w:val="20"/>
        </w:rPr>
        <w:t>(1990) 2 CTC 2351</w:t>
      </w:r>
    </w:p>
    <w:p w:rsidR="00042508" w:rsidRPr="00AE64B4" w:rsidRDefault="00AE64B4" w:rsidP="00042508">
      <w:pPr>
        <w:jc w:val="both"/>
        <w:rPr>
          <w:rFonts w:ascii="Times New Roman" w:hAnsi="Times New Roman" w:cs="Times New Roman"/>
          <w:i/>
          <w:iCs/>
          <w:sz w:val="20"/>
          <w:szCs w:val="20"/>
        </w:rPr>
      </w:pPr>
      <w:r w:rsidRPr="00AE64B4">
        <w:rPr>
          <w:rFonts w:ascii="Times New Roman" w:hAnsi="Times New Roman" w:cs="Times New Roman"/>
          <w:i/>
          <w:sz w:val="20"/>
          <w:szCs w:val="20"/>
          <w:vertAlign w:val="superscript"/>
        </w:rPr>
        <w:t>27</w:t>
      </w:r>
      <w:r w:rsidRPr="00AE64B4">
        <w:rPr>
          <w:rFonts w:ascii="Times New Roman" w:hAnsi="Times New Roman" w:cs="Times New Roman"/>
          <w:i/>
          <w:iCs/>
          <w:sz w:val="20"/>
          <w:szCs w:val="20"/>
        </w:rPr>
        <w:t>A Manual on the OECD Model Tax Convention on Income and on Capital</w:t>
      </w:r>
    </w:p>
    <w:p w:rsidR="00AE64B4" w:rsidRPr="00AE64B4" w:rsidRDefault="00AE64B4" w:rsidP="00AE64B4">
      <w:pPr>
        <w:autoSpaceDE w:val="0"/>
        <w:autoSpaceDN w:val="0"/>
        <w:adjustRightInd w:val="0"/>
        <w:rPr>
          <w:rFonts w:ascii="Times New Roman" w:hAnsi="Times New Roman" w:cs="Times New Roman"/>
          <w:i/>
          <w:sz w:val="20"/>
          <w:szCs w:val="20"/>
        </w:rPr>
      </w:pPr>
      <w:r w:rsidRPr="00AE64B4">
        <w:rPr>
          <w:rFonts w:ascii="Times New Roman" w:hAnsi="Times New Roman" w:cs="Times New Roman"/>
          <w:i/>
          <w:sz w:val="20"/>
          <w:szCs w:val="20"/>
          <w:vertAlign w:val="superscript"/>
        </w:rPr>
        <w:t>28</w:t>
      </w:r>
      <w:r w:rsidRPr="00AE64B4">
        <w:rPr>
          <w:rFonts w:ascii="Times New Roman" w:hAnsi="Times New Roman" w:cs="Times New Roman"/>
          <w:i/>
          <w:sz w:val="20"/>
          <w:szCs w:val="20"/>
        </w:rPr>
        <w:t>Refer Footnote 23</w:t>
      </w:r>
    </w:p>
    <w:p w:rsidR="00AE64B4" w:rsidRPr="00AE64B4" w:rsidRDefault="00AE64B4" w:rsidP="00AE64B4">
      <w:pPr>
        <w:jc w:val="both"/>
        <w:rPr>
          <w:rFonts w:ascii="Times New Roman" w:hAnsi="Times New Roman" w:cs="Times New Roman"/>
          <w:i/>
          <w:sz w:val="20"/>
          <w:szCs w:val="20"/>
        </w:rPr>
      </w:pPr>
      <w:r w:rsidRPr="00AE64B4">
        <w:rPr>
          <w:rFonts w:ascii="Times New Roman" w:hAnsi="Times New Roman" w:cs="Times New Roman"/>
          <w:i/>
          <w:sz w:val="20"/>
          <w:szCs w:val="20"/>
          <w:vertAlign w:val="superscript"/>
        </w:rPr>
        <w:t>29</w:t>
      </w:r>
      <w:r w:rsidRPr="00AE64B4">
        <w:rPr>
          <w:rFonts w:ascii="Times New Roman" w:hAnsi="Times New Roman" w:cs="Times New Roman"/>
          <w:i/>
          <w:sz w:val="20"/>
          <w:szCs w:val="20"/>
        </w:rPr>
        <w:t>Refer Footnote 23</w:t>
      </w:r>
    </w:p>
    <w:sectPr w:rsidR="00AE64B4" w:rsidRPr="00AE64B4"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232F" w:rsidRDefault="00CF232F" w:rsidP="00CF3BB7">
      <w:r>
        <w:separator/>
      </w:r>
    </w:p>
  </w:endnote>
  <w:endnote w:type="continuationSeparator" w:id="1">
    <w:p w:rsidR="00CF232F" w:rsidRDefault="00CF232F"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42508" w:rsidRPr="00CF3BB7" w:rsidRDefault="00042508">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CF232F">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42508" w:rsidRPr="00CF3BB7" w:rsidRDefault="00042508">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232F" w:rsidRDefault="00CF232F" w:rsidP="00CF3BB7">
      <w:r>
        <w:separator/>
      </w:r>
    </w:p>
  </w:footnote>
  <w:footnote w:type="continuationSeparator" w:id="1">
    <w:p w:rsidR="00CF232F" w:rsidRDefault="00CF232F"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2DA7"/>
    <w:rsid w:val="00034C7B"/>
    <w:rsid w:val="00035E36"/>
    <w:rsid w:val="00042508"/>
    <w:rsid w:val="00043A27"/>
    <w:rsid w:val="00056803"/>
    <w:rsid w:val="00056A55"/>
    <w:rsid w:val="000654DC"/>
    <w:rsid w:val="00065CA8"/>
    <w:rsid w:val="00066B19"/>
    <w:rsid w:val="00067750"/>
    <w:rsid w:val="000704EA"/>
    <w:rsid w:val="000745ED"/>
    <w:rsid w:val="00077C43"/>
    <w:rsid w:val="00080E98"/>
    <w:rsid w:val="000874B8"/>
    <w:rsid w:val="000A0E48"/>
    <w:rsid w:val="000A202C"/>
    <w:rsid w:val="000A2EDF"/>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27FB9"/>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784E"/>
    <w:rsid w:val="001978BC"/>
    <w:rsid w:val="001A3B08"/>
    <w:rsid w:val="001A46ED"/>
    <w:rsid w:val="001A4761"/>
    <w:rsid w:val="001A7217"/>
    <w:rsid w:val="001B3087"/>
    <w:rsid w:val="001B5481"/>
    <w:rsid w:val="001B5A72"/>
    <w:rsid w:val="001B7E52"/>
    <w:rsid w:val="001C323F"/>
    <w:rsid w:val="001C7BC9"/>
    <w:rsid w:val="001D3497"/>
    <w:rsid w:val="001D3ED1"/>
    <w:rsid w:val="001D7FCD"/>
    <w:rsid w:val="001E2867"/>
    <w:rsid w:val="001F2CFE"/>
    <w:rsid w:val="001F2DB7"/>
    <w:rsid w:val="001F6633"/>
    <w:rsid w:val="00200FBF"/>
    <w:rsid w:val="00204521"/>
    <w:rsid w:val="00211F38"/>
    <w:rsid w:val="00215D79"/>
    <w:rsid w:val="00217B16"/>
    <w:rsid w:val="00221A47"/>
    <w:rsid w:val="00227A1E"/>
    <w:rsid w:val="00231151"/>
    <w:rsid w:val="00231FAD"/>
    <w:rsid w:val="00232B8F"/>
    <w:rsid w:val="00242E71"/>
    <w:rsid w:val="0024357B"/>
    <w:rsid w:val="0024581F"/>
    <w:rsid w:val="002474B1"/>
    <w:rsid w:val="002626DC"/>
    <w:rsid w:val="00270A94"/>
    <w:rsid w:val="0027269D"/>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C0C2D"/>
    <w:rsid w:val="002C21D3"/>
    <w:rsid w:val="002C405B"/>
    <w:rsid w:val="002C5068"/>
    <w:rsid w:val="002C550A"/>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6CA1"/>
    <w:rsid w:val="003E7FC3"/>
    <w:rsid w:val="003F0C1D"/>
    <w:rsid w:val="003F2931"/>
    <w:rsid w:val="003F4EFA"/>
    <w:rsid w:val="003F59E8"/>
    <w:rsid w:val="003F686D"/>
    <w:rsid w:val="00401E46"/>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31E0"/>
    <w:rsid w:val="004E53EC"/>
    <w:rsid w:val="004E772C"/>
    <w:rsid w:val="004F08B3"/>
    <w:rsid w:val="004F1C4B"/>
    <w:rsid w:val="004F2572"/>
    <w:rsid w:val="004F7CA4"/>
    <w:rsid w:val="00506099"/>
    <w:rsid w:val="0050697A"/>
    <w:rsid w:val="00507074"/>
    <w:rsid w:val="005072E7"/>
    <w:rsid w:val="00511642"/>
    <w:rsid w:val="00513009"/>
    <w:rsid w:val="0051308B"/>
    <w:rsid w:val="00513F88"/>
    <w:rsid w:val="005154F5"/>
    <w:rsid w:val="005263EB"/>
    <w:rsid w:val="005269DC"/>
    <w:rsid w:val="00527212"/>
    <w:rsid w:val="005272ED"/>
    <w:rsid w:val="00530341"/>
    <w:rsid w:val="00534C31"/>
    <w:rsid w:val="0054094C"/>
    <w:rsid w:val="005413EE"/>
    <w:rsid w:val="00541E52"/>
    <w:rsid w:val="00543F15"/>
    <w:rsid w:val="00545662"/>
    <w:rsid w:val="00551A28"/>
    <w:rsid w:val="005525F2"/>
    <w:rsid w:val="00555CFC"/>
    <w:rsid w:val="00563B2E"/>
    <w:rsid w:val="005668D7"/>
    <w:rsid w:val="0057387F"/>
    <w:rsid w:val="0057448E"/>
    <w:rsid w:val="005769A4"/>
    <w:rsid w:val="005812BE"/>
    <w:rsid w:val="00583AF9"/>
    <w:rsid w:val="0059006F"/>
    <w:rsid w:val="005A4577"/>
    <w:rsid w:val="005A4BFC"/>
    <w:rsid w:val="005B0EA3"/>
    <w:rsid w:val="005B1978"/>
    <w:rsid w:val="005B2176"/>
    <w:rsid w:val="005C19F3"/>
    <w:rsid w:val="005C247F"/>
    <w:rsid w:val="005C3BED"/>
    <w:rsid w:val="005C722B"/>
    <w:rsid w:val="005C7C66"/>
    <w:rsid w:val="005D17C5"/>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3DFE"/>
    <w:rsid w:val="00625D6A"/>
    <w:rsid w:val="0062686B"/>
    <w:rsid w:val="00627A9D"/>
    <w:rsid w:val="0063343A"/>
    <w:rsid w:val="006339A9"/>
    <w:rsid w:val="00633C06"/>
    <w:rsid w:val="00633FF8"/>
    <w:rsid w:val="006344AE"/>
    <w:rsid w:val="00634506"/>
    <w:rsid w:val="00637FCD"/>
    <w:rsid w:val="0064158B"/>
    <w:rsid w:val="00644DF6"/>
    <w:rsid w:val="006513C5"/>
    <w:rsid w:val="006556E4"/>
    <w:rsid w:val="006564FF"/>
    <w:rsid w:val="00663C83"/>
    <w:rsid w:val="006651FF"/>
    <w:rsid w:val="00667EF5"/>
    <w:rsid w:val="00670ED8"/>
    <w:rsid w:val="0067182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41ADD"/>
    <w:rsid w:val="00845946"/>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C4A9B"/>
    <w:rsid w:val="008D5912"/>
    <w:rsid w:val="008D6E0D"/>
    <w:rsid w:val="008E4683"/>
    <w:rsid w:val="008E561C"/>
    <w:rsid w:val="008F18D2"/>
    <w:rsid w:val="008F29B8"/>
    <w:rsid w:val="008F55EE"/>
    <w:rsid w:val="00900DC7"/>
    <w:rsid w:val="0090165B"/>
    <w:rsid w:val="00902B1B"/>
    <w:rsid w:val="00904E1A"/>
    <w:rsid w:val="0090675D"/>
    <w:rsid w:val="009067C5"/>
    <w:rsid w:val="00914394"/>
    <w:rsid w:val="00914D03"/>
    <w:rsid w:val="0091795A"/>
    <w:rsid w:val="00923194"/>
    <w:rsid w:val="009232D0"/>
    <w:rsid w:val="00923545"/>
    <w:rsid w:val="00930322"/>
    <w:rsid w:val="00932F91"/>
    <w:rsid w:val="0093589C"/>
    <w:rsid w:val="00936255"/>
    <w:rsid w:val="009368AA"/>
    <w:rsid w:val="00937F1A"/>
    <w:rsid w:val="009432C9"/>
    <w:rsid w:val="00945D71"/>
    <w:rsid w:val="0094746A"/>
    <w:rsid w:val="00952B47"/>
    <w:rsid w:val="0095415E"/>
    <w:rsid w:val="00955903"/>
    <w:rsid w:val="00964F36"/>
    <w:rsid w:val="00972723"/>
    <w:rsid w:val="00973494"/>
    <w:rsid w:val="00976FBB"/>
    <w:rsid w:val="0097729A"/>
    <w:rsid w:val="009822CF"/>
    <w:rsid w:val="00982C77"/>
    <w:rsid w:val="00984D3D"/>
    <w:rsid w:val="00987ADE"/>
    <w:rsid w:val="00991C12"/>
    <w:rsid w:val="009950FD"/>
    <w:rsid w:val="009A2119"/>
    <w:rsid w:val="009A3810"/>
    <w:rsid w:val="009A3B59"/>
    <w:rsid w:val="009A5906"/>
    <w:rsid w:val="009A60EE"/>
    <w:rsid w:val="009B0B13"/>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6CC0"/>
    <w:rsid w:val="00AC7DFC"/>
    <w:rsid w:val="00AD0E2B"/>
    <w:rsid w:val="00AD1D53"/>
    <w:rsid w:val="00AD60F1"/>
    <w:rsid w:val="00AD75D8"/>
    <w:rsid w:val="00AD76CE"/>
    <w:rsid w:val="00AE35F2"/>
    <w:rsid w:val="00AE64B4"/>
    <w:rsid w:val="00AE7368"/>
    <w:rsid w:val="00AF04E5"/>
    <w:rsid w:val="00AF35C6"/>
    <w:rsid w:val="00B02851"/>
    <w:rsid w:val="00B02A67"/>
    <w:rsid w:val="00B0331E"/>
    <w:rsid w:val="00B03E1C"/>
    <w:rsid w:val="00B0503A"/>
    <w:rsid w:val="00B05DDA"/>
    <w:rsid w:val="00B05E8A"/>
    <w:rsid w:val="00B074EF"/>
    <w:rsid w:val="00B07DBC"/>
    <w:rsid w:val="00B15B5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4C03"/>
    <w:rsid w:val="00B76506"/>
    <w:rsid w:val="00B773F8"/>
    <w:rsid w:val="00B77738"/>
    <w:rsid w:val="00B80CC7"/>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37DA"/>
    <w:rsid w:val="00BC6E68"/>
    <w:rsid w:val="00BC7460"/>
    <w:rsid w:val="00BD2D5F"/>
    <w:rsid w:val="00BD3F3F"/>
    <w:rsid w:val="00BE158F"/>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87E4E"/>
    <w:rsid w:val="00C91FF5"/>
    <w:rsid w:val="00C92B38"/>
    <w:rsid w:val="00C96C85"/>
    <w:rsid w:val="00C97FDB"/>
    <w:rsid w:val="00CA6D56"/>
    <w:rsid w:val="00CB1919"/>
    <w:rsid w:val="00CB1E04"/>
    <w:rsid w:val="00CB4819"/>
    <w:rsid w:val="00CB60E6"/>
    <w:rsid w:val="00CB6177"/>
    <w:rsid w:val="00CC1123"/>
    <w:rsid w:val="00CC374D"/>
    <w:rsid w:val="00CD351B"/>
    <w:rsid w:val="00CD3653"/>
    <w:rsid w:val="00CE0D36"/>
    <w:rsid w:val="00CE175D"/>
    <w:rsid w:val="00CE1AB6"/>
    <w:rsid w:val="00CE76A1"/>
    <w:rsid w:val="00CF0502"/>
    <w:rsid w:val="00CF232F"/>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7B2D"/>
    <w:rsid w:val="00D87DDE"/>
    <w:rsid w:val="00D957A3"/>
    <w:rsid w:val="00D963D8"/>
    <w:rsid w:val="00D976DF"/>
    <w:rsid w:val="00DA0974"/>
    <w:rsid w:val="00DA3C33"/>
    <w:rsid w:val="00DA48D2"/>
    <w:rsid w:val="00DB00BB"/>
    <w:rsid w:val="00DB01EC"/>
    <w:rsid w:val="00DB1C6C"/>
    <w:rsid w:val="00DB32AC"/>
    <w:rsid w:val="00DC42D3"/>
    <w:rsid w:val="00DC4BDB"/>
    <w:rsid w:val="00DC5F9C"/>
    <w:rsid w:val="00DD0333"/>
    <w:rsid w:val="00DD1C78"/>
    <w:rsid w:val="00DE788E"/>
    <w:rsid w:val="00DF167A"/>
    <w:rsid w:val="00DF3A19"/>
    <w:rsid w:val="00E00CFB"/>
    <w:rsid w:val="00E00D69"/>
    <w:rsid w:val="00E12503"/>
    <w:rsid w:val="00E1375C"/>
    <w:rsid w:val="00E166B7"/>
    <w:rsid w:val="00E213A2"/>
    <w:rsid w:val="00E213B6"/>
    <w:rsid w:val="00E266D2"/>
    <w:rsid w:val="00E3256A"/>
    <w:rsid w:val="00E3324E"/>
    <w:rsid w:val="00E35387"/>
    <w:rsid w:val="00E37763"/>
    <w:rsid w:val="00E40C77"/>
    <w:rsid w:val="00E41FC1"/>
    <w:rsid w:val="00E42DFE"/>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1D33"/>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19F7"/>
    <w:rsid w:val="00F325CC"/>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66A9"/>
    <w:rsid w:val="00F87C49"/>
    <w:rsid w:val="00F9262E"/>
    <w:rsid w:val="00F94979"/>
    <w:rsid w:val="00F9759E"/>
    <w:rsid w:val="00FA1620"/>
    <w:rsid w:val="00FA6023"/>
    <w:rsid w:val="00FB1444"/>
    <w:rsid w:val="00FB2A94"/>
    <w:rsid w:val="00FB2D9A"/>
    <w:rsid w:val="00FB5078"/>
    <w:rsid w:val="00FB540E"/>
    <w:rsid w:val="00FB5C65"/>
    <w:rsid w:val="00FB7164"/>
    <w:rsid w:val="00FC13F3"/>
    <w:rsid w:val="00FC7887"/>
    <w:rsid w:val="00FD403D"/>
    <w:rsid w:val="00FD5A52"/>
    <w:rsid w:val="00FE0B92"/>
    <w:rsid w:val="00FE5D55"/>
    <w:rsid w:val="00FE6A68"/>
    <w:rsid w:val="00FE6AE6"/>
    <w:rsid w:val="00FE7EDF"/>
    <w:rsid w:val="00FF11D6"/>
    <w:rsid w:val="00FF2AD4"/>
    <w:rsid w:val="00FF3D8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45</Pages>
  <Words>20417</Words>
  <Characters>116379</Characters>
  <Application>Microsoft Office Word</Application>
  <DocSecurity>0</DocSecurity>
  <Lines>969</Lines>
  <Paragraphs>273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LAW</dc:creator>
  <cp:lastModifiedBy>Mantu</cp:lastModifiedBy>
  <cp:revision>3</cp:revision>
  <cp:lastPrinted>2017-05-02T11:31:00Z</cp:lastPrinted>
  <dcterms:created xsi:type="dcterms:W3CDTF">2017-05-02T11:26:00Z</dcterms:created>
  <dcterms:modified xsi:type="dcterms:W3CDTF">2017-05-02T11:31:00Z</dcterms:modified>
</cp:coreProperties>
</file>