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DB" w:rsidRPr="000F27DB" w:rsidRDefault="000F27DB" w:rsidP="000F27DB">
      <w:pPr>
        <w:jc w:val="center"/>
        <w:rPr>
          <w:rFonts w:ascii="Times New Roman" w:hAnsi="Times New Roman" w:cs="Times New Roman"/>
          <w:b/>
        </w:rPr>
      </w:pPr>
      <w:r w:rsidRPr="000F27DB">
        <w:rPr>
          <w:rFonts w:ascii="Times New Roman" w:hAnsi="Times New Roman" w:cs="Times New Roman"/>
          <w:b/>
        </w:rPr>
        <w:t>SUPREME COURT OF INDIA</w:t>
      </w:r>
    </w:p>
    <w:p w:rsidR="000F27DB" w:rsidRP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Pr>
          <w:rFonts w:ascii="Times New Roman" w:hAnsi="Times New Roman" w:cs="Times New Roman"/>
        </w:rPr>
        <w:t>B.</w:t>
      </w:r>
      <w:r w:rsidRPr="000F27DB">
        <w:rPr>
          <w:rFonts w:ascii="Times New Roman" w:hAnsi="Times New Roman" w:cs="Times New Roman"/>
        </w:rPr>
        <w:t>Kodappa</w:t>
      </w:r>
    </w:p>
    <w:p w:rsid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Pr>
          <w:rFonts w:ascii="Times New Roman" w:hAnsi="Times New Roman" w:cs="Times New Roman"/>
        </w:rPr>
        <w:t>Vs.</w:t>
      </w:r>
    </w:p>
    <w:p w:rsidR="000F27DB" w:rsidRP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sidRPr="000F27DB">
        <w:rPr>
          <w:rFonts w:ascii="Times New Roman" w:hAnsi="Times New Roman" w:cs="Times New Roman"/>
        </w:rPr>
        <w:t>Lakkamma</w:t>
      </w:r>
    </w:p>
    <w:p w:rsid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Pr>
          <w:rFonts w:ascii="Times New Roman" w:hAnsi="Times New Roman" w:cs="Times New Roman"/>
        </w:rPr>
        <w:t xml:space="preserve">C.A.No.5811of </w:t>
      </w:r>
      <w:r w:rsidRPr="000F27DB">
        <w:rPr>
          <w:rFonts w:ascii="Times New Roman" w:hAnsi="Times New Roman" w:cs="Times New Roman"/>
        </w:rPr>
        <w:t>2017</w:t>
      </w:r>
    </w:p>
    <w:p w:rsid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Pr>
          <w:rFonts w:ascii="Times New Roman" w:hAnsi="Times New Roman" w:cs="Times New Roman"/>
        </w:rPr>
        <w:t>(Kurian Joseph and R.Banumathi,JJ.,)</w:t>
      </w:r>
    </w:p>
    <w:p w:rsidR="000F27DB" w:rsidRDefault="000F27DB" w:rsidP="000F27DB">
      <w:pPr>
        <w:jc w:val="center"/>
        <w:rPr>
          <w:rFonts w:ascii="Times New Roman" w:hAnsi="Times New Roman" w:cs="Times New Roman"/>
        </w:rPr>
      </w:pPr>
    </w:p>
    <w:p w:rsidR="000F27DB" w:rsidRDefault="000F27DB" w:rsidP="000F27DB">
      <w:pPr>
        <w:jc w:val="center"/>
        <w:rPr>
          <w:rFonts w:ascii="Times New Roman" w:hAnsi="Times New Roman" w:cs="Times New Roman"/>
        </w:rPr>
      </w:pPr>
      <w:r>
        <w:rPr>
          <w:rFonts w:ascii="Times New Roman" w:hAnsi="Times New Roman" w:cs="Times New Roman"/>
        </w:rPr>
        <w:t>01.05.2017</w:t>
      </w:r>
    </w:p>
    <w:p w:rsidR="000F27DB" w:rsidRDefault="000F27DB" w:rsidP="000F27DB">
      <w:pPr>
        <w:jc w:val="center"/>
        <w:rPr>
          <w:rFonts w:ascii="Times New Roman" w:hAnsi="Times New Roman" w:cs="Times New Roman"/>
        </w:rPr>
      </w:pPr>
    </w:p>
    <w:p w:rsidR="000F27DB" w:rsidRPr="000F27DB" w:rsidRDefault="000F27DB" w:rsidP="000F27DB">
      <w:pPr>
        <w:jc w:val="center"/>
        <w:rPr>
          <w:rFonts w:ascii="Times New Roman" w:hAnsi="Times New Roman" w:cs="Times New Roman"/>
          <w:b/>
        </w:rPr>
      </w:pPr>
      <w:r w:rsidRPr="000F27DB">
        <w:rPr>
          <w:rFonts w:ascii="Times New Roman" w:hAnsi="Times New Roman" w:cs="Times New Roman"/>
          <w:b/>
        </w:rPr>
        <w:t>JUDGMENT</w:t>
      </w:r>
    </w:p>
    <w:p w:rsidR="000F27DB" w:rsidRPr="000F27DB" w:rsidRDefault="000F27DB" w:rsidP="000F27DB">
      <w:pPr>
        <w:jc w:val="both"/>
        <w:rPr>
          <w:rFonts w:ascii="Times New Roman" w:hAnsi="Times New Roman" w:cs="Times New Roman"/>
          <w:b/>
        </w:rPr>
      </w:pPr>
    </w:p>
    <w:p w:rsidR="000F27DB" w:rsidRPr="000F27DB" w:rsidRDefault="000F27DB" w:rsidP="000F27DB">
      <w:pPr>
        <w:jc w:val="both"/>
        <w:rPr>
          <w:rFonts w:ascii="Times New Roman" w:hAnsi="Times New Roman" w:cs="Times New Roman"/>
          <w:b/>
        </w:rPr>
      </w:pPr>
      <w:r w:rsidRPr="000F27DB">
        <w:rPr>
          <w:rFonts w:ascii="Times New Roman" w:hAnsi="Times New Roman" w:cs="Times New Roman"/>
          <w:b/>
        </w:rPr>
        <w:t>Kurian Joseph,J.,</w:t>
      </w:r>
    </w:p>
    <w:p w:rsidR="000F27DB" w:rsidRDefault="000F27DB" w:rsidP="000F27DB">
      <w:pPr>
        <w:jc w:val="both"/>
        <w:rPr>
          <w:rFonts w:ascii="Times New Roman" w:hAnsi="Times New Roman" w:cs="Times New Roman"/>
        </w:rPr>
      </w:pPr>
    </w:p>
    <w:p w:rsidR="000F27DB" w:rsidRDefault="000F27DB" w:rsidP="000F27DB">
      <w:pPr>
        <w:jc w:val="both"/>
        <w:rPr>
          <w:rFonts w:ascii="Times New Roman" w:hAnsi="Times New Roman" w:cs="Times New Roman"/>
        </w:rPr>
      </w:pPr>
      <w:r>
        <w:rPr>
          <w:rFonts w:ascii="Times New Roman" w:hAnsi="Times New Roman" w:cs="Times New Roman"/>
        </w:rPr>
        <w:t>SLP</w:t>
      </w:r>
      <w:r w:rsidRPr="000F27DB">
        <w:rPr>
          <w:rFonts w:ascii="Times New Roman" w:hAnsi="Times New Roman" w:cs="Times New Roman"/>
        </w:rPr>
        <w:t>(C</w:t>
      </w:r>
      <w:r>
        <w:rPr>
          <w:rFonts w:ascii="Times New Roman" w:hAnsi="Times New Roman" w:cs="Times New Roman"/>
        </w:rPr>
        <w:t>ivil)No.14000/2016</w:t>
      </w:r>
    </w:p>
    <w:p w:rsidR="000F27DB" w:rsidRPr="000F27DB" w:rsidRDefault="000F27DB" w:rsidP="000F27DB">
      <w:pPr>
        <w:jc w:val="both"/>
        <w:rPr>
          <w:rFonts w:ascii="Times New Roman" w:hAnsi="Times New Roman" w:cs="Times New Roman"/>
        </w:rPr>
      </w:pPr>
    </w:p>
    <w:p w:rsidR="000F27DB" w:rsidRPr="000F27DB" w:rsidRDefault="000F27DB" w:rsidP="000F27DB">
      <w:pPr>
        <w:jc w:val="both"/>
        <w:rPr>
          <w:rFonts w:ascii="Times New Roman" w:hAnsi="Times New Roman" w:cs="Times New Roman"/>
        </w:rPr>
      </w:pPr>
      <w:r>
        <w:rPr>
          <w:rFonts w:ascii="Times New Roman" w:hAnsi="Times New Roman" w:cs="Times New Roman"/>
        </w:rPr>
        <w:t xml:space="preserve">1. </w:t>
      </w:r>
      <w:r w:rsidRPr="000F27DB">
        <w:rPr>
          <w:rFonts w:ascii="Times New Roman" w:hAnsi="Times New Roman" w:cs="Times New Roman"/>
        </w:rPr>
        <w:t>Leave granted.</w:t>
      </w:r>
    </w:p>
    <w:p w:rsidR="000F27DB" w:rsidRDefault="000F27DB" w:rsidP="000F27DB">
      <w:pPr>
        <w:jc w:val="both"/>
        <w:rPr>
          <w:rFonts w:ascii="Times New Roman" w:hAnsi="Times New Roman" w:cs="Times New Roman"/>
        </w:rPr>
      </w:pPr>
    </w:p>
    <w:p w:rsidR="000F27DB" w:rsidRDefault="000F27DB" w:rsidP="000F27DB">
      <w:pPr>
        <w:jc w:val="both"/>
        <w:rPr>
          <w:rFonts w:ascii="Times New Roman" w:hAnsi="Times New Roman" w:cs="Times New Roman"/>
        </w:rPr>
      </w:pPr>
      <w:r>
        <w:rPr>
          <w:rFonts w:ascii="Times New Roman" w:hAnsi="Times New Roman" w:cs="Times New Roman"/>
        </w:rPr>
        <w:t xml:space="preserve">2. </w:t>
      </w:r>
      <w:r w:rsidRPr="000F27DB">
        <w:rPr>
          <w:rFonts w:ascii="Times New Roman" w:hAnsi="Times New Roman" w:cs="Times New Roman"/>
        </w:rPr>
        <w:t>On 03.10.2016, this Court passed the following order:-</w:t>
      </w:r>
    </w:p>
    <w:p w:rsidR="000F27DB" w:rsidRPr="000F27DB" w:rsidRDefault="000F27DB" w:rsidP="000F27DB">
      <w:pPr>
        <w:jc w:val="both"/>
        <w:rPr>
          <w:rFonts w:ascii="Times New Roman" w:hAnsi="Times New Roman" w:cs="Times New Roman"/>
        </w:rPr>
      </w:pPr>
    </w:p>
    <w:p w:rsidR="000F27DB" w:rsidRDefault="000F27DB" w:rsidP="000F27DB">
      <w:pPr>
        <w:ind w:left="720"/>
        <w:jc w:val="both"/>
        <w:rPr>
          <w:rFonts w:ascii="Times New Roman" w:hAnsi="Times New Roman" w:cs="Times New Roman"/>
        </w:rPr>
      </w:pPr>
      <w:r w:rsidRPr="000F27DB">
        <w:rPr>
          <w:rFonts w:ascii="Times New Roman" w:hAnsi="Times New Roman" w:cs="Times New Roman"/>
        </w:rPr>
        <w:t>"Since a learned counsel has appeared on behalf of all the respondents including respondent Nos.10 and 11 on whom notice is not completed as yet, the requirement of notice stands waived.</w:t>
      </w:r>
      <w:r>
        <w:rPr>
          <w:rFonts w:ascii="Times New Roman" w:hAnsi="Times New Roman" w:cs="Times New Roman"/>
        </w:rPr>
        <w:t xml:space="preserve"> </w:t>
      </w:r>
      <w:r w:rsidRPr="000F27DB">
        <w:rPr>
          <w:rFonts w:ascii="Times New Roman" w:hAnsi="Times New Roman" w:cs="Times New Roman"/>
        </w:rPr>
        <w:t>None appears on behalf of the petitioners.</w:t>
      </w:r>
      <w:r>
        <w:rPr>
          <w:rFonts w:ascii="Times New Roman" w:hAnsi="Times New Roman" w:cs="Times New Roman"/>
        </w:rPr>
        <w:t xml:space="preserve"> </w:t>
      </w:r>
      <w:r w:rsidRPr="000F27DB">
        <w:rPr>
          <w:rFonts w:ascii="Times New Roman" w:hAnsi="Times New Roman" w:cs="Times New Roman"/>
        </w:rPr>
        <w:t>From the submission advanced on behalf of the learned counsel for the respondents it appears that the parties are interested in settling the dispute through mediation. If that be the case, they are granted liberty to appear before the Mediation Centre at Bangalore High Court with a copy of this order on 21st October, 2016 at 2.00 p.m.</w:t>
      </w:r>
      <w:r>
        <w:rPr>
          <w:rFonts w:ascii="Times New Roman" w:hAnsi="Times New Roman" w:cs="Times New Roman"/>
        </w:rPr>
        <w:t xml:space="preserve"> </w:t>
      </w:r>
      <w:r w:rsidRPr="000F27DB">
        <w:rPr>
          <w:rFonts w:ascii="Times New Roman" w:hAnsi="Times New Roman" w:cs="Times New Roman"/>
        </w:rPr>
        <w:t>We expect that the Mediation proceedings will be concluded within a period of four weeks after it is initiated.</w:t>
      </w:r>
      <w:r>
        <w:rPr>
          <w:rFonts w:ascii="Times New Roman" w:hAnsi="Times New Roman" w:cs="Times New Roman"/>
        </w:rPr>
        <w:t xml:space="preserve"> </w:t>
      </w:r>
      <w:r w:rsidRPr="000F27DB">
        <w:rPr>
          <w:rFonts w:ascii="Times New Roman" w:hAnsi="Times New Roman" w:cs="Times New Roman"/>
        </w:rPr>
        <w:t>Post this matter after receipt of the Report from the Mediation Centre or earlier, if mentioned by any of the parties."</w:t>
      </w:r>
    </w:p>
    <w:p w:rsidR="000F27DB" w:rsidRPr="000F27DB" w:rsidRDefault="000F27DB" w:rsidP="000F27DB">
      <w:pPr>
        <w:jc w:val="both"/>
        <w:rPr>
          <w:rFonts w:ascii="Times New Roman" w:hAnsi="Times New Roman" w:cs="Times New Roman"/>
        </w:rPr>
      </w:pPr>
    </w:p>
    <w:p w:rsidR="000F27DB" w:rsidRPr="000F27DB" w:rsidRDefault="000F27DB" w:rsidP="000F27DB">
      <w:pPr>
        <w:jc w:val="both"/>
        <w:rPr>
          <w:rFonts w:ascii="Times New Roman" w:hAnsi="Times New Roman" w:cs="Times New Roman"/>
        </w:rPr>
      </w:pPr>
      <w:r>
        <w:rPr>
          <w:rFonts w:ascii="Times New Roman" w:hAnsi="Times New Roman" w:cs="Times New Roman"/>
        </w:rPr>
        <w:t xml:space="preserve">3. </w:t>
      </w:r>
      <w:r w:rsidRPr="000F27DB">
        <w:rPr>
          <w:rFonts w:ascii="Times New Roman" w:hAnsi="Times New Roman" w:cs="Times New Roman"/>
        </w:rPr>
        <w:t xml:space="preserve"> The Bangalore Mediation Centre, Karnataka, vide letter dated 13.02.2017 has forwarded a Memorandum of Settlement reached between the parties dated 04.02.2017. The Memorandum of Settlement duly signed by all the parties and their respective counsel is already on record.</w:t>
      </w:r>
    </w:p>
    <w:p w:rsidR="000F27DB" w:rsidRDefault="000F27DB" w:rsidP="000F27DB">
      <w:pPr>
        <w:jc w:val="both"/>
        <w:rPr>
          <w:rFonts w:ascii="Times New Roman" w:hAnsi="Times New Roman" w:cs="Times New Roman"/>
        </w:rPr>
      </w:pPr>
    </w:p>
    <w:p w:rsidR="000F27DB" w:rsidRPr="000F27DB" w:rsidRDefault="000F27DB" w:rsidP="000F27DB">
      <w:pPr>
        <w:jc w:val="both"/>
        <w:rPr>
          <w:rFonts w:ascii="Times New Roman" w:hAnsi="Times New Roman" w:cs="Times New Roman"/>
        </w:rPr>
      </w:pPr>
      <w:r>
        <w:rPr>
          <w:rFonts w:ascii="Times New Roman" w:hAnsi="Times New Roman" w:cs="Times New Roman"/>
        </w:rPr>
        <w:t xml:space="preserve">4. </w:t>
      </w:r>
      <w:r w:rsidRPr="000F27DB">
        <w:rPr>
          <w:rFonts w:ascii="Times New Roman" w:hAnsi="Times New Roman" w:cs="Times New Roman"/>
        </w:rPr>
        <w:t xml:space="preserve"> This appeal is disposed of in terms of Memorandum</w:t>
      </w:r>
      <w:r>
        <w:rPr>
          <w:rFonts w:ascii="Times New Roman" w:hAnsi="Times New Roman" w:cs="Times New Roman"/>
        </w:rPr>
        <w:t xml:space="preserve"> </w:t>
      </w:r>
      <w:r w:rsidRPr="000F27DB">
        <w:rPr>
          <w:rFonts w:ascii="Times New Roman" w:hAnsi="Times New Roman" w:cs="Times New Roman"/>
        </w:rPr>
        <w:t>of Settlement, referred to above, which shall form part of this judgment.</w:t>
      </w:r>
    </w:p>
    <w:p w:rsidR="000F27DB" w:rsidRDefault="000F27DB" w:rsidP="000F27DB">
      <w:pPr>
        <w:jc w:val="both"/>
        <w:rPr>
          <w:rFonts w:ascii="Times New Roman" w:hAnsi="Times New Roman" w:cs="Times New Roman"/>
        </w:rPr>
      </w:pPr>
    </w:p>
    <w:p w:rsidR="000F27DB" w:rsidRPr="000F27DB" w:rsidRDefault="000F27DB" w:rsidP="000F27DB">
      <w:pPr>
        <w:jc w:val="both"/>
        <w:rPr>
          <w:rFonts w:ascii="Times New Roman" w:hAnsi="Times New Roman" w:cs="Times New Roman"/>
        </w:rPr>
      </w:pPr>
      <w:r>
        <w:rPr>
          <w:rFonts w:ascii="Times New Roman" w:hAnsi="Times New Roman" w:cs="Times New Roman"/>
        </w:rPr>
        <w:t xml:space="preserve">5. </w:t>
      </w:r>
      <w:r w:rsidRPr="000F27DB">
        <w:rPr>
          <w:rFonts w:ascii="Times New Roman" w:hAnsi="Times New Roman" w:cs="Times New Roman"/>
        </w:rPr>
        <w:t>Pending applications, if any, shall stand disposed of.</w:t>
      </w:r>
    </w:p>
    <w:p w:rsidR="000F27DB" w:rsidRDefault="000F27DB" w:rsidP="000F27DB">
      <w:pPr>
        <w:jc w:val="both"/>
        <w:rPr>
          <w:rFonts w:ascii="Times New Roman" w:hAnsi="Times New Roman" w:cs="Times New Roman"/>
        </w:rPr>
      </w:pPr>
    </w:p>
    <w:p w:rsidR="000F27DB" w:rsidRPr="000F27DB" w:rsidRDefault="000F27DB" w:rsidP="000F27DB">
      <w:pPr>
        <w:jc w:val="both"/>
        <w:rPr>
          <w:rFonts w:ascii="Times New Roman" w:hAnsi="Times New Roman" w:cs="Times New Roman"/>
        </w:rPr>
      </w:pPr>
      <w:r>
        <w:rPr>
          <w:rFonts w:ascii="Times New Roman" w:hAnsi="Times New Roman" w:cs="Times New Roman"/>
        </w:rPr>
        <w:lastRenderedPageBreak/>
        <w:t>6.</w:t>
      </w:r>
      <w:r w:rsidRPr="000F27DB">
        <w:rPr>
          <w:rFonts w:ascii="Times New Roman" w:hAnsi="Times New Roman" w:cs="Times New Roman"/>
        </w:rPr>
        <w:t xml:space="preserve"> There shall be no orders as to costs.</w:t>
      </w:r>
    </w:p>
    <w:p w:rsidR="000F27DB" w:rsidRPr="008362D8" w:rsidRDefault="000F27DB" w:rsidP="000F27DB">
      <w:pPr>
        <w:jc w:val="both"/>
        <w:rPr>
          <w:rFonts w:ascii="Times New Roman" w:hAnsi="Times New Roman" w:cs="Times New Roman"/>
        </w:rPr>
      </w:pPr>
      <w:r w:rsidRPr="000F27DB">
        <w:rPr>
          <w:rFonts w:ascii="Times New Roman" w:hAnsi="Times New Roman" w:cs="Times New Roman"/>
        </w:rPr>
        <w:tab/>
      </w:r>
    </w:p>
    <w:p w:rsidR="000F27DB" w:rsidRPr="008362D8" w:rsidRDefault="000F27DB" w:rsidP="000F27DB">
      <w:pPr>
        <w:jc w:val="both"/>
        <w:rPr>
          <w:rFonts w:ascii="Times New Roman" w:hAnsi="Times New Roman" w:cs="Times New Roman"/>
        </w:rPr>
      </w:pPr>
    </w:p>
    <w:sectPr w:rsidR="000F27DB"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51E" w:rsidRDefault="00A6551E" w:rsidP="00CF3BB7">
      <w:r>
        <w:separator/>
      </w:r>
    </w:p>
  </w:endnote>
  <w:endnote w:type="continuationSeparator" w:id="1">
    <w:p w:rsidR="00A6551E" w:rsidRDefault="00A655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6551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51E" w:rsidRDefault="00A6551E" w:rsidP="00CF3BB7">
      <w:r>
        <w:separator/>
      </w:r>
    </w:p>
  </w:footnote>
  <w:footnote w:type="continuationSeparator" w:id="1">
    <w:p w:rsidR="00A6551E" w:rsidRDefault="00A655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2A3A"/>
    <w:rsid w:val="000C3881"/>
    <w:rsid w:val="000C66DC"/>
    <w:rsid w:val="000C697B"/>
    <w:rsid w:val="000C6E59"/>
    <w:rsid w:val="000D006B"/>
    <w:rsid w:val="000D0786"/>
    <w:rsid w:val="000D6F28"/>
    <w:rsid w:val="000E3BB0"/>
    <w:rsid w:val="000E50FE"/>
    <w:rsid w:val="000F17B4"/>
    <w:rsid w:val="000F242E"/>
    <w:rsid w:val="000F27DB"/>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0F6B"/>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4F5"/>
    <w:rsid w:val="00A25C75"/>
    <w:rsid w:val="00A303EF"/>
    <w:rsid w:val="00A40750"/>
    <w:rsid w:val="00A41A56"/>
    <w:rsid w:val="00A426E6"/>
    <w:rsid w:val="00A43FAB"/>
    <w:rsid w:val="00A50250"/>
    <w:rsid w:val="00A5308D"/>
    <w:rsid w:val="00A53B1B"/>
    <w:rsid w:val="00A568CD"/>
    <w:rsid w:val="00A57908"/>
    <w:rsid w:val="00A64137"/>
    <w:rsid w:val="00A64FA4"/>
    <w:rsid w:val="00A6551E"/>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D38D6"/>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BA58-D8BE-44B6-A1A3-88F55B7F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2017-05-16T13:41:00Z</cp:lastPrinted>
  <dcterms:created xsi:type="dcterms:W3CDTF">2017-05-16T13:46:00Z</dcterms:created>
  <dcterms:modified xsi:type="dcterms:W3CDTF">2017-05-16T13:46:00Z</dcterms:modified>
</cp:coreProperties>
</file>