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C1" w:rsidRPr="004F4BC1" w:rsidRDefault="004F4BC1" w:rsidP="004F4BC1">
      <w:pPr>
        <w:jc w:val="center"/>
        <w:rPr>
          <w:b/>
          <w:szCs w:val="20"/>
        </w:rPr>
      </w:pPr>
      <w:r w:rsidRPr="004F4BC1">
        <w:rPr>
          <w:b/>
          <w:szCs w:val="20"/>
        </w:rPr>
        <w:t>SUPREME COURT OF INDIA</w:t>
      </w:r>
    </w:p>
    <w:p w:rsidR="004F4BC1" w:rsidRPr="004F4BC1" w:rsidRDefault="004F4BC1" w:rsidP="004F4BC1">
      <w:pPr>
        <w:jc w:val="center"/>
        <w:rPr>
          <w:szCs w:val="20"/>
        </w:rPr>
      </w:pPr>
    </w:p>
    <w:p w:rsidR="004F4BC1" w:rsidRDefault="004F4BC1" w:rsidP="004F4BC1">
      <w:pPr>
        <w:jc w:val="center"/>
        <w:rPr>
          <w:szCs w:val="20"/>
        </w:rPr>
      </w:pPr>
      <w:r w:rsidRPr="004F4BC1">
        <w:rPr>
          <w:szCs w:val="20"/>
        </w:rPr>
        <w:t>Shivaji Shamrao Patil Since Deceased</w:t>
      </w:r>
      <w:r>
        <w:rPr>
          <w:szCs w:val="20"/>
        </w:rPr>
        <w:t xml:space="preserve"> By His L.R.</w:t>
      </w:r>
      <w:r w:rsidRPr="004F4BC1">
        <w:rPr>
          <w:szCs w:val="20"/>
        </w:rPr>
        <w:t>Ranjana Shivaji Patil</w:t>
      </w:r>
    </w:p>
    <w:p w:rsidR="004F4BC1" w:rsidRDefault="004F4BC1" w:rsidP="004F4BC1">
      <w:pPr>
        <w:jc w:val="center"/>
        <w:rPr>
          <w:szCs w:val="20"/>
        </w:rPr>
      </w:pPr>
    </w:p>
    <w:p w:rsidR="004F4BC1" w:rsidRDefault="004F4BC1" w:rsidP="004F4BC1">
      <w:pPr>
        <w:jc w:val="center"/>
        <w:rPr>
          <w:szCs w:val="20"/>
        </w:rPr>
      </w:pPr>
      <w:r>
        <w:rPr>
          <w:szCs w:val="20"/>
        </w:rPr>
        <w:t>Vs.</w:t>
      </w:r>
    </w:p>
    <w:p w:rsidR="004F4BC1" w:rsidRPr="004F4BC1" w:rsidRDefault="004F4BC1" w:rsidP="004F4BC1">
      <w:pPr>
        <w:jc w:val="center"/>
        <w:rPr>
          <w:szCs w:val="20"/>
        </w:rPr>
      </w:pPr>
    </w:p>
    <w:p w:rsidR="004F4BC1" w:rsidRDefault="004F4BC1" w:rsidP="004F4BC1">
      <w:pPr>
        <w:jc w:val="center"/>
        <w:rPr>
          <w:szCs w:val="20"/>
        </w:rPr>
      </w:pPr>
      <w:r w:rsidRPr="004F4BC1">
        <w:rPr>
          <w:szCs w:val="20"/>
        </w:rPr>
        <w:t>The S</w:t>
      </w:r>
      <w:r>
        <w:rPr>
          <w:szCs w:val="20"/>
        </w:rPr>
        <w:t>pecial Land Acquisition Officer</w:t>
      </w:r>
    </w:p>
    <w:p w:rsidR="004F4BC1" w:rsidRDefault="004F4BC1" w:rsidP="004F4BC1">
      <w:pPr>
        <w:jc w:val="center"/>
        <w:rPr>
          <w:szCs w:val="20"/>
        </w:rPr>
      </w:pPr>
    </w:p>
    <w:p w:rsidR="004F4BC1" w:rsidRDefault="004F4BC1" w:rsidP="004F4BC1">
      <w:pPr>
        <w:jc w:val="center"/>
        <w:rPr>
          <w:szCs w:val="20"/>
        </w:rPr>
      </w:pPr>
      <w:r>
        <w:rPr>
          <w:szCs w:val="20"/>
        </w:rPr>
        <w:t xml:space="preserve">C.A.No.6357 of </w:t>
      </w:r>
      <w:r w:rsidRPr="004F4BC1">
        <w:rPr>
          <w:szCs w:val="20"/>
        </w:rPr>
        <w:t>2017</w:t>
      </w:r>
    </w:p>
    <w:p w:rsidR="004F4BC1" w:rsidRDefault="004F4BC1" w:rsidP="004F4BC1">
      <w:pPr>
        <w:jc w:val="center"/>
        <w:rPr>
          <w:szCs w:val="20"/>
        </w:rPr>
      </w:pPr>
    </w:p>
    <w:p w:rsidR="004F4BC1" w:rsidRDefault="004F4BC1" w:rsidP="004F4BC1">
      <w:pPr>
        <w:jc w:val="center"/>
        <w:rPr>
          <w:szCs w:val="20"/>
        </w:rPr>
      </w:pPr>
      <w:r>
        <w:rPr>
          <w:szCs w:val="20"/>
        </w:rPr>
        <w:t>(Kurian Joseph and R.Banumathi,JJ.,)</w:t>
      </w:r>
    </w:p>
    <w:p w:rsidR="004F4BC1" w:rsidRDefault="004F4BC1" w:rsidP="004F4BC1">
      <w:pPr>
        <w:jc w:val="center"/>
        <w:rPr>
          <w:szCs w:val="20"/>
        </w:rPr>
      </w:pPr>
    </w:p>
    <w:p w:rsidR="004F4BC1" w:rsidRDefault="004F4BC1" w:rsidP="004F4BC1">
      <w:pPr>
        <w:jc w:val="center"/>
        <w:rPr>
          <w:szCs w:val="20"/>
        </w:rPr>
      </w:pPr>
      <w:r>
        <w:rPr>
          <w:szCs w:val="20"/>
        </w:rPr>
        <w:t>04.05.2017</w:t>
      </w:r>
    </w:p>
    <w:p w:rsidR="004F4BC1" w:rsidRPr="004F4BC1" w:rsidRDefault="004F4BC1" w:rsidP="004F4BC1">
      <w:pPr>
        <w:jc w:val="center"/>
        <w:rPr>
          <w:szCs w:val="20"/>
        </w:rPr>
      </w:pPr>
    </w:p>
    <w:p w:rsidR="004F4BC1" w:rsidRPr="004F4BC1" w:rsidRDefault="004F4BC1" w:rsidP="004F4BC1">
      <w:pPr>
        <w:jc w:val="center"/>
        <w:rPr>
          <w:b/>
          <w:szCs w:val="20"/>
        </w:rPr>
      </w:pPr>
      <w:r w:rsidRPr="004F4BC1">
        <w:rPr>
          <w:b/>
          <w:szCs w:val="20"/>
        </w:rPr>
        <w:t>JUDGMENT</w:t>
      </w:r>
    </w:p>
    <w:p w:rsidR="004F4BC1" w:rsidRPr="004F4BC1" w:rsidRDefault="004F4BC1" w:rsidP="004F4BC1">
      <w:pPr>
        <w:jc w:val="both"/>
        <w:rPr>
          <w:b/>
          <w:szCs w:val="20"/>
        </w:rPr>
      </w:pPr>
    </w:p>
    <w:p w:rsidR="004F4BC1" w:rsidRPr="004F4BC1" w:rsidRDefault="004F4BC1" w:rsidP="004F4BC1">
      <w:pPr>
        <w:jc w:val="both"/>
        <w:rPr>
          <w:b/>
          <w:szCs w:val="20"/>
        </w:rPr>
      </w:pPr>
      <w:r w:rsidRPr="004F4BC1">
        <w:rPr>
          <w:b/>
          <w:szCs w:val="20"/>
        </w:rPr>
        <w:t>Kurian Joseph,J.,</w:t>
      </w:r>
    </w:p>
    <w:p w:rsidR="004F4BC1" w:rsidRDefault="004F4BC1" w:rsidP="004F4BC1">
      <w:pPr>
        <w:jc w:val="both"/>
        <w:rPr>
          <w:szCs w:val="20"/>
        </w:rPr>
      </w:pPr>
    </w:p>
    <w:p w:rsidR="004F4BC1" w:rsidRDefault="004F4BC1" w:rsidP="004F4BC1">
      <w:pPr>
        <w:jc w:val="both"/>
        <w:rPr>
          <w:szCs w:val="20"/>
        </w:rPr>
      </w:pPr>
      <w:r>
        <w:rPr>
          <w:szCs w:val="20"/>
        </w:rPr>
        <w:t>SLP</w:t>
      </w:r>
      <w:r w:rsidRPr="004F4BC1">
        <w:rPr>
          <w:szCs w:val="20"/>
        </w:rPr>
        <w:t>(C</w:t>
      </w:r>
      <w:r>
        <w:rPr>
          <w:szCs w:val="20"/>
        </w:rPr>
        <w:t xml:space="preserve">ivil)No.28055 of 2014 </w:t>
      </w:r>
    </w:p>
    <w:p w:rsidR="004F4BC1" w:rsidRPr="004F4BC1" w:rsidRDefault="004F4BC1" w:rsidP="004F4BC1">
      <w:pPr>
        <w:jc w:val="both"/>
        <w:rPr>
          <w:szCs w:val="20"/>
        </w:rPr>
      </w:pPr>
    </w:p>
    <w:p w:rsidR="004F4BC1" w:rsidRPr="004F4BC1" w:rsidRDefault="004F4BC1" w:rsidP="004F4BC1">
      <w:pPr>
        <w:jc w:val="both"/>
        <w:rPr>
          <w:szCs w:val="20"/>
        </w:rPr>
      </w:pPr>
      <w:r>
        <w:rPr>
          <w:szCs w:val="20"/>
        </w:rPr>
        <w:t xml:space="preserve">1. </w:t>
      </w:r>
      <w:r w:rsidRPr="004F4BC1">
        <w:rPr>
          <w:szCs w:val="20"/>
        </w:rPr>
        <w:t xml:space="preserve"> Leave granted.</w:t>
      </w:r>
    </w:p>
    <w:p w:rsidR="004F4BC1" w:rsidRDefault="004F4BC1" w:rsidP="004F4BC1">
      <w:pPr>
        <w:jc w:val="both"/>
        <w:rPr>
          <w:szCs w:val="20"/>
        </w:rPr>
      </w:pPr>
    </w:p>
    <w:p w:rsidR="004F4BC1" w:rsidRDefault="004F4BC1" w:rsidP="004F4BC1">
      <w:pPr>
        <w:jc w:val="both"/>
        <w:rPr>
          <w:szCs w:val="20"/>
        </w:rPr>
      </w:pPr>
      <w:r>
        <w:rPr>
          <w:szCs w:val="20"/>
        </w:rPr>
        <w:t xml:space="preserve">2. </w:t>
      </w:r>
      <w:r w:rsidRPr="004F4BC1">
        <w:rPr>
          <w:szCs w:val="20"/>
        </w:rPr>
        <w:t>On 28.10.2016, this Court passed the following order :-</w:t>
      </w:r>
    </w:p>
    <w:p w:rsidR="004F4BC1" w:rsidRPr="004F4BC1" w:rsidRDefault="004F4BC1" w:rsidP="004F4BC1">
      <w:pPr>
        <w:jc w:val="both"/>
        <w:rPr>
          <w:szCs w:val="20"/>
        </w:rPr>
      </w:pPr>
    </w:p>
    <w:p w:rsidR="004F4BC1" w:rsidRPr="004F4BC1" w:rsidRDefault="004F4BC1" w:rsidP="004F4BC1">
      <w:pPr>
        <w:ind w:left="720"/>
        <w:jc w:val="both"/>
        <w:rPr>
          <w:szCs w:val="20"/>
        </w:rPr>
      </w:pPr>
      <w:r w:rsidRPr="004F4BC1">
        <w:rPr>
          <w:szCs w:val="20"/>
        </w:rPr>
        <w:t>"The parties to get instructions on the following aspects:-</w:t>
      </w:r>
    </w:p>
    <w:p w:rsidR="004F4BC1" w:rsidRDefault="004F4BC1" w:rsidP="004F4BC1">
      <w:pPr>
        <w:ind w:left="720"/>
        <w:jc w:val="both"/>
        <w:rPr>
          <w:szCs w:val="20"/>
        </w:rPr>
      </w:pPr>
    </w:p>
    <w:p w:rsidR="004F4BC1" w:rsidRPr="004F4BC1" w:rsidRDefault="004F4BC1" w:rsidP="004F4BC1">
      <w:pPr>
        <w:ind w:left="720"/>
        <w:jc w:val="both"/>
        <w:rPr>
          <w:szCs w:val="20"/>
        </w:rPr>
      </w:pPr>
      <w:r>
        <w:rPr>
          <w:szCs w:val="20"/>
        </w:rPr>
        <w:t xml:space="preserve">1) </w:t>
      </w:r>
      <w:r w:rsidRPr="004F4BC1">
        <w:rPr>
          <w:szCs w:val="20"/>
        </w:rPr>
        <w:t xml:space="preserve"> When was the award passed?</w:t>
      </w:r>
    </w:p>
    <w:p w:rsidR="004F4BC1" w:rsidRDefault="004F4BC1" w:rsidP="004F4BC1">
      <w:pPr>
        <w:ind w:left="720"/>
        <w:jc w:val="both"/>
        <w:rPr>
          <w:szCs w:val="20"/>
        </w:rPr>
      </w:pPr>
    </w:p>
    <w:p w:rsidR="004F4BC1" w:rsidRPr="004F4BC1" w:rsidRDefault="004F4BC1" w:rsidP="004F4BC1">
      <w:pPr>
        <w:ind w:left="720"/>
        <w:jc w:val="both"/>
        <w:rPr>
          <w:szCs w:val="20"/>
        </w:rPr>
      </w:pPr>
      <w:r>
        <w:rPr>
          <w:szCs w:val="20"/>
        </w:rPr>
        <w:t xml:space="preserve">2) </w:t>
      </w:r>
      <w:r w:rsidRPr="004F4BC1">
        <w:rPr>
          <w:szCs w:val="20"/>
        </w:rPr>
        <w:t>Was possession taken subsequent to the award and whether compensation has been paid, if so, when?</w:t>
      </w:r>
    </w:p>
    <w:p w:rsidR="004F4BC1" w:rsidRDefault="004F4BC1" w:rsidP="004F4BC1">
      <w:pPr>
        <w:ind w:left="720"/>
        <w:jc w:val="both"/>
        <w:rPr>
          <w:szCs w:val="20"/>
        </w:rPr>
      </w:pPr>
    </w:p>
    <w:p w:rsidR="004F4BC1" w:rsidRDefault="004F4BC1" w:rsidP="004F4BC1">
      <w:pPr>
        <w:ind w:left="720"/>
        <w:jc w:val="both"/>
        <w:rPr>
          <w:szCs w:val="20"/>
        </w:rPr>
      </w:pPr>
      <w:r>
        <w:rPr>
          <w:szCs w:val="20"/>
        </w:rPr>
        <w:t>3)</w:t>
      </w:r>
      <w:r w:rsidRPr="004F4BC1">
        <w:rPr>
          <w:szCs w:val="20"/>
        </w:rPr>
        <w:t xml:space="preserve"> What was the period of the operation of the interim orders restraining them from taking possession?"</w:t>
      </w:r>
    </w:p>
    <w:p w:rsidR="004F4BC1" w:rsidRPr="004F4BC1" w:rsidRDefault="004F4BC1" w:rsidP="004F4BC1">
      <w:pPr>
        <w:jc w:val="both"/>
        <w:rPr>
          <w:szCs w:val="20"/>
        </w:rPr>
      </w:pPr>
    </w:p>
    <w:p w:rsidR="004F4BC1" w:rsidRPr="004F4BC1" w:rsidRDefault="004F4BC1" w:rsidP="004F4BC1">
      <w:pPr>
        <w:jc w:val="both"/>
        <w:rPr>
          <w:szCs w:val="20"/>
        </w:rPr>
      </w:pPr>
      <w:r>
        <w:rPr>
          <w:szCs w:val="20"/>
        </w:rPr>
        <w:t xml:space="preserve">3. </w:t>
      </w:r>
      <w:r w:rsidRPr="004F4BC1">
        <w:rPr>
          <w:szCs w:val="20"/>
        </w:rPr>
        <w:t>The specific instruction on the second aspect is that though the award is dated 05.02.1988, so far no compensation has been paid. If that is so, it squarely falls under the provision of lapse under Section 24(2) of The Right to Fair Compensation and Transparency in Land Acquisition, Rehabilitation and</w:t>
      </w:r>
      <w:r>
        <w:rPr>
          <w:szCs w:val="20"/>
        </w:rPr>
        <w:t xml:space="preserve"> </w:t>
      </w:r>
      <w:r w:rsidRPr="004F4BC1">
        <w:rPr>
          <w:szCs w:val="20"/>
        </w:rPr>
        <w:t>Resettlement Act, 2013, since no compensation has been paid to the appellants despite passing of the award five years prior to 01.01.2014, when the Act came into force, although according to the respondents, it is lying in the Revenue deposit.</w:t>
      </w:r>
    </w:p>
    <w:p w:rsidR="004F4BC1" w:rsidRDefault="004F4BC1" w:rsidP="004F4BC1">
      <w:pPr>
        <w:jc w:val="both"/>
        <w:rPr>
          <w:szCs w:val="20"/>
        </w:rPr>
      </w:pPr>
    </w:p>
    <w:p w:rsidR="004F4BC1" w:rsidRDefault="004F4BC1" w:rsidP="004F4BC1">
      <w:pPr>
        <w:jc w:val="both"/>
        <w:rPr>
          <w:szCs w:val="20"/>
        </w:rPr>
      </w:pPr>
      <w:r>
        <w:rPr>
          <w:szCs w:val="20"/>
        </w:rPr>
        <w:t>4.</w:t>
      </w:r>
      <w:r w:rsidRPr="004F4BC1">
        <w:rPr>
          <w:szCs w:val="20"/>
        </w:rPr>
        <w:t xml:space="preserve"> This Court, in </w:t>
      </w:r>
      <w:r w:rsidRPr="0068595D">
        <w:rPr>
          <w:i/>
          <w:szCs w:val="20"/>
        </w:rPr>
        <w:t>Pune Municipal Corporation &amp; Ors. Vs. Harakchand Misirimal Solanki &amp; Ors., reported in</w:t>
      </w:r>
      <w:r w:rsidR="0068595D" w:rsidRPr="0068595D">
        <w:rPr>
          <w:i/>
          <w:sz w:val="20"/>
          <w:szCs w:val="20"/>
          <w:vertAlign w:val="superscript"/>
        </w:rPr>
        <w:t>1</w:t>
      </w:r>
      <w:r w:rsidRPr="004F4BC1">
        <w:rPr>
          <w:szCs w:val="20"/>
        </w:rPr>
        <w:t xml:space="preserve">, made it clear that the deposit made in treasury will not save the lapse </w:t>
      </w:r>
      <w:r w:rsidRPr="004F4BC1">
        <w:rPr>
          <w:szCs w:val="20"/>
        </w:rPr>
        <w:lastRenderedPageBreak/>
        <w:t>referred to under Section 24(2) unless the compensation is actually paid to the land owners or deposit in terms of Section 31 of the Land Acquisition Act, 1894.</w:t>
      </w:r>
    </w:p>
    <w:p w:rsidR="0068595D" w:rsidRPr="004F4BC1" w:rsidRDefault="0068595D" w:rsidP="004F4BC1">
      <w:pPr>
        <w:jc w:val="both"/>
        <w:rPr>
          <w:szCs w:val="20"/>
        </w:rPr>
      </w:pPr>
    </w:p>
    <w:p w:rsidR="004F4BC1" w:rsidRDefault="0068595D" w:rsidP="004F4BC1">
      <w:pPr>
        <w:jc w:val="both"/>
        <w:rPr>
          <w:szCs w:val="20"/>
        </w:rPr>
      </w:pPr>
      <w:r>
        <w:rPr>
          <w:szCs w:val="20"/>
        </w:rPr>
        <w:t xml:space="preserve">5. </w:t>
      </w:r>
      <w:r w:rsidR="004F4BC1" w:rsidRPr="004F4BC1">
        <w:rPr>
          <w:szCs w:val="20"/>
        </w:rPr>
        <w:t xml:space="preserve"> Therefore, the proceedings have lapsed. However, the respondents are granted a period of one year from today to exercise the liberty under Section 24(2) of The Right to Fair Compensation and Transparency in Land Acquisition, Rehabilitation and Resettlement Act, 2013.</w:t>
      </w:r>
    </w:p>
    <w:p w:rsidR="0068595D" w:rsidRPr="004F4BC1" w:rsidRDefault="0068595D" w:rsidP="004F4BC1">
      <w:pPr>
        <w:jc w:val="both"/>
        <w:rPr>
          <w:szCs w:val="20"/>
        </w:rPr>
      </w:pPr>
    </w:p>
    <w:p w:rsidR="004F4BC1" w:rsidRPr="004F4BC1" w:rsidRDefault="0068595D" w:rsidP="004F4BC1">
      <w:pPr>
        <w:jc w:val="both"/>
        <w:rPr>
          <w:szCs w:val="20"/>
        </w:rPr>
      </w:pPr>
      <w:r>
        <w:rPr>
          <w:szCs w:val="20"/>
        </w:rPr>
        <w:t xml:space="preserve">6. </w:t>
      </w:r>
      <w:r w:rsidR="004F4BC1" w:rsidRPr="004F4BC1">
        <w:rPr>
          <w:szCs w:val="20"/>
        </w:rPr>
        <w:t xml:space="preserve"> With the above observations and directions, the appeal is disposed of.</w:t>
      </w:r>
    </w:p>
    <w:p w:rsidR="0068595D" w:rsidRDefault="0068595D" w:rsidP="004F4BC1">
      <w:pPr>
        <w:jc w:val="both"/>
        <w:rPr>
          <w:szCs w:val="20"/>
        </w:rPr>
      </w:pPr>
    </w:p>
    <w:p w:rsidR="004F4BC1" w:rsidRDefault="0068595D" w:rsidP="004F4BC1">
      <w:pPr>
        <w:jc w:val="both"/>
        <w:rPr>
          <w:szCs w:val="20"/>
        </w:rPr>
      </w:pPr>
      <w:r>
        <w:rPr>
          <w:szCs w:val="20"/>
        </w:rPr>
        <w:t xml:space="preserve">7. </w:t>
      </w:r>
      <w:r w:rsidR="004F4BC1" w:rsidRPr="004F4BC1">
        <w:rPr>
          <w:szCs w:val="20"/>
        </w:rPr>
        <w:t>No costs.</w:t>
      </w:r>
    </w:p>
    <w:p w:rsidR="004F4BC1" w:rsidRPr="00774586" w:rsidRDefault="004F4BC1" w:rsidP="004F4BC1">
      <w:pPr>
        <w:jc w:val="both"/>
        <w:rPr>
          <w:szCs w:val="20"/>
        </w:rPr>
      </w:pPr>
    </w:p>
    <w:sectPr w:rsidR="004F4BC1" w:rsidRPr="0077458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73E" w:rsidRDefault="0007473E" w:rsidP="00CF3BB7">
      <w:r>
        <w:separator/>
      </w:r>
    </w:p>
  </w:endnote>
  <w:endnote w:type="continuationSeparator" w:id="1">
    <w:p w:rsidR="0007473E" w:rsidRDefault="0007473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4579A7" w:rsidRPr="00CF3BB7">
          <w:rPr>
            <w:sz w:val="22"/>
            <w:szCs w:val="22"/>
          </w:rPr>
          <w:fldChar w:fldCharType="begin"/>
        </w:r>
        <w:r w:rsidRPr="00CF3BB7">
          <w:rPr>
            <w:sz w:val="22"/>
            <w:szCs w:val="22"/>
          </w:rPr>
          <w:instrText xml:space="preserve"> PAGE   \* MERGEFORMAT </w:instrText>
        </w:r>
        <w:r w:rsidR="004579A7" w:rsidRPr="00CF3BB7">
          <w:rPr>
            <w:sz w:val="22"/>
            <w:szCs w:val="22"/>
          </w:rPr>
          <w:fldChar w:fldCharType="separate"/>
        </w:r>
        <w:r w:rsidR="0007473E">
          <w:rPr>
            <w:noProof/>
            <w:sz w:val="22"/>
            <w:szCs w:val="22"/>
          </w:rPr>
          <w:t>1</w:t>
        </w:r>
        <w:r w:rsidR="004579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73E" w:rsidRDefault="0007473E" w:rsidP="00CF3BB7">
      <w:r>
        <w:separator/>
      </w:r>
    </w:p>
  </w:footnote>
  <w:footnote w:type="continuationSeparator" w:id="1">
    <w:p w:rsidR="0007473E" w:rsidRDefault="0007473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473E"/>
    <w:rsid w:val="00077C43"/>
    <w:rsid w:val="00080E98"/>
    <w:rsid w:val="000874B8"/>
    <w:rsid w:val="00092C8E"/>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5B18"/>
    <w:rsid w:val="003761B2"/>
    <w:rsid w:val="00383548"/>
    <w:rsid w:val="0038736F"/>
    <w:rsid w:val="00387D97"/>
    <w:rsid w:val="00391010"/>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A7"/>
    <w:rsid w:val="004579D4"/>
    <w:rsid w:val="004602BF"/>
    <w:rsid w:val="00462029"/>
    <w:rsid w:val="0046639A"/>
    <w:rsid w:val="0047372E"/>
    <w:rsid w:val="004747A6"/>
    <w:rsid w:val="00477C80"/>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2BB9"/>
    <w:rsid w:val="004D4A97"/>
    <w:rsid w:val="004D5809"/>
    <w:rsid w:val="004D7570"/>
    <w:rsid w:val="004E26A2"/>
    <w:rsid w:val="004E31E0"/>
    <w:rsid w:val="004E53EC"/>
    <w:rsid w:val="004E772C"/>
    <w:rsid w:val="004F0590"/>
    <w:rsid w:val="004F08B3"/>
    <w:rsid w:val="004F1C4B"/>
    <w:rsid w:val="004F2572"/>
    <w:rsid w:val="004F4BC1"/>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5FE8"/>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95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19FE"/>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4586"/>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B5E7E"/>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636"/>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82A40"/>
    <w:rsid w:val="008919DD"/>
    <w:rsid w:val="00894B21"/>
    <w:rsid w:val="008B444D"/>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E5ECA"/>
    <w:rsid w:val="009F1974"/>
    <w:rsid w:val="009F2905"/>
    <w:rsid w:val="00A02276"/>
    <w:rsid w:val="00A0264A"/>
    <w:rsid w:val="00A03045"/>
    <w:rsid w:val="00A07BC4"/>
    <w:rsid w:val="00A10AE2"/>
    <w:rsid w:val="00A125B8"/>
    <w:rsid w:val="00A14D59"/>
    <w:rsid w:val="00A16ADC"/>
    <w:rsid w:val="00A20899"/>
    <w:rsid w:val="00A2321F"/>
    <w:rsid w:val="00A23242"/>
    <w:rsid w:val="00A25C75"/>
    <w:rsid w:val="00A303EF"/>
    <w:rsid w:val="00A37E2C"/>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5252"/>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58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402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2017-05-25T08:16:00Z</cp:lastPrinted>
  <dcterms:created xsi:type="dcterms:W3CDTF">2017-05-25T11:07:00Z</dcterms:created>
  <dcterms:modified xsi:type="dcterms:W3CDTF">2017-05-25T11:07:00Z</dcterms:modified>
</cp:coreProperties>
</file>