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294" w:rsidRPr="00435294" w:rsidRDefault="00435294" w:rsidP="00435294">
      <w:pPr>
        <w:jc w:val="center"/>
        <w:rPr>
          <w:b/>
          <w:szCs w:val="20"/>
        </w:rPr>
      </w:pPr>
      <w:r w:rsidRPr="00435294">
        <w:rPr>
          <w:b/>
          <w:szCs w:val="20"/>
        </w:rPr>
        <w:t>SUPREME COURT OF INDIA</w:t>
      </w:r>
    </w:p>
    <w:p w:rsidR="00435294" w:rsidRPr="00435294" w:rsidRDefault="00435294" w:rsidP="00435294">
      <w:pPr>
        <w:jc w:val="center"/>
        <w:rPr>
          <w:szCs w:val="20"/>
        </w:rPr>
      </w:pPr>
    </w:p>
    <w:p w:rsidR="00435294" w:rsidRDefault="00435294" w:rsidP="00435294">
      <w:pPr>
        <w:jc w:val="center"/>
        <w:rPr>
          <w:szCs w:val="20"/>
        </w:rPr>
      </w:pPr>
      <w:r w:rsidRPr="00435294">
        <w:rPr>
          <w:szCs w:val="20"/>
        </w:rPr>
        <w:t>Santosh Kumar Kurre</w:t>
      </w:r>
    </w:p>
    <w:p w:rsidR="00435294" w:rsidRDefault="00435294" w:rsidP="00435294">
      <w:pPr>
        <w:jc w:val="center"/>
        <w:rPr>
          <w:szCs w:val="20"/>
        </w:rPr>
      </w:pPr>
    </w:p>
    <w:p w:rsidR="00435294" w:rsidRDefault="00435294" w:rsidP="00435294">
      <w:pPr>
        <w:jc w:val="center"/>
        <w:rPr>
          <w:szCs w:val="20"/>
        </w:rPr>
      </w:pPr>
      <w:r>
        <w:rPr>
          <w:szCs w:val="20"/>
        </w:rPr>
        <w:t>Vs.</w:t>
      </w:r>
    </w:p>
    <w:p w:rsidR="00435294" w:rsidRPr="00435294" w:rsidRDefault="00435294" w:rsidP="00435294">
      <w:pPr>
        <w:jc w:val="center"/>
        <w:rPr>
          <w:szCs w:val="20"/>
        </w:rPr>
      </w:pPr>
    </w:p>
    <w:p w:rsidR="00435294" w:rsidRDefault="00435294" w:rsidP="00435294">
      <w:pPr>
        <w:jc w:val="center"/>
        <w:rPr>
          <w:szCs w:val="20"/>
        </w:rPr>
      </w:pPr>
      <w:r>
        <w:rPr>
          <w:szCs w:val="20"/>
        </w:rPr>
        <w:t>State o</w:t>
      </w:r>
      <w:r w:rsidRPr="00435294">
        <w:rPr>
          <w:szCs w:val="20"/>
        </w:rPr>
        <w:t>f Chhattisgarh</w:t>
      </w:r>
    </w:p>
    <w:p w:rsidR="00435294" w:rsidRDefault="00435294" w:rsidP="00435294">
      <w:pPr>
        <w:jc w:val="center"/>
        <w:rPr>
          <w:szCs w:val="20"/>
        </w:rPr>
      </w:pPr>
    </w:p>
    <w:p w:rsidR="00435294" w:rsidRDefault="00435294" w:rsidP="00435294">
      <w:pPr>
        <w:jc w:val="center"/>
        <w:rPr>
          <w:szCs w:val="20"/>
        </w:rPr>
      </w:pPr>
      <w:r>
        <w:rPr>
          <w:szCs w:val="20"/>
        </w:rPr>
        <w:t xml:space="preserve">Crl.A.No.1018 of </w:t>
      </w:r>
      <w:r w:rsidRPr="00435294">
        <w:rPr>
          <w:szCs w:val="20"/>
        </w:rPr>
        <w:t>2017</w:t>
      </w:r>
    </w:p>
    <w:p w:rsidR="00435294" w:rsidRDefault="00435294" w:rsidP="00435294">
      <w:pPr>
        <w:jc w:val="center"/>
        <w:rPr>
          <w:szCs w:val="20"/>
        </w:rPr>
      </w:pPr>
    </w:p>
    <w:p w:rsidR="00435294" w:rsidRDefault="00435294" w:rsidP="00435294">
      <w:pPr>
        <w:jc w:val="center"/>
        <w:rPr>
          <w:szCs w:val="20"/>
        </w:rPr>
      </w:pPr>
      <w:r>
        <w:rPr>
          <w:szCs w:val="20"/>
        </w:rPr>
        <w:t>(N.V. Ramana and Prafulla C.</w:t>
      </w:r>
      <w:r w:rsidRPr="00435294">
        <w:rPr>
          <w:szCs w:val="20"/>
        </w:rPr>
        <w:t>Pant</w:t>
      </w:r>
      <w:r>
        <w:rPr>
          <w:szCs w:val="20"/>
        </w:rPr>
        <w:t>,JJ.,)</w:t>
      </w:r>
    </w:p>
    <w:p w:rsidR="00435294" w:rsidRDefault="00435294" w:rsidP="00435294">
      <w:pPr>
        <w:jc w:val="center"/>
        <w:rPr>
          <w:szCs w:val="20"/>
        </w:rPr>
      </w:pPr>
    </w:p>
    <w:p w:rsidR="00435294" w:rsidRDefault="00435294" w:rsidP="00435294">
      <w:pPr>
        <w:jc w:val="center"/>
        <w:rPr>
          <w:szCs w:val="20"/>
        </w:rPr>
      </w:pPr>
      <w:r>
        <w:rPr>
          <w:szCs w:val="20"/>
        </w:rPr>
        <w:t>06.07.2017</w:t>
      </w:r>
    </w:p>
    <w:p w:rsidR="00435294" w:rsidRPr="00435294" w:rsidRDefault="00435294" w:rsidP="00435294">
      <w:pPr>
        <w:jc w:val="center"/>
        <w:rPr>
          <w:b/>
          <w:szCs w:val="20"/>
        </w:rPr>
      </w:pPr>
    </w:p>
    <w:p w:rsidR="00435294" w:rsidRPr="00435294" w:rsidRDefault="00435294" w:rsidP="00435294">
      <w:pPr>
        <w:jc w:val="center"/>
        <w:rPr>
          <w:b/>
          <w:szCs w:val="20"/>
        </w:rPr>
      </w:pPr>
      <w:r w:rsidRPr="00435294">
        <w:rPr>
          <w:b/>
          <w:szCs w:val="20"/>
        </w:rPr>
        <w:t>ORDER</w:t>
      </w:r>
    </w:p>
    <w:p w:rsidR="00435294" w:rsidRDefault="00435294" w:rsidP="00435294">
      <w:pPr>
        <w:jc w:val="both"/>
        <w:rPr>
          <w:szCs w:val="20"/>
        </w:rPr>
      </w:pPr>
    </w:p>
    <w:p w:rsidR="00435294" w:rsidRDefault="00435294" w:rsidP="00435294">
      <w:pPr>
        <w:jc w:val="both"/>
        <w:rPr>
          <w:szCs w:val="20"/>
        </w:rPr>
      </w:pPr>
      <w:r>
        <w:rPr>
          <w:szCs w:val="20"/>
        </w:rPr>
        <w:t>SLP(Crl.)No.3777 of 2017</w:t>
      </w:r>
    </w:p>
    <w:p w:rsidR="00435294" w:rsidRPr="00435294" w:rsidRDefault="00435294" w:rsidP="00435294">
      <w:pPr>
        <w:jc w:val="both"/>
        <w:rPr>
          <w:szCs w:val="20"/>
        </w:rPr>
      </w:pPr>
    </w:p>
    <w:p w:rsidR="00435294" w:rsidRPr="00435294" w:rsidRDefault="00435294" w:rsidP="00435294">
      <w:pPr>
        <w:jc w:val="both"/>
        <w:rPr>
          <w:szCs w:val="20"/>
        </w:rPr>
      </w:pPr>
      <w:r>
        <w:rPr>
          <w:szCs w:val="20"/>
        </w:rPr>
        <w:t xml:space="preserve">1. </w:t>
      </w:r>
      <w:r w:rsidRPr="00435294">
        <w:rPr>
          <w:szCs w:val="20"/>
        </w:rPr>
        <w:t>We have heard learned counsel for the parties at length.</w:t>
      </w:r>
    </w:p>
    <w:p w:rsidR="00435294" w:rsidRDefault="00435294" w:rsidP="00435294">
      <w:pPr>
        <w:jc w:val="both"/>
        <w:rPr>
          <w:szCs w:val="20"/>
        </w:rPr>
      </w:pPr>
    </w:p>
    <w:p w:rsidR="00435294" w:rsidRDefault="00435294" w:rsidP="00435294">
      <w:pPr>
        <w:jc w:val="both"/>
        <w:rPr>
          <w:szCs w:val="20"/>
        </w:rPr>
      </w:pPr>
      <w:r>
        <w:rPr>
          <w:szCs w:val="20"/>
        </w:rPr>
        <w:t xml:space="preserve">2. </w:t>
      </w:r>
      <w:r w:rsidRPr="00435294">
        <w:rPr>
          <w:szCs w:val="20"/>
        </w:rPr>
        <w:t>Leave granted.</w:t>
      </w:r>
    </w:p>
    <w:p w:rsidR="00435294" w:rsidRPr="00435294" w:rsidRDefault="00435294" w:rsidP="00435294">
      <w:pPr>
        <w:jc w:val="both"/>
        <w:rPr>
          <w:szCs w:val="20"/>
        </w:rPr>
      </w:pPr>
    </w:p>
    <w:p w:rsidR="00435294" w:rsidRPr="00435294" w:rsidRDefault="00435294" w:rsidP="00435294">
      <w:pPr>
        <w:jc w:val="both"/>
        <w:rPr>
          <w:szCs w:val="20"/>
        </w:rPr>
      </w:pPr>
      <w:r>
        <w:rPr>
          <w:szCs w:val="20"/>
        </w:rPr>
        <w:t xml:space="preserve">3. </w:t>
      </w:r>
      <w:r w:rsidRPr="00435294">
        <w:rPr>
          <w:szCs w:val="20"/>
        </w:rPr>
        <w:t>This appeal by special leave is directed against the judgment and order dated 3.4.2017 passed by the High Court of Chhattisgarh at Bilaspur in M.Cr.C No. 1816 of 2017, whereby the High Court dismissed the bail application, which was filed by the appellant herein.</w:t>
      </w:r>
    </w:p>
    <w:p w:rsidR="00435294" w:rsidRDefault="00435294" w:rsidP="00435294">
      <w:pPr>
        <w:jc w:val="both"/>
        <w:rPr>
          <w:szCs w:val="20"/>
        </w:rPr>
      </w:pPr>
    </w:p>
    <w:p w:rsidR="00435294" w:rsidRPr="00435294" w:rsidRDefault="00435294" w:rsidP="00435294">
      <w:pPr>
        <w:jc w:val="both"/>
        <w:rPr>
          <w:szCs w:val="20"/>
        </w:rPr>
      </w:pPr>
      <w:r>
        <w:rPr>
          <w:szCs w:val="20"/>
        </w:rPr>
        <w:t xml:space="preserve">4. </w:t>
      </w:r>
      <w:r w:rsidRPr="00435294">
        <w:rPr>
          <w:szCs w:val="20"/>
        </w:rPr>
        <w:t>After hearing learned counsel for the appellant and learned counsel appearing on behalf of the State and taking into consideration the facts and circumstances of the case, we deem it appropriate to</w:t>
      </w:r>
      <w:r>
        <w:rPr>
          <w:szCs w:val="20"/>
        </w:rPr>
        <w:t xml:space="preserve"> </w:t>
      </w:r>
      <w:r w:rsidRPr="00435294">
        <w:rPr>
          <w:szCs w:val="20"/>
        </w:rPr>
        <w:t xml:space="preserve">Digitally signed </w:t>
      </w:r>
      <w:r>
        <w:rPr>
          <w:szCs w:val="20"/>
        </w:rPr>
        <w:t xml:space="preserve"> Reason</w:t>
      </w:r>
      <w:r w:rsidRPr="00435294">
        <w:rPr>
          <w:szCs w:val="20"/>
        </w:rPr>
        <w:t xml:space="preserve"> grant regular bail to the appellant to the satisfaction of the trial Court, on such terms and conditions as may be considered appropriate by the</w:t>
      </w:r>
    </w:p>
    <w:p w:rsidR="00435294" w:rsidRDefault="00435294" w:rsidP="00435294">
      <w:pPr>
        <w:jc w:val="both"/>
        <w:rPr>
          <w:szCs w:val="20"/>
        </w:rPr>
      </w:pPr>
      <w:r w:rsidRPr="00435294">
        <w:rPr>
          <w:szCs w:val="20"/>
        </w:rPr>
        <w:t>trial Court, in the facts and circumstances of the case. Ordered accordingly.</w:t>
      </w:r>
    </w:p>
    <w:p w:rsidR="00435294" w:rsidRPr="00435294" w:rsidRDefault="00435294" w:rsidP="00435294">
      <w:pPr>
        <w:jc w:val="both"/>
        <w:rPr>
          <w:szCs w:val="20"/>
        </w:rPr>
      </w:pPr>
    </w:p>
    <w:p w:rsidR="00435294" w:rsidRPr="00435294" w:rsidRDefault="00435294" w:rsidP="00435294">
      <w:pPr>
        <w:jc w:val="both"/>
        <w:rPr>
          <w:szCs w:val="20"/>
        </w:rPr>
      </w:pPr>
      <w:r>
        <w:rPr>
          <w:szCs w:val="20"/>
        </w:rPr>
        <w:t xml:space="preserve">5. </w:t>
      </w:r>
      <w:r w:rsidRPr="00435294">
        <w:rPr>
          <w:szCs w:val="20"/>
        </w:rPr>
        <w:t>If, in any event, the appellant tries to influence any of the witnesses or interferes in the process of investigation, the State is at liberty to move an application for cancellation of bail before the trial Court.</w:t>
      </w:r>
    </w:p>
    <w:p w:rsidR="00435294" w:rsidRDefault="00435294" w:rsidP="00435294">
      <w:pPr>
        <w:jc w:val="both"/>
        <w:rPr>
          <w:szCs w:val="20"/>
        </w:rPr>
      </w:pPr>
    </w:p>
    <w:p w:rsidR="00435294" w:rsidRPr="00435294" w:rsidRDefault="00435294" w:rsidP="00435294">
      <w:pPr>
        <w:jc w:val="both"/>
        <w:rPr>
          <w:szCs w:val="20"/>
        </w:rPr>
      </w:pPr>
      <w:r>
        <w:rPr>
          <w:szCs w:val="20"/>
        </w:rPr>
        <w:t xml:space="preserve">6. </w:t>
      </w:r>
      <w:r w:rsidRPr="00435294">
        <w:rPr>
          <w:szCs w:val="20"/>
        </w:rPr>
        <w:t>The appeal is, accordingly, allowed.</w:t>
      </w:r>
    </w:p>
    <w:p w:rsidR="00435294" w:rsidRPr="00435294" w:rsidRDefault="00435294" w:rsidP="00435294">
      <w:pPr>
        <w:jc w:val="both"/>
        <w:rPr>
          <w:szCs w:val="20"/>
        </w:rPr>
      </w:pPr>
      <w:r w:rsidRPr="00435294">
        <w:rPr>
          <w:szCs w:val="20"/>
        </w:rPr>
        <w:tab/>
      </w:r>
    </w:p>
    <w:p w:rsidR="007B151C" w:rsidRPr="00435294" w:rsidRDefault="007B151C" w:rsidP="00435294">
      <w:pPr>
        <w:jc w:val="both"/>
        <w:rPr>
          <w:szCs w:val="20"/>
        </w:rPr>
      </w:pPr>
    </w:p>
    <w:sectPr w:rsidR="007B151C" w:rsidRPr="0043529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201" w:rsidRDefault="00056201" w:rsidP="00CF3BB7">
      <w:r>
        <w:separator/>
      </w:r>
    </w:p>
  </w:endnote>
  <w:endnote w:type="continuationSeparator" w:id="1">
    <w:p w:rsidR="00056201" w:rsidRDefault="0005620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151C" w:rsidRPr="00CF3BB7" w:rsidRDefault="007B151C">
        <w:pPr>
          <w:pStyle w:val="Footer"/>
          <w:jc w:val="center"/>
          <w:rPr>
            <w:sz w:val="22"/>
            <w:szCs w:val="22"/>
          </w:rPr>
        </w:pPr>
        <w:r>
          <w:rPr>
            <w:sz w:val="22"/>
            <w:szCs w:val="22"/>
          </w:rPr>
          <w:t xml:space="preserve">                                                                        </w:t>
        </w:r>
        <w:r w:rsidR="00BF3169" w:rsidRPr="00CF3BB7">
          <w:rPr>
            <w:sz w:val="22"/>
            <w:szCs w:val="22"/>
          </w:rPr>
          <w:fldChar w:fldCharType="begin"/>
        </w:r>
        <w:r w:rsidRPr="00CF3BB7">
          <w:rPr>
            <w:sz w:val="22"/>
            <w:szCs w:val="22"/>
          </w:rPr>
          <w:instrText xml:space="preserve"> PAGE   \* MERGEFORMAT </w:instrText>
        </w:r>
        <w:r w:rsidR="00BF3169" w:rsidRPr="00CF3BB7">
          <w:rPr>
            <w:sz w:val="22"/>
            <w:szCs w:val="22"/>
          </w:rPr>
          <w:fldChar w:fldCharType="separate"/>
        </w:r>
        <w:r w:rsidR="00435294">
          <w:rPr>
            <w:noProof/>
            <w:sz w:val="22"/>
            <w:szCs w:val="22"/>
          </w:rPr>
          <w:t>1</w:t>
        </w:r>
        <w:r w:rsidR="00BF31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151C" w:rsidRPr="00CF3BB7" w:rsidRDefault="007B151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201" w:rsidRDefault="00056201" w:rsidP="00CF3BB7">
      <w:r>
        <w:separator/>
      </w:r>
    </w:p>
  </w:footnote>
  <w:footnote w:type="continuationSeparator" w:id="1">
    <w:p w:rsidR="00056201" w:rsidRDefault="0005620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201"/>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5294"/>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486F"/>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169"/>
    <w:rsid w:val="00BF399F"/>
    <w:rsid w:val="00BF4D4D"/>
    <w:rsid w:val="00BF7B1B"/>
    <w:rsid w:val="00C006AF"/>
    <w:rsid w:val="00C07B2E"/>
    <w:rsid w:val="00C07C17"/>
    <w:rsid w:val="00C10517"/>
    <w:rsid w:val="00C14549"/>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C5629-D65D-40BA-B91E-C5BDF7D4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2017-07-06T07:04:00Z</cp:lastPrinted>
  <dcterms:created xsi:type="dcterms:W3CDTF">2017-07-06T13:43:00Z</dcterms:created>
  <dcterms:modified xsi:type="dcterms:W3CDTF">2017-07-06T13:43:00Z</dcterms:modified>
</cp:coreProperties>
</file>