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576" w:rsidRPr="000C3576" w:rsidRDefault="000C3576" w:rsidP="000C3576">
      <w:pPr>
        <w:jc w:val="center"/>
        <w:rPr>
          <w:rFonts w:ascii="Times New Roman" w:hAnsi="Times New Roman" w:cs="Times New Roman"/>
          <w:b/>
        </w:rPr>
      </w:pPr>
      <w:r w:rsidRPr="000C3576">
        <w:rPr>
          <w:rFonts w:ascii="Times New Roman" w:hAnsi="Times New Roman" w:cs="Times New Roman"/>
          <w:b/>
        </w:rPr>
        <w:t>SUPREME COURT OF INDIA</w:t>
      </w:r>
    </w:p>
    <w:p w:rsidR="000C3576" w:rsidRPr="000C3576" w:rsidRDefault="000C3576" w:rsidP="000C3576">
      <w:pPr>
        <w:jc w:val="center"/>
        <w:rPr>
          <w:rFonts w:ascii="Times New Roman" w:hAnsi="Times New Roman" w:cs="Times New Roman"/>
        </w:rPr>
      </w:pPr>
    </w:p>
    <w:p w:rsidR="000C3576" w:rsidRPr="000C3576" w:rsidRDefault="000C3576" w:rsidP="000C3576">
      <w:pPr>
        <w:jc w:val="center"/>
        <w:rPr>
          <w:rFonts w:ascii="Times New Roman" w:hAnsi="Times New Roman" w:cs="Times New Roman"/>
        </w:rPr>
      </w:pPr>
      <w:r w:rsidRPr="000C3576">
        <w:rPr>
          <w:rFonts w:ascii="Times New Roman" w:hAnsi="Times New Roman" w:cs="Times New Roman"/>
        </w:rPr>
        <w:t>Terapalli Dyvasahata Kumar</w:t>
      </w:r>
    </w:p>
    <w:p w:rsidR="000C3576" w:rsidRPr="000C3576" w:rsidRDefault="000C3576" w:rsidP="000C3576">
      <w:pPr>
        <w:jc w:val="center"/>
        <w:rPr>
          <w:rFonts w:ascii="Times New Roman" w:hAnsi="Times New Roman" w:cs="Times New Roman"/>
        </w:rPr>
      </w:pPr>
    </w:p>
    <w:p w:rsidR="000C3576" w:rsidRDefault="000C3576" w:rsidP="000C3576">
      <w:pPr>
        <w:jc w:val="center"/>
        <w:rPr>
          <w:rFonts w:ascii="Times New Roman" w:hAnsi="Times New Roman" w:cs="Times New Roman"/>
        </w:rPr>
      </w:pPr>
      <w:r>
        <w:rPr>
          <w:rFonts w:ascii="Times New Roman" w:hAnsi="Times New Roman" w:cs="Times New Roman"/>
        </w:rPr>
        <w:t>Vs.</w:t>
      </w:r>
    </w:p>
    <w:p w:rsidR="000C3576" w:rsidRPr="000C3576" w:rsidRDefault="000C3576" w:rsidP="000C3576">
      <w:pPr>
        <w:jc w:val="center"/>
        <w:rPr>
          <w:rFonts w:ascii="Times New Roman" w:hAnsi="Times New Roman" w:cs="Times New Roman"/>
        </w:rPr>
      </w:pPr>
    </w:p>
    <w:p w:rsidR="000C3576" w:rsidRDefault="000C3576" w:rsidP="000C3576">
      <w:pPr>
        <w:jc w:val="center"/>
        <w:rPr>
          <w:rFonts w:ascii="Times New Roman" w:hAnsi="Times New Roman" w:cs="Times New Roman"/>
        </w:rPr>
      </w:pPr>
      <w:r w:rsidRPr="000C3576">
        <w:rPr>
          <w:rFonts w:ascii="Times New Roman" w:hAnsi="Times New Roman" w:cs="Times New Roman"/>
        </w:rPr>
        <w:t>S.M.Kantha Raju</w:t>
      </w:r>
    </w:p>
    <w:p w:rsidR="000C3576" w:rsidRDefault="000C3576" w:rsidP="000C3576">
      <w:pPr>
        <w:jc w:val="center"/>
        <w:rPr>
          <w:rFonts w:ascii="Times New Roman" w:hAnsi="Times New Roman" w:cs="Times New Roman"/>
        </w:rPr>
      </w:pPr>
    </w:p>
    <w:p w:rsidR="000C3576" w:rsidRDefault="000C3576" w:rsidP="000C3576">
      <w:pPr>
        <w:jc w:val="center"/>
        <w:rPr>
          <w:rFonts w:ascii="Times New Roman" w:hAnsi="Times New Roman" w:cs="Times New Roman"/>
        </w:rPr>
      </w:pPr>
      <w:r>
        <w:rPr>
          <w:rFonts w:ascii="Times New Roman" w:hAnsi="Times New Roman" w:cs="Times New Roman"/>
        </w:rPr>
        <w:t>C.A.No.3215 of</w:t>
      </w:r>
      <w:r w:rsidRPr="000C3576">
        <w:rPr>
          <w:rFonts w:ascii="Times New Roman" w:hAnsi="Times New Roman" w:cs="Times New Roman"/>
        </w:rPr>
        <w:t xml:space="preserve"> 2010</w:t>
      </w:r>
    </w:p>
    <w:p w:rsidR="000C3576" w:rsidRDefault="000C3576" w:rsidP="000C3576">
      <w:pPr>
        <w:jc w:val="center"/>
        <w:rPr>
          <w:rFonts w:ascii="Times New Roman" w:hAnsi="Times New Roman" w:cs="Times New Roman"/>
        </w:rPr>
      </w:pPr>
    </w:p>
    <w:p w:rsidR="000C3576" w:rsidRDefault="000C3576" w:rsidP="000C3576">
      <w:pPr>
        <w:jc w:val="center"/>
        <w:rPr>
          <w:rFonts w:ascii="Times New Roman" w:hAnsi="Times New Roman" w:cs="Times New Roman"/>
        </w:rPr>
      </w:pPr>
      <w:r>
        <w:rPr>
          <w:rFonts w:ascii="Times New Roman" w:hAnsi="Times New Roman" w:cs="Times New Roman"/>
        </w:rPr>
        <w:t>(R.F.Nariman and Sanjay Kishan Kaul,JJ.,)</w:t>
      </w:r>
    </w:p>
    <w:p w:rsidR="000C3576" w:rsidRDefault="000C3576" w:rsidP="000C3576">
      <w:pPr>
        <w:jc w:val="center"/>
        <w:rPr>
          <w:rFonts w:ascii="Times New Roman" w:hAnsi="Times New Roman" w:cs="Times New Roman"/>
        </w:rPr>
      </w:pPr>
    </w:p>
    <w:p w:rsidR="000C3576" w:rsidRPr="000C3576" w:rsidRDefault="000C3576" w:rsidP="000C3576">
      <w:pPr>
        <w:jc w:val="center"/>
        <w:rPr>
          <w:rFonts w:ascii="Times New Roman" w:hAnsi="Times New Roman" w:cs="Times New Roman"/>
        </w:rPr>
      </w:pPr>
      <w:r>
        <w:rPr>
          <w:rFonts w:ascii="Times New Roman" w:hAnsi="Times New Roman" w:cs="Times New Roman"/>
        </w:rPr>
        <w:t>16.08.2017</w:t>
      </w:r>
    </w:p>
    <w:p w:rsidR="000C3576" w:rsidRDefault="000C3576" w:rsidP="000C3576">
      <w:pPr>
        <w:jc w:val="center"/>
        <w:rPr>
          <w:rFonts w:ascii="Times New Roman" w:hAnsi="Times New Roman" w:cs="Times New Roman"/>
        </w:rPr>
      </w:pPr>
    </w:p>
    <w:p w:rsidR="000C3576" w:rsidRPr="000C3576" w:rsidRDefault="000C3576" w:rsidP="000C3576">
      <w:pPr>
        <w:jc w:val="center"/>
        <w:rPr>
          <w:rFonts w:ascii="Times New Roman" w:hAnsi="Times New Roman" w:cs="Times New Roman"/>
          <w:b/>
        </w:rPr>
      </w:pPr>
      <w:r w:rsidRPr="000C3576">
        <w:rPr>
          <w:rFonts w:ascii="Times New Roman" w:hAnsi="Times New Roman" w:cs="Times New Roman"/>
          <w:b/>
        </w:rPr>
        <w:t>JUDGMENT</w:t>
      </w:r>
    </w:p>
    <w:p w:rsidR="000C3576" w:rsidRPr="000C3576" w:rsidRDefault="000C3576" w:rsidP="000C3576">
      <w:pPr>
        <w:jc w:val="both"/>
        <w:rPr>
          <w:rFonts w:ascii="Times New Roman" w:hAnsi="Times New Roman" w:cs="Times New Roman"/>
          <w:b/>
        </w:rPr>
      </w:pPr>
    </w:p>
    <w:p w:rsidR="000C3576" w:rsidRPr="000C3576" w:rsidRDefault="000C3576" w:rsidP="000C3576">
      <w:pPr>
        <w:jc w:val="both"/>
        <w:rPr>
          <w:rFonts w:ascii="Times New Roman" w:hAnsi="Times New Roman" w:cs="Times New Roman"/>
          <w:b/>
        </w:rPr>
      </w:pPr>
      <w:r w:rsidRPr="000C3576">
        <w:rPr>
          <w:rFonts w:ascii="Times New Roman" w:hAnsi="Times New Roman" w:cs="Times New Roman"/>
          <w:b/>
        </w:rPr>
        <w:t>R.F.Nariman,J.,</w:t>
      </w:r>
    </w:p>
    <w:p w:rsidR="000C3576" w:rsidRPr="000C3576" w:rsidRDefault="000C3576" w:rsidP="000C3576">
      <w:pPr>
        <w:jc w:val="both"/>
        <w:rPr>
          <w:rFonts w:ascii="Times New Roman" w:hAnsi="Times New Roman" w:cs="Times New Roman"/>
        </w:rPr>
      </w:pPr>
    </w:p>
    <w:p w:rsidR="000C3576" w:rsidRDefault="000C3576" w:rsidP="000C3576">
      <w:pPr>
        <w:jc w:val="both"/>
        <w:rPr>
          <w:rFonts w:ascii="Times New Roman" w:hAnsi="Times New Roman" w:cs="Times New Roman"/>
        </w:rPr>
      </w:pPr>
      <w:r>
        <w:rPr>
          <w:rFonts w:ascii="Times New Roman" w:hAnsi="Times New Roman" w:cs="Times New Roman"/>
        </w:rPr>
        <w:t>1.</w:t>
      </w:r>
      <w:r w:rsidRPr="000C3576">
        <w:rPr>
          <w:rFonts w:ascii="Times New Roman" w:hAnsi="Times New Roman" w:cs="Times New Roman"/>
        </w:rPr>
        <w:t xml:space="preserve"> The present appeal arises out of a judgment of the Andhra Pradesh High Court dated 19.09.2006, in which it has construed Section 23 of the Andhra Pradesh Societies Registration Act, 2001, as referring only to the Principal District Court of the place where the society is registered. The correctness of this judgment is assailed before us by learned counsel appearing on behalf of the appellant.</w:t>
      </w:r>
    </w:p>
    <w:p w:rsidR="000C3576" w:rsidRPr="000C3576" w:rsidRDefault="000C3576" w:rsidP="000C3576">
      <w:pPr>
        <w:jc w:val="both"/>
        <w:rPr>
          <w:rFonts w:ascii="Times New Roman" w:hAnsi="Times New Roman" w:cs="Times New Roman"/>
        </w:rPr>
      </w:pPr>
    </w:p>
    <w:p w:rsidR="000C3576" w:rsidRPr="000C3576" w:rsidRDefault="000C3576" w:rsidP="000C3576">
      <w:pPr>
        <w:jc w:val="both"/>
        <w:rPr>
          <w:rFonts w:ascii="Times New Roman" w:hAnsi="Times New Roman" w:cs="Times New Roman"/>
        </w:rPr>
      </w:pPr>
      <w:r>
        <w:rPr>
          <w:rFonts w:ascii="Times New Roman" w:hAnsi="Times New Roman" w:cs="Times New Roman"/>
        </w:rPr>
        <w:t>2.</w:t>
      </w:r>
      <w:r w:rsidRPr="000C3576">
        <w:rPr>
          <w:rFonts w:ascii="Times New Roman" w:hAnsi="Times New Roman" w:cs="Times New Roman"/>
        </w:rPr>
        <w:t xml:space="preserve"> Sometime in June, 2004, the appellant filed a petition under Section 23 of the Andhra Pradesh Societies Registration Act, 2001 in which it asked for the following reliefs:</w:t>
      </w:r>
    </w:p>
    <w:p w:rsidR="000C3576" w:rsidRDefault="000C3576" w:rsidP="000C3576">
      <w:pPr>
        <w:jc w:val="both"/>
        <w:rPr>
          <w:rFonts w:ascii="Times New Roman" w:hAnsi="Times New Roman" w:cs="Times New Roman"/>
        </w:rPr>
      </w:pPr>
    </w:p>
    <w:p w:rsidR="000C3576" w:rsidRDefault="000C3576" w:rsidP="000C3576">
      <w:pPr>
        <w:ind w:left="720"/>
        <w:jc w:val="both"/>
        <w:rPr>
          <w:rFonts w:ascii="Times New Roman" w:hAnsi="Times New Roman" w:cs="Times New Roman"/>
        </w:rPr>
      </w:pPr>
      <w:r w:rsidRPr="000C3576">
        <w:rPr>
          <w:rFonts w:ascii="Times New Roman" w:hAnsi="Times New Roman" w:cs="Times New Roman"/>
        </w:rPr>
        <w:t>"(a) For a declaratio</w:t>
      </w:r>
      <w:r>
        <w:rPr>
          <w:rFonts w:ascii="Times New Roman" w:hAnsi="Times New Roman" w:cs="Times New Roman"/>
        </w:rPr>
        <w:t xml:space="preserve">n that none of the respondents, </w:t>
      </w:r>
      <w:r w:rsidRPr="000C3576">
        <w:rPr>
          <w:rFonts w:ascii="Times New Roman" w:hAnsi="Times New Roman" w:cs="Times New Roman"/>
        </w:rPr>
        <w:t>their men or agents have any legal right whatsoever to call, hold or organize the annual convention of the members of CBCNC (No.16/48-49) or conduct elections for the office bearers of CBCNC (No.16/48-49) or its various boards, at any place including at Kakinada or Visakhapatnam under any notif</w:t>
      </w:r>
      <w:r>
        <w:rPr>
          <w:rFonts w:ascii="Times New Roman" w:hAnsi="Times New Roman" w:cs="Times New Roman"/>
        </w:rPr>
        <w:t xml:space="preserve">ication or in pursuance of the </w:t>
      </w:r>
      <w:r w:rsidRPr="000C3576">
        <w:rPr>
          <w:rFonts w:ascii="Times New Roman" w:hAnsi="Times New Roman" w:cs="Times New Roman"/>
        </w:rPr>
        <w:t>notifications/pamphlets already passed/issued or proposed to be passed or issued either by themselves or through their nominees, privies etc;</w:t>
      </w:r>
    </w:p>
    <w:p w:rsidR="000C3576" w:rsidRPr="000C3576" w:rsidRDefault="000C3576" w:rsidP="000C3576">
      <w:pPr>
        <w:ind w:left="720"/>
        <w:jc w:val="both"/>
        <w:rPr>
          <w:rFonts w:ascii="Times New Roman" w:hAnsi="Times New Roman" w:cs="Times New Roman"/>
        </w:rPr>
      </w:pPr>
    </w:p>
    <w:p w:rsidR="000C3576" w:rsidRPr="000C3576" w:rsidRDefault="000C3576" w:rsidP="000C3576">
      <w:pPr>
        <w:ind w:left="720"/>
        <w:jc w:val="both"/>
        <w:rPr>
          <w:rFonts w:ascii="Times New Roman" w:hAnsi="Times New Roman" w:cs="Times New Roman"/>
        </w:rPr>
      </w:pPr>
      <w:r>
        <w:rPr>
          <w:rFonts w:ascii="Times New Roman" w:hAnsi="Times New Roman" w:cs="Times New Roman"/>
        </w:rPr>
        <w:t xml:space="preserve">(b) </w:t>
      </w:r>
      <w:r w:rsidRPr="000C3576">
        <w:rPr>
          <w:rFonts w:ascii="Times New Roman" w:hAnsi="Times New Roman" w:cs="Times New Roman"/>
        </w:rPr>
        <w:t>For</w:t>
      </w:r>
      <w:r>
        <w:rPr>
          <w:rFonts w:ascii="Times New Roman" w:hAnsi="Times New Roman" w:cs="Times New Roman"/>
        </w:rPr>
        <w:t xml:space="preserve">  a consequential relief for </w:t>
      </w:r>
      <w:r w:rsidRPr="000C3576">
        <w:rPr>
          <w:rFonts w:ascii="Times New Roman" w:hAnsi="Times New Roman" w:cs="Times New Roman"/>
        </w:rPr>
        <w:t>permanent</w:t>
      </w:r>
      <w:r>
        <w:rPr>
          <w:rFonts w:ascii="Times New Roman" w:hAnsi="Times New Roman" w:cs="Times New Roman"/>
        </w:rPr>
        <w:t xml:space="preserve"> </w:t>
      </w:r>
      <w:r w:rsidRPr="000C3576">
        <w:rPr>
          <w:rFonts w:ascii="Times New Roman" w:hAnsi="Times New Roman" w:cs="Times New Roman"/>
        </w:rPr>
        <w:t>injunction restraining the respondents their men and agents, from proclaiming or projecting as Office bearers of CBCNC (No.16/48-49) or from organizing the annual convention of the members of the CBCNC (No.16/48-49) or election of office bearers of CBCNC (No.16/48-49) members or its various boards at any place including at Kakinada or Visakhapatnam under any notification or in pursuance of the notifications/pamphlets already passed/issued or proposed to be passed or issued either by themselves or through their nominees, privies etc:</w:t>
      </w:r>
    </w:p>
    <w:p w:rsidR="000C3576" w:rsidRDefault="000C3576" w:rsidP="000C3576">
      <w:pPr>
        <w:ind w:left="720"/>
        <w:jc w:val="both"/>
        <w:rPr>
          <w:rFonts w:ascii="Times New Roman" w:hAnsi="Times New Roman" w:cs="Times New Roman"/>
        </w:rPr>
      </w:pPr>
    </w:p>
    <w:p w:rsidR="000C3576" w:rsidRPr="000C3576" w:rsidRDefault="000C3576" w:rsidP="000C3576">
      <w:pPr>
        <w:ind w:left="720"/>
        <w:jc w:val="both"/>
        <w:rPr>
          <w:rFonts w:ascii="Times New Roman" w:hAnsi="Times New Roman" w:cs="Times New Roman"/>
        </w:rPr>
      </w:pPr>
      <w:r>
        <w:rPr>
          <w:rFonts w:ascii="Times New Roman" w:hAnsi="Times New Roman" w:cs="Times New Roman"/>
        </w:rPr>
        <w:lastRenderedPageBreak/>
        <w:t xml:space="preserve">(c) </w:t>
      </w:r>
      <w:r w:rsidRPr="000C3576">
        <w:rPr>
          <w:rFonts w:ascii="Times New Roman" w:hAnsi="Times New Roman" w:cs="Times New Roman"/>
        </w:rPr>
        <w:t>To</w:t>
      </w:r>
      <w:r w:rsidRPr="000C3576">
        <w:rPr>
          <w:rFonts w:ascii="Times New Roman" w:hAnsi="Times New Roman" w:cs="Times New Roman"/>
        </w:rPr>
        <w:tab/>
        <w:t>appoint an Advocate</w:t>
      </w:r>
      <w:r>
        <w:rPr>
          <w:rFonts w:ascii="Times New Roman" w:hAnsi="Times New Roman" w:cs="Times New Roman"/>
        </w:rPr>
        <w:t xml:space="preserve"> </w:t>
      </w:r>
      <w:r>
        <w:rPr>
          <w:rFonts w:ascii="Times New Roman" w:hAnsi="Times New Roman" w:cs="Times New Roman"/>
        </w:rPr>
        <w:tab/>
        <w:t xml:space="preserve">Commissioner for </w:t>
      </w:r>
      <w:r w:rsidRPr="000C3576">
        <w:rPr>
          <w:rFonts w:ascii="Times New Roman" w:hAnsi="Times New Roman" w:cs="Times New Roman"/>
        </w:rPr>
        <w:t>the</w:t>
      </w:r>
      <w:r>
        <w:rPr>
          <w:rFonts w:ascii="Times New Roman" w:hAnsi="Times New Roman" w:cs="Times New Roman"/>
        </w:rPr>
        <w:t xml:space="preserve"> </w:t>
      </w:r>
      <w:r w:rsidRPr="000C3576">
        <w:rPr>
          <w:rFonts w:ascii="Times New Roman" w:hAnsi="Times New Roman" w:cs="Times New Roman"/>
        </w:rPr>
        <w:t>purpose of holding an annual convention for all the members of the CBCNC (No.16/48-49), either in the month of January 2004 or immediately thereafter, as per the constitution and bye-laws of the CBCNC (No.16/48-49), and entrust the administration and management of all assets of CBCNC (No.16/48-49) to the office bearers so elected in the said elections, who shall be the rightful body to represent the CBCNC (No.16/48-49);</w:t>
      </w:r>
    </w:p>
    <w:p w:rsidR="000C3576" w:rsidRPr="000C3576" w:rsidRDefault="000C3576" w:rsidP="000C3576">
      <w:pPr>
        <w:ind w:left="720"/>
        <w:jc w:val="both"/>
        <w:rPr>
          <w:rFonts w:ascii="Times New Roman" w:hAnsi="Times New Roman" w:cs="Times New Roman"/>
        </w:rPr>
      </w:pPr>
      <w:r>
        <w:rPr>
          <w:rFonts w:ascii="Times New Roman" w:hAnsi="Times New Roman" w:cs="Times New Roman"/>
        </w:rPr>
        <w:t xml:space="preserve">(d) </w:t>
      </w:r>
      <w:r w:rsidRPr="000C3576">
        <w:rPr>
          <w:rFonts w:ascii="Times New Roman" w:hAnsi="Times New Roman" w:cs="Times New Roman"/>
        </w:rPr>
        <w:t>For</w:t>
      </w:r>
      <w:r w:rsidRPr="000C3576">
        <w:rPr>
          <w:rFonts w:ascii="Times New Roman" w:hAnsi="Times New Roman" w:cs="Times New Roman"/>
        </w:rPr>
        <w:tab/>
      </w:r>
      <w:r>
        <w:rPr>
          <w:rFonts w:ascii="Times New Roman" w:hAnsi="Times New Roman" w:cs="Times New Roman"/>
        </w:rPr>
        <w:t xml:space="preserve"> </w:t>
      </w:r>
      <w:r w:rsidRPr="000C3576">
        <w:rPr>
          <w:rFonts w:ascii="Times New Roman" w:hAnsi="Times New Roman" w:cs="Times New Roman"/>
        </w:rPr>
        <w:t>Costs; and</w:t>
      </w:r>
    </w:p>
    <w:p w:rsidR="000C3576" w:rsidRDefault="000C3576" w:rsidP="000C3576">
      <w:pPr>
        <w:ind w:left="720"/>
        <w:jc w:val="both"/>
        <w:rPr>
          <w:rFonts w:ascii="Times New Roman" w:hAnsi="Times New Roman" w:cs="Times New Roman"/>
        </w:rPr>
      </w:pPr>
    </w:p>
    <w:p w:rsidR="000C3576" w:rsidRDefault="000C3576" w:rsidP="000C3576">
      <w:pPr>
        <w:ind w:left="720"/>
        <w:jc w:val="both"/>
        <w:rPr>
          <w:rFonts w:ascii="Times New Roman" w:hAnsi="Times New Roman" w:cs="Times New Roman"/>
        </w:rPr>
      </w:pPr>
      <w:r>
        <w:rPr>
          <w:rFonts w:ascii="Times New Roman" w:hAnsi="Times New Roman" w:cs="Times New Roman"/>
        </w:rPr>
        <w:t xml:space="preserve">(e) </w:t>
      </w:r>
      <w:r w:rsidRPr="000C3576">
        <w:rPr>
          <w:rFonts w:ascii="Times New Roman" w:hAnsi="Times New Roman" w:cs="Times New Roman"/>
        </w:rPr>
        <w:t>For</w:t>
      </w:r>
      <w:r w:rsidRPr="000C3576">
        <w:rPr>
          <w:rFonts w:ascii="Times New Roman" w:hAnsi="Times New Roman" w:cs="Times New Roman"/>
        </w:rPr>
        <w:tab/>
      </w:r>
      <w:r>
        <w:rPr>
          <w:rFonts w:ascii="Times New Roman" w:hAnsi="Times New Roman" w:cs="Times New Roman"/>
        </w:rPr>
        <w:t xml:space="preserve"> such other relief or reliefs</w:t>
      </w:r>
      <w:r>
        <w:rPr>
          <w:rFonts w:ascii="Times New Roman" w:hAnsi="Times New Roman" w:cs="Times New Roman"/>
        </w:rPr>
        <w:tab/>
        <w:t xml:space="preserve">as </w:t>
      </w:r>
      <w:r w:rsidRPr="000C3576">
        <w:rPr>
          <w:rFonts w:ascii="Times New Roman" w:hAnsi="Times New Roman" w:cs="Times New Roman"/>
        </w:rPr>
        <w:t>your</w:t>
      </w:r>
      <w:r>
        <w:rPr>
          <w:rFonts w:ascii="Times New Roman" w:hAnsi="Times New Roman" w:cs="Times New Roman"/>
        </w:rPr>
        <w:t xml:space="preserve"> </w:t>
      </w:r>
      <w:r w:rsidRPr="000C3576">
        <w:rPr>
          <w:rFonts w:ascii="Times New Roman" w:hAnsi="Times New Roman" w:cs="Times New Roman"/>
        </w:rPr>
        <w:t>Honourable Court deems fit and proper in the circumstances of the case."</w:t>
      </w:r>
    </w:p>
    <w:p w:rsidR="000C3576" w:rsidRPr="000C3576" w:rsidRDefault="000C3576" w:rsidP="000C3576">
      <w:pPr>
        <w:ind w:left="720"/>
        <w:jc w:val="both"/>
        <w:rPr>
          <w:rFonts w:ascii="Times New Roman" w:hAnsi="Times New Roman" w:cs="Times New Roman"/>
        </w:rPr>
      </w:pPr>
    </w:p>
    <w:p w:rsidR="000C3576" w:rsidRDefault="000C3576" w:rsidP="000C3576">
      <w:pPr>
        <w:jc w:val="both"/>
        <w:rPr>
          <w:rFonts w:ascii="Times New Roman" w:hAnsi="Times New Roman" w:cs="Times New Roman"/>
        </w:rPr>
      </w:pPr>
      <w:r>
        <w:rPr>
          <w:rFonts w:ascii="Times New Roman" w:hAnsi="Times New Roman" w:cs="Times New Roman"/>
        </w:rPr>
        <w:t xml:space="preserve">3. </w:t>
      </w:r>
      <w:r w:rsidRPr="000C3576">
        <w:rPr>
          <w:rFonts w:ascii="Times New Roman" w:hAnsi="Times New Roman" w:cs="Times New Roman"/>
        </w:rPr>
        <w:t xml:space="preserve">A preliminary objection was raised by means of an I.A. being I.A. No. 234 of 2004 in </w:t>
      </w:r>
      <w:r>
        <w:rPr>
          <w:rFonts w:ascii="Times New Roman" w:hAnsi="Times New Roman" w:cs="Times New Roman"/>
        </w:rPr>
        <w:t xml:space="preserve">which it was contended that the </w:t>
      </w:r>
      <w:r w:rsidRPr="000C3576">
        <w:rPr>
          <w:rFonts w:ascii="Times New Roman" w:hAnsi="Times New Roman" w:cs="Times New Roman"/>
        </w:rPr>
        <w:t>petition filed at Visakhapatnam was filed in the wrong Court and hence was without jurisdiction.</w:t>
      </w:r>
    </w:p>
    <w:p w:rsidR="000C3576" w:rsidRDefault="000C3576" w:rsidP="000C3576">
      <w:pPr>
        <w:jc w:val="both"/>
        <w:rPr>
          <w:rFonts w:ascii="Times New Roman" w:hAnsi="Times New Roman" w:cs="Times New Roman"/>
        </w:rPr>
      </w:pPr>
    </w:p>
    <w:p w:rsidR="000C3576" w:rsidRDefault="000C3576" w:rsidP="000C3576">
      <w:pPr>
        <w:jc w:val="both"/>
        <w:rPr>
          <w:rFonts w:ascii="Times New Roman" w:hAnsi="Times New Roman" w:cs="Times New Roman"/>
        </w:rPr>
      </w:pPr>
      <w:r>
        <w:rPr>
          <w:rFonts w:ascii="Times New Roman" w:hAnsi="Times New Roman" w:cs="Times New Roman"/>
        </w:rPr>
        <w:t>4.</w:t>
      </w:r>
      <w:r w:rsidRPr="000C3576">
        <w:rPr>
          <w:rFonts w:ascii="Times New Roman" w:hAnsi="Times New Roman" w:cs="Times New Roman"/>
        </w:rPr>
        <w:t xml:space="preserve"> The learned Distri</w:t>
      </w:r>
      <w:r>
        <w:rPr>
          <w:rFonts w:ascii="Times New Roman" w:hAnsi="Times New Roman" w:cs="Times New Roman"/>
        </w:rPr>
        <w:t xml:space="preserve">ct Judge, by his judgment dated </w:t>
      </w:r>
      <w:r w:rsidRPr="000C3576">
        <w:rPr>
          <w:rFonts w:ascii="Times New Roman" w:hAnsi="Times New Roman" w:cs="Times New Roman"/>
        </w:rPr>
        <w:t>17.01.2005, first observe</w:t>
      </w:r>
      <w:r>
        <w:rPr>
          <w:rFonts w:ascii="Times New Roman" w:hAnsi="Times New Roman" w:cs="Times New Roman"/>
        </w:rPr>
        <w:t xml:space="preserve">d that the expression "District </w:t>
      </w:r>
      <w:r w:rsidRPr="000C3576">
        <w:rPr>
          <w:rFonts w:ascii="Times New Roman" w:hAnsi="Times New Roman" w:cs="Times New Roman"/>
        </w:rPr>
        <w:t>Court" was not defined by th</w:t>
      </w:r>
      <w:r>
        <w:rPr>
          <w:rFonts w:ascii="Times New Roman" w:hAnsi="Times New Roman" w:cs="Times New Roman"/>
        </w:rPr>
        <w:t xml:space="preserve">e 2001 Act, and that this being </w:t>
      </w:r>
      <w:r w:rsidRPr="000C3576">
        <w:rPr>
          <w:rFonts w:ascii="Times New Roman" w:hAnsi="Times New Roman" w:cs="Times New Roman"/>
        </w:rPr>
        <w:t>so, he opined:</w:t>
      </w:r>
    </w:p>
    <w:p w:rsidR="000C3576" w:rsidRPr="000C3576" w:rsidRDefault="000C3576" w:rsidP="000C3576">
      <w:pPr>
        <w:jc w:val="both"/>
        <w:rPr>
          <w:rFonts w:ascii="Times New Roman" w:hAnsi="Times New Roman" w:cs="Times New Roman"/>
        </w:rPr>
      </w:pPr>
    </w:p>
    <w:p w:rsidR="000C3576" w:rsidRPr="000C3576" w:rsidRDefault="000C3576" w:rsidP="000C3576">
      <w:pPr>
        <w:ind w:left="720"/>
        <w:jc w:val="both"/>
        <w:rPr>
          <w:rFonts w:ascii="Times New Roman" w:hAnsi="Times New Roman" w:cs="Times New Roman"/>
        </w:rPr>
      </w:pPr>
      <w:r w:rsidRPr="000C3576">
        <w:rPr>
          <w:rFonts w:ascii="Times New Roman" w:hAnsi="Times New Roman" w:cs="Times New Roman"/>
        </w:rPr>
        <w:t>"Now, the law is well settled that when the special enactment did not specify the limits territorial jurisdiction of any Court prescribed under the said Act to entertain the litigation, the general provisions of C.P.C., regarding the said territorial jurisdiction, can be take into consideration. As can be seen from the A.P. Societies Act, it has not ousted the application of C.P.C., specifically. Therefore, when the Act is silent regarding the limits of territorial jurisdiction, and when the Act did not oust C.P.C., specifically, undoubtedly, the provisions of C.P.C., can be taken into consideration to decide the territorial jurisdiction of District Court concerned as envisaged U/sec.23 of the Act. Sec.20 C.P.C., envisages that the proceedings can be instituted in a Court within the local limits of whose jurisdiction, the cause of action wholly or in part arises. Therefore, the present petition can also be filed within the jurisdiction of the Court where a part of cause of action arose."</w:t>
      </w:r>
    </w:p>
    <w:p w:rsidR="000C3576" w:rsidRDefault="000C3576" w:rsidP="000C3576">
      <w:pPr>
        <w:jc w:val="both"/>
        <w:rPr>
          <w:rFonts w:ascii="Times New Roman" w:hAnsi="Times New Roman" w:cs="Times New Roman"/>
        </w:rPr>
      </w:pPr>
    </w:p>
    <w:p w:rsidR="000C3576" w:rsidRPr="000C3576" w:rsidRDefault="000C3576" w:rsidP="000C3576">
      <w:pPr>
        <w:jc w:val="both"/>
        <w:rPr>
          <w:rFonts w:ascii="Times New Roman" w:hAnsi="Times New Roman" w:cs="Times New Roman"/>
        </w:rPr>
      </w:pPr>
      <w:r w:rsidRPr="000C3576">
        <w:rPr>
          <w:rFonts w:ascii="Times New Roman" w:hAnsi="Times New Roman" w:cs="Times New Roman"/>
        </w:rPr>
        <w:t>Having held this, the learned District Judge dismissed the preliminary objection.</w:t>
      </w:r>
    </w:p>
    <w:p w:rsidR="000C3576" w:rsidRDefault="000C3576" w:rsidP="000C3576">
      <w:pPr>
        <w:jc w:val="both"/>
        <w:rPr>
          <w:rFonts w:ascii="Times New Roman" w:hAnsi="Times New Roman" w:cs="Times New Roman"/>
        </w:rPr>
      </w:pPr>
    </w:p>
    <w:p w:rsidR="000C3576" w:rsidRDefault="000C3576" w:rsidP="000C3576">
      <w:pPr>
        <w:jc w:val="both"/>
        <w:rPr>
          <w:rFonts w:ascii="Times New Roman" w:hAnsi="Times New Roman" w:cs="Times New Roman"/>
        </w:rPr>
      </w:pPr>
      <w:r>
        <w:rPr>
          <w:rFonts w:ascii="Times New Roman" w:hAnsi="Times New Roman" w:cs="Times New Roman"/>
        </w:rPr>
        <w:t xml:space="preserve">5. </w:t>
      </w:r>
      <w:r w:rsidRPr="000C3576">
        <w:rPr>
          <w:rFonts w:ascii="Times New Roman" w:hAnsi="Times New Roman" w:cs="Times New Roman"/>
        </w:rPr>
        <w:t>A Revision Petition filed before the High Court was, however, allowed, and the jud</w:t>
      </w:r>
      <w:r>
        <w:rPr>
          <w:rFonts w:ascii="Times New Roman" w:hAnsi="Times New Roman" w:cs="Times New Roman"/>
        </w:rPr>
        <w:t xml:space="preserve">gment of the District Judge was </w:t>
      </w:r>
      <w:r w:rsidRPr="000C3576">
        <w:rPr>
          <w:rFonts w:ascii="Times New Roman" w:hAnsi="Times New Roman" w:cs="Times New Roman"/>
        </w:rPr>
        <w:t>set aside by the High Court observing thus:</w:t>
      </w:r>
    </w:p>
    <w:p w:rsidR="000C3576" w:rsidRPr="000C3576" w:rsidRDefault="000C3576" w:rsidP="000C3576">
      <w:pPr>
        <w:jc w:val="both"/>
        <w:rPr>
          <w:rFonts w:ascii="Times New Roman" w:hAnsi="Times New Roman" w:cs="Times New Roman"/>
        </w:rPr>
      </w:pPr>
    </w:p>
    <w:p w:rsidR="000C3576" w:rsidRPr="000C3576" w:rsidRDefault="000C3576" w:rsidP="000C3576">
      <w:pPr>
        <w:ind w:left="720"/>
        <w:jc w:val="both"/>
        <w:rPr>
          <w:rFonts w:ascii="Times New Roman" w:hAnsi="Times New Roman" w:cs="Times New Roman"/>
        </w:rPr>
      </w:pPr>
      <w:r w:rsidRPr="000C3576">
        <w:rPr>
          <w:rFonts w:ascii="Times New Roman" w:hAnsi="Times New Roman" w:cs="Times New Roman"/>
        </w:rPr>
        <w:t>"On a comparative look at the expression used in the provisions of the A.P. Societies Registration Act, 2001 as already pointed out, a dispute as under Section 23 of the said Act has to be raised in the District Court concerned. Even though the District Court concerned in its com</w:t>
      </w:r>
      <w:r>
        <w:rPr>
          <w:rFonts w:ascii="Times New Roman" w:hAnsi="Times New Roman" w:cs="Times New Roman"/>
        </w:rPr>
        <w:t xml:space="preserve">prehensive term bodily does not </w:t>
      </w:r>
      <w:r w:rsidRPr="000C3576">
        <w:rPr>
          <w:rFonts w:ascii="Times New Roman" w:hAnsi="Times New Roman" w:cs="Times New Roman"/>
        </w:rPr>
        <w:t>find place in the</w:t>
      </w:r>
      <w:r>
        <w:rPr>
          <w:rFonts w:ascii="Times New Roman" w:hAnsi="Times New Roman" w:cs="Times New Roman"/>
        </w:rPr>
        <w:t xml:space="preserve"> </w:t>
      </w:r>
      <w:r w:rsidRPr="000C3576">
        <w:rPr>
          <w:rFonts w:ascii="Times New Roman" w:hAnsi="Times New Roman" w:cs="Times New Roman"/>
        </w:rPr>
        <w:t>definition</w:t>
      </w:r>
    </w:p>
    <w:p w:rsidR="000C3576" w:rsidRDefault="000C3576" w:rsidP="003C29E4">
      <w:pPr>
        <w:ind w:left="720"/>
        <w:jc w:val="both"/>
        <w:rPr>
          <w:rFonts w:ascii="Times New Roman" w:hAnsi="Times New Roman" w:cs="Times New Roman"/>
        </w:rPr>
      </w:pPr>
      <w:r w:rsidRPr="000C3576">
        <w:rPr>
          <w:rFonts w:ascii="Times New Roman" w:hAnsi="Times New Roman" w:cs="Times New Roman"/>
        </w:rPr>
        <w:t xml:space="preserve">clause. However, it is to be noted that the expression "the Court" finds its place amongst definition clauses in the Section 2(d) to mean that principal civil Court of original jurisdiction. These two provisions have to be read together and gather not only the meaning but also the object. Thus, the Court having been specifically defined </w:t>
      </w:r>
      <w:r w:rsidRPr="000C3576">
        <w:rPr>
          <w:rFonts w:ascii="Times New Roman" w:hAnsi="Times New Roman" w:cs="Times New Roman"/>
        </w:rPr>
        <w:lastRenderedPageBreak/>
        <w:t>in the very same legislation it can only be looked on for the purpose</w:t>
      </w:r>
      <w:r w:rsidRPr="000C3576">
        <w:rPr>
          <w:rFonts w:ascii="Times New Roman" w:hAnsi="Times New Roman" w:cs="Times New Roman"/>
        </w:rPr>
        <w:tab/>
        <w:t>of finding out</w:t>
      </w:r>
      <w:r>
        <w:rPr>
          <w:rFonts w:ascii="Times New Roman" w:hAnsi="Times New Roman" w:cs="Times New Roman"/>
        </w:rPr>
        <w:t xml:space="preserve"> the </w:t>
      </w:r>
      <w:r w:rsidRPr="000C3576">
        <w:rPr>
          <w:rFonts w:ascii="Times New Roman" w:hAnsi="Times New Roman" w:cs="Times New Roman"/>
        </w:rPr>
        <w:t>competent</w:t>
      </w:r>
      <w:r>
        <w:rPr>
          <w:rFonts w:ascii="Times New Roman" w:hAnsi="Times New Roman" w:cs="Times New Roman"/>
        </w:rPr>
        <w:t xml:space="preserve"> District Court as </w:t>
      </w:r>
      <w:r w:rsidRPr="000C3576">
        <w:rPr>
          <w:rFonts w:ascii="Times New Roman" w:hAnsi="Times New Roman" w:cs="Times New Roman"/>
        </w:rPr>
        <w:t>referred to</w:t>
      </w:r>
      <w:r w:rsidRPr="000C3576">
        <w:rPr>
          <w:rFonts w:ascii="Times New Roman" w:hAnsi="Times New Roman" w:cs="Times New Roman"/>
        </w:rPr>
        <w:tab/>
        <w:t>under</w:t>
      </w:r>
      <w:r w:rsidRPr="000C3576">
        <w:rPr>
          <w:rFonts w:ascii="Times New Roman" w:hAnsi="Times New Roman" w:cs="Times New Roman"/>
        </w:rPr>
        <w:tab/>
        <w:t>Section 23 of</w:t>
      </w:r>
      <w:r w:rsidR="003C29E4">
        <w:rPr>
          <w:rFonts w:ascii="Times New Roman" w:hAnsi="Times New Roman" w:cs="Times New Roman"/>
        </w:rPr>
        <w:t xml:space="preserve"> </w:t>
      </w:r>
      <w:r w:rsidRPr="000C3576">
        <w:rPr>
          <w:rFonts w:ascii="Times New Roman" w:hAnsi="Times New Roman" w:cs="Times New Roman"/>
        </w:rPr>
        <w:t>the said Act. It refers to that Principal Civil Court of original jurisdiction. The District Court or Principal Civil Court of original jurisdiction are one and the same and interchangeable expressions. The court of concerned can only be that it exists or created or formed and registered. Necessarily it means that the District Court of that place and not otherwise. It is needless to me</w:t>
      </w:r>
      <w:r w:rsidR="003C29E4">
        <w:rPr>
          <w:rFonts w:ascii="Times New Roman" w:hAnsi="Times New Roman" w:cs="Times New Roman"/>
        </w:rPr>
        <w:t>ntion that the</w:t>
      </w:r>
      <w:r w:rsidR="003C29E4">
        <w:rPr>
          <w:rFonts w:ascii="Times New Roman" w:hAnsi="Times New Roman" w:cs="Times New Roman"/>
        </w:rPr>
        <w:tab/>
        <w:t xml:space="preserve">said legislation is </w:t>
      </w:r>
      <w:r w:rsidRPr="000C3576">
        <w:rPr>
          <w:rFonts w:ascii="Times New Roman" w:hAnsi="Times New Roman" w:cs="Times New Roman"/>
        </w:rPr>
        <w:t>a special</w:t>
      </w:r>
      <w:r w:rsidR="003C29E4">
        <w:rPr>
          <w:rFonts w:ascii="Times New Roman" w:hAnsi="Times New Roman" w:cs="Times New Roman"/>
        </w:rPr>
        <w:t xml:space="preserve"> </w:t>
      </w:r>
      <w:r w:rsidRPr="000C3576">
        <w:rPr>
          <w:rFonts w:ascii="Times New Roman" w:hAnsi="Times New Roman" w:cs="Times New Roman"/>
        </w:rPr>
        <w:t>enactment and therefore, the general princi</w:t>
      </w:r>
      <w:r w:rsidR="003C29E4">
        <w:rPr>
          <w:rFonts w:ascii="Times New Roman" w:hAnsi="Times New Roman" w:cs="Times New Roman"/>
        </w:rPr>
        <w:t xml:space="preserve">ples as applicable could not be </w:t>
      </w:r>
      <w:r w:rsidRPr="000C3576">
        <w:rPr>
          <w:rFonts w:ascii="Times New Roman" w:hAnsi="Times New Roman" w:cs="Times New Roman"/>
        </w:rPr>
        <w:t>brought in</w:t>
      </w:r>
      <w:r w:rsidRPr="000C3576">
        <w:rPr>
          <w:rFonts w:ascii="Times New Roman" w:hAnsi="Times New Roman" w:cs="Times New Roman"/>
        </w:rPr>
        <w:tab/>
        <w:t>and</w:t>
      </w:r>
      <w:r w:rsidR="003C29E4">
        <w:rPr>
          <w:rFonts w:ascii="Times New Roman" w:hAnsi="Times New Roman" w:cs="Times New Roman"/>
        </w:rPr>
        <w:t xml:space="preserve"> </w:t>
      </w:r>
      <w:r w:rsidRPr="000C3576">
        <w:rPr>
          <w:rFonts w:ascii="Times New Roman" w:hAnsi="Times New Roman" w:cs="Times New Roman"/>
        </w:rPr>
        <w:t>therefore,</w:t>
      </w:r>
      <w:r w:rsidR="003C29E4">
        <w:rPr>
          <w:rFonts w:ascii="Times New Roman" w:hAnsi="Times New Roman" w:cs="Times New Roman"/>
        </w:rPr>
        <w:t xml:space="preserve"> </w:t>
      </w:r>
      <w:r w:rsidRPr="000C3576">
        <w:rPr>
          <w:rFonts w:ascii="Times New Roman" w:hAnsi="Times New Roman" w:cs="Times New Roman"/>
        </w:rPr>
        <w:t>no relianc</w:t>
      </w:r>
      <w:r w:rsidR="003C29E4">
        <w:rPr>
          <w:rFonts w:ascii="Times New Roman" w:hAnsi="Times New Roman" w:cs="Times New Roman"/>
        </w:rPr>
        <w:t>e as</w:t>
      </w:r>
      <w:r w:rsidR="003C29E4">
        <w:rPr>
          <w:rFonts w:ascii="Times New Roman" w:hAnsi="Times New Roman" w:cs="Times New Roman"/>
        </w:rPr>
        <w:tab/>
        <w:t>such can be brought</w:t>
      </w:r>
      <w:r w:rsidR="003C29E4">
        <w:rPr>
          <w:rFonts w:ascii="Times New Roman" w:hAnsi="Times New Roman" w:cs="Times New Roman"/>
        </w:rPr>
        <w:tab/>
        <w:t xml:space="preserve">in, </w:t>
      </w:r>
      <w:r w:rsidRPr="000C3576">
        <w:rPr>
          <w:rFonts w:ascii="Times New Roman" w:hAnsi="Times New Roman" w:cs="Times New Roman"/>
        </w:rPr>
        <w:t>in respect</w:t>
      </w:r>
      <w:r w:rsidR="003C29E4">
        <w:rPr>
          <w:rFonts w:ascii="Times New Roman" w:hAnsi="Times New Roman" w:cs="Times New Roman"/>
        </w:rPr>
        <w:t xml:space="preserve"> </w:t>
      </w:r>
      <w:r w:rsidRPr="000C3576">
        <w:rPr>
          <w:rFonts w:ascii="Times New Roman" w:hAnsi="Times New Roman" w:cs="Times New Roman"/>
        </w:rPr>
        <w:t>of the various situations contemplat</w:t>
      </w:r>
      <w:r w:rsidR="003C29E4">
        <w:rPr>
          <w:rFonts w:ascii="Times New Roman" w:hAnsi="Times New Roman" w:cs="Times New Roman"/>
        </w:rPr>
        <w:t>ed under Section 20 of</w:t>
      </w:r>
      <w:r w:rsidR="003C29E4">
        <w:rPr>
          <w:rFonts w:ascii="Times New Roman" w:hAnsi="Times New Roman" w:cs="Times New Roman"/>
        </w:rPr>
        <w:tab/>
        <w:t xml:space="preserve">the Code </w:t>
      </w:r>
      <w:r w:rsidRPr="000C3576">
        <w:rPr>
          <w:rFonts w:ascii="Times New Roman" w:hAnsi="Times New Roman" w:cs="Times New Roman"/>
        </w:rPr>
        <w:t>of Civil Procedure. The</w:t>
      </w:r>
      <w:r w:rsidR="003C29E4">
        <w:rPr>
          <w:rFonts w:ascii="Times New Roman" w:hAnsi="Times New Roman" w:cs="Times New Roman"/>
        </w:rPr>
        <w:t xml:space="preserve"> theory of part cause of action will</w:t>
      </w:r>
      <w:r w:rsidR="003C29E4">
        <w:rPr>
          <w:rFonts w:ascii="Times New Roman" w:hAnsi="Times New Roman" w:cs="Times New Roman"/>
        </w:rPr>
        <w:tab/>
        <w:t xml:space="preserve">not </w:t>
      </w:r>
      <w:r w:rsidRPr="000C3576">
        <w:rPr>
          <w:rFonts w:ascii="Times New Roman" w:hAnsi="Times New Roman" w:cs="Times New Roman"/>
        </w:rPr>
        <w:t>find place</w:t>
      </w:r>
      <w:r w:rsidR="003C29E4">
        <w:rPr>
          <w:rFonts w:ascii="Times New Roman" w:hAnsi="Times New Roman" w:cs="Times New Roman"/>
        </w:rPr>
        <w:t xml:space="preserve"> </w:t>
      </w:r>
      <w:r w:rsidRPr="000C3576">
        <w:rPr>
          <w:rFonts w:ascii="Times New Roman" w:hAnsi="Times New Roman" w:cs="Times New Roman"/>
        </w:rPr>
        <w:t xml:space="preserve">either to the facts of the case or very scope and object of the legislation under this Act. Hence, </w:t>
      </w:r>
      <w:r w:rsidR="003C29E4">
        <w:rPr>
          <w:rFonts w:ascii="Times New Roman" w:hAnsi="Times New Roman" w:cs="Times New Roman"/>
        </w:rPr>
        <w:t xml:space="preserve"> </w:t>
      </w:r>
      <w:r w:rsidRPr="000C3576">
        <w:rPr>
          <w:rFonts w:ascii="Times New Roman" w:hAnsi="Times New Roman" w:cs="Times New Roman"/>
        </w:rPr>
        <w:t>it has to be necessarily held that it is only concerned District Court, where the society is registered that which will have jurisdiction to entertain any dispute under Section 23 of the said Act and not otherwise."</w:t>
      </w:r>
    </w:p>
    <w:p w:rsidR="000C3576" w:rsidRPr="000C3576" w:rsidRDefault="000C3576" w:rsidP="000C3576">
      <w:pPr>
        <w:ind w:left="720"/>
        <w:jc w:val="both"/>
        <w:rPr>
          <w:rFonts w:ascii="Times New Roman" w:hAnsi="Times New Roman" w:cs="Times New Roman"/>
        </w:rPr>
      </w:pPr>
    </w:p>
    <w:p w:rsidR="000C3576" w:rsidRDefault="003C29E4" w:rsidP="000C3576">
      <w:pPr>
        <w:jc w:val="both"/>
        <w:rPr>
          <w:rFonts w:ascii="Times New Roman" w:hAnsi="Times New Roman" w:cs="Times New Roman"/>
        </w:rPr>
      </w:pPr>
      <w:r>
        <w:rPr>
          <w:rFonts w:ascii="Times New Roman" w:hAnsi="Times New Roman" w:cs="Times New Roman"/>
        </w:rPr>
        <w:t xml:space="preserve">6. </w:t>
      </w:r>
      <w:r w:rsidR="000C3576" w:rsidRPr="000C3576">
        <w:rPr>
          <w:rFonts w:ascii="Times New Roman" w:hAnsi="Times New Roman" w:cs="Times New Roman"/>
        </w:rPr>
        <w:t xml:space="preserve"> Learned counsel appearing on behalf of the appellant has placed before us the difference in phraseology between Section 23 of the 2001 Act and Section 13 of the Societies Registration Act, 1860. Further, he has argued that since this distinction has not been kept in mind, the judgment of the Division Bench is obviously incorrect and that of the District Judge is correct.</w:t>
      </w:r>
    </w:p>
    <w:p w:rsidR="003C29E4" w:rsidRPr="000C3576" w:rsidRDefault="003C29E4" w:rsidP="000C3576">
      <w:pPr>
        <w:jc w:val="both"/>
        <w:rPr>
          <w:rFonts w:ascii="Times New Roman" w:hAnsi="Times New Roman" w:cs="Times New Roman"/>
        </w:rPr>
      </w:pPr>
    </w:p>
    <w:p w:rsidR="000C3576" w:rsidRDefault="003C29E4" w:rsidP="000C3576">
      <w:pPr>
        <w:jc w:val="both"/>
        <w:rPr>
          <w:rFonts w:ascii="Times New Roman" w:hAnsi="Times New Roman" w:cs="Times New Roman"/>
        </w:rPr>
      </w:pPr>
      <w:r>
        <w:rPr>
          <w:rFonts w:ascii="Times New Roman" w:hAnsi="Times New Roman" w:cs="Times New Roman"/>
        </w:rPr>
        <w:t>7.</w:t>
      </w:r>
      <w:r w:rsidR="000C3576" w:rsidRPr="000C3576">
        <w:rPr>
          <w:rFonts w:ascii="Times New Roman" w:hAnsi="Times New Roman" w:cs="Times New Roman"/>
        </w:rPr>
        <w:t xml:space="preserve"> Learned counsel appearing on behalf of the respondents has,</w:t>
      </w:r>
      <w:r w:rsidR="000C3576" w:rsidRPr="000C3576">
        <w:rPr>
          <w:rFonts w:ascii="Times New Roman" w:hAnsi="Times New Roman" w:cs="Times New Roman"/>
        </w:rPr>
        <w:tab/>
        <w:t>however, submitted</w:t>
      </w:r>
      <w:r w:rsidR="000C3576" w:rsidRPr="000C3576">
        <w:rPr>
          <w:rFonts w:ascii="Times New Roman" w:hAnsi="Times New Roman" w:cs="Times New Roman"/>
        </w:rPr>
        <w:tab/>
        <w:t>befor</w:t>
      </w:r>
      <w:r>
        <w:rPr>
          <w:rFonts w:ascii="Times New Roman" w:hAnsi="Times New Roman" w:cs="Times New Roman"/>
        </w:rPr>
        <w:t>e us that</w:t>
      </w:r>
      <w:r>
        <w:rPr>
          <w:rFonts w:ascii="Times New Roman" w:hAnsi="Times New Roman" w:cs="Times New Roman"/>
        </w:rPr>
        <w:tab/>
        <w:t>the question</w:t>
      </w:r>
      <w:r>
        <w:rPr>
          <w:rFonts w:ascii="Times New Roman" w:hAnsi="Times New Roman" w:cs="Times New Roman"/>
        </w:rPr>
        <w:tab/>
        <w:t xml:space="preserve">today is </w:t>
      </w:r>
      <w:r w:rsidR="000C3576" w:rsidRPr="000C3576">
        <w:rPr>
          <w:rFonts w:ascii="Times New Roman" w:hAnsi="Times New Roman" w:cs="Times New Roman"/>
        </w:rPr>
        <w:t>academic inasmuch as the</w:t>
      </w:r>
      <w:r w:rsidR="000C3576" w:rsidRPr="000C3576">
        <w:rPr>
          <w:rFonts w:ascii="Times New Roman" w:hAnsi="Times New Roman" w:cs="Times New Roman"/>
        </w:rPr>
        <w:tab/>
        <w:t>pr</w:t>
      </w:r>
      <w:r>
        <w:rPr>
          <w:rFonts w:ascii="Times New Roman" w:hAnsi="Times New Roman" w:cs="Times New Roman"/>
        </w:rPr>
        <w:t>ayers in the</w:t>
      </w:r>
      <w:r>
        <w:rPr>
          <w:rFonts w:ascii="Times New Roman" w:hAnsi="Times New Roman" w:cs="Times New Roman"/>
        </w:rPr>
        <w:tab/>
        <w:t xml:space="preserve">petition </w:t>
      </w:r>
      <w:r w:rsidR="000C3576" w:rsidRPr="000C3576">
        <w:rPr>
          <w:rFonts w:ascii="Times New Roman" w:hAnsi="Times New Roman" w:cs="Times New Roman"/>
        </w:rPr>
        <w:t>were</w:t>
      </w:r>
      <w:r>
        <w:rPr>
          <w:rFonts w:ascii="Times New Roman" w:hAnsi="Times New Roman" w:cs="Times New Roman"/>
        </w:rPr>
        <w:t xml:space="preserve"> confined </w:t>
      </w:r>
      <w:r w:rsidR="000C3576" w:rsidRPr="000C3576">
        <w:rPr>
          <w:rFonts w:ascii="Times New Roman" w:hAnsi="Times New Roman" w:cs="Times New Roman"/>
        </w:rPr>
        <w:t>to certain persons who are no longer relevant. Further, fresh elections have already taken place in the years 2007, 2012 and 2017 and, therefore, the appeal has become infructuous.</w:t>
      </w:r>
    </w:p>
    <w:p w:rsidR="003C29E4" w:rsidRPr="000C3576" w:rsidRDefault="003C29E4" w:rsidP="000C3576">
      <w:pPr>
        <w:jc w:val="both"/>
        <w:rPr>
          <w:rFonts w:ascii="Times New Roman" w:hAnsi="Times New Roman" w:cs="Times New Roman"/>
        </w:rPr>
      </w:pPr>
    </w:p>
    <w:p w:rsidR="000C3576" w:rsidRDefault="003C29E4" w:rsidP="000C3576">
      <w:pPr>
        <w:jc w:val="both"/>
        <w:rPr>
          <w:rFonts w:ascii="Times New Roman" w:hAnsi="Times New Roman" w:cs="Times New Roman"/>
        </w:rPr>
      </w:pPr>
      <w:r>
        <w:rPr>
          <w:rFonts w:ascii="Times New Roman" w:hAnsi="Times New Roman" w:cs="Times New Roman"/>
        </w:rPr>
        <w:t>8.</w:t>
      </w:r>
      <w:r w:rsidR="000C3576" w:rsidRPr="000C3576">
        <w:rPr>
          <w:rFonts w:ascii="Times New Roman" w:hAnsi="Times New Roman" w:cs="Times New Roman"/>
        </w:rPr>
        <w:t xml:space="preserve"> We are inclined to observe that what learned counsel for the respondents has argued before us is correct. However, in view of the recurring nature of the question that arises before us, it is important to settle the law once and for all for future guidance in cases like the present one.</w:t>
      </w:r>
    </w:p>
    <w:p w:rsidR="003C29E4" w:rsidRPr="000C3576" w:rsidRDefault="003C29E4" w:rsidP="000C3576">
      <w:pPr>
        <w:jc w:val="both"/>
        <w:rPr>
          <w:rFonts w:ascii="Times New Roman" w:hAnsi="Times New Roman" w:cs="Times New Roman"/>
        </w:rPr>
      </w:pPr>
    </w:p>
    <w:p w:rsidR="000C3576" w:rsidRDefault="003C29E4" w:rsidP="000C3576">
      <w:pPr>
        <w:jc w:val="both"/>
        <w:rPr>
          <w:rFonts w:ascii="Times New Roman" w:hAnsi="Times New Roman" w:cs="Times New Roman"/>
        </w:rPr>
      </w:pPr>
      <w:r>
        <w:rPr>
          <w:rFonts w:ascii="Times New Roman" w:hAnsi="Times New Roman" w:cs="Times New Roman"/>
        </w:rPr>
        <w:t xml:space="preserve">9. </w:t>
      </w:r>
      <w:r w:rsidR="000C3576" w:rsidRPr="000C3576">
        <w:rPr>
          <w:rFonts w:ascii="Times New Roman" w:hAnsi="Times New Roman" w:cs="Times New Roman"/>
        </w:rPr>
        <w:t>S</w:t>
      </w:r>
      <w:r>
        <w:rPr>
          <w:rFonts w:ascii="Times New Roman" w:hAnsi="Times New Roman" w:cs="Times New Roman"/>
        </w:rPr>
        <w:t>ection 23 of the</w:t>
      </w:r>
      <w:r>
        <w:rPr>
          <w:rFonts w:ascii="Times New Roman" w:hAnsi="Times New Roman" w:cs="Times New Roman"/>
        </w:rPr>
        <w:tab/>
        <w:t xml:space="preserve">Andhra Pradesh Societies Registration Act, </w:t>
      </w:r>
      <w:r w:rsidR="000C3576" w:rsidRPr="000C3576">
        <w:rPr>
          <w:rFonts w:ascii="Times New Roman" w:hAnsi="Times New Roman" w:cs="Times New Roman"/>
        </w:rPr>
        <w:t>2001, with which we</w:t>
      </w:r>
      <w:r>
        <w:rPr>
          <w:rFonts w:ascii="Times New Roman" w:hAnsi="Times New Roman" w:cs="Times New Roman"/>
        </w:rPr>
        <w:t xml:space="preserve"> are concerned, </w:t>
      </w:r>
      <w:r w:rsidR="000C3576" w:rsidRPr="000C3576">
        <w:rPr>
          <w:rFonts w:ascii="Times New Roman" w:hAnsi="Times New Roman" w:cs="Times New Roman"/>
        </w:rPr>
        <w:t>reads thus:</w:t>
      </w:r>
    </w:p>
    <w:p w:rsidR="003C29E4" w:rsidRPr="000C3576" w:rsidRDefault="003C29E4" w:rsidP="000C3576">
      <w:pPr>
        <w:jc w:val="both"/>
        <w:rPr>
          <w:rFonts w:ascii="Times New Roman" w:hAnsi="Times New Roman" w:cs="Times New Roman"/>
        </w:rPr>
      </w:pPr>
    </w:p>
    <w:p w:rsidR="000C3576" w:rsidRDefault="000C3576" w:rsidP="003C29E4">
      <w:pPr>
        <w:ind w:left="720"/>
        <w:jc w:val="both"/>
        <w:rPr>
          <w:rFonts w:ascii="Times New Roman" w:hAnsi="Times New Roman" w:cs="Times New Roman"/>
        </w:rPr>
      </w:pPr>
      <w:r w:rsidRPr="000C3576">
        <w:rPr>
          <w:rFonts w:ascii="Times New Roman" w:hAnsi="Times New Roman" w:cs="Times New Roman"/>
        </w:rPr>
        <w:t>"23. Dispute regarding management:- In the event of any dispute arising among the Committee or the members of the society, in respect of any matter relating to the affairs of the society, any member of the society may proceed with the dispute under the provisions of the Arbitration and Conciliation Act, 1996, (Central Act 26 of 1996) or may file an application in the District Court concerned and the said Court shall after necessary inquiry pass such order as it may deem fit.</w:t>
      </w:r>
      <w:r w:rsidR="003C29E4">
        <w:rPr>
          <w:rFonts w:ascii="Times New Roman" w:hAnsi="Times New Roman" w:cs="Times New Roman"/>
        </w:rPr>
        <w:t>”</w:t>
      </w:r>
    </w:p>
    <w:p w:rsidR="003C29E4" w:rsidRPr="000C3576" w:rsidRDefault="003C29E4" w:rsidP="003C29E4">
      <w:pPr>
        <w:ind w:left="720"/>
        <w:jc w:val="both"/>
        <w:rPr>
          <w:rFonts w:ascii="Times New Roman" w:hAnsi="Times New Roman" w:cs="Times New Roman"/>
        </w:rPr>
      </w:pPr>
    </w:p>
    <w:p w:rsidR="000C3576" w:rsidRDefault="003C29E4" w:rsidP="000C3576">
      <w:pPr>
        <w:jc w:val="both"/>
        <w:rPr>
          <w:rFonts w:ascii="Times New Roman" w:hAnsi="Times New Roman" w:cs="Times New Roman"/>
        </w:rPr>
      </w:pPr>
      <w:r>
        <w:rPr>
          <w:rFonts w:ascii="Times New Roman" w:hAnsi="Times New Roman" w:cs="Times New Roman"/>
        </w:rPr>
        <w:t>10.</w:t>
      </w:r>
      <w:r w:rsidR="000C3576" w:rsidRPr="000C3576">
        <w:rPr>
          <w:rFonts w:ascii="Times New Roman" w:hAnsi="Times New Roman" w:cs="Times New Roman"/>
        </w:rPr>
        <w:t xml:space="preserve"> It may be noted that </w:t>
      </w:r>
      <w:r>
        <w:rPr>
          <w:rFonts w:ascii="Times New Roman" w:hAnsi="Times New Roman" w:cs="Times New Roman"/>
        </w:rPr>
        <w:t xml:space="preserve">this statute is a consolidating </w:t>
      </w:r>
      <w:r w:rsidR="000C3576" w:rsidRPr="000C3576">
        <w:rPr>
          <w:rFonts w:ascii="Times New Roman" w:hAnsi="Times New Roman" w:cs="Times New Roman"/>
        </w:rPr>
        <w:t>statute which applies to the whole of the State of Andhra</w:t>
      </w:r>
      <w:r>
        <w:rPr>
          <w:rFonts w:ascii="Times New Roman" w:hAnsi="Times New Roman" w:cs="Times New Roman"/>
        </w:rPr>
        <w:t xml:space="preserve"> </w:t>
      </w:r>
      <w:r w:rsidR="000C3576" w:rsidRPr="000C3576">
        <w:rPr>
          <w:rFonts w:ascii="Times New Roman" w:hAnsi="Times New Roman" w:cs="Times New Roman"/>
        </w:rPr>
        <w:t>Pradesh on and from 10.12.2001. Prior to this Act, the</w:t>
      </w:r>
      <w:r>
        <w:rPr>
          <w:rFonts w:ascii="Times New Roman" w:hAnsi="Times New Roman" w:cs="Times New Roman"/>
        </w:rPr>
        <w:t xml:space="preserve"> Societies </w:t>
      </w:r>
      <w:r>
        <w:rPr>
          <w:rFonts w:ascii="Times New Roman" w:hAnsi="Times New Roman" w:cs="Times New Roman"/>
        </w:rPr>
        <w:lastRenderedPageBreak/>
        <w:t xml:space="preserve">Registration Act, </w:t>
      </w:r>
      <w:r w:rsidR="000C3576" w:rsidRPr="000C3576">
        <w:rPr>
          <w:rFonts w:ascii="Times New Roman" w:hAnsi="Times New Roman" w:cs="Times New Roman"/>
        </w:rPr>
        <w:t>1860 applied to the Andhra Region</w:t>
      </w:r>
      <w:r>
        <w:rPr>
          <w:rFonts w:ascii="Times New Roman" w:hAnsi="Times New Roman" w:cs="Times New Roman"/>
        </w:rPr>
        <w:t xml:space="preserve"> of the State, </w:t>
      </w:r>
      <w:r w:rsidR="000C3576" w:rsidRPr="000C3576">
        <w:rPr>
          <w:rFonts w:ascii="Times New Roman" w:hAnsi="Times New Roman" w:cs="Times New Roman"/>
        </w:rPr>
        <w:t>whereas the</w:t>
      </w:r>
      <w:r>
        <w:rPr>
          <w:rFonts w:ascii="Times New Roman" w:hAnsi="Times New Roman" w:cs="Times New Roman"/>
        </w:rPr>
        <w:t xml:space="preserve"> Andhra Pradesh (Telangana Area) </w:t>
      </w:r>
      <w:r w:rsidR="000C3576" w:rsidRPr="000C3576">
        <w:rPr>
          <w:rFonts w:ascii="Times New Roman" w:hAnsi="Times New Roman" w:cs="Times New Roman"/>
        </w:rPr>
        <w:t>Public S</w:t>
      </w:r>
      <w:r>
        <w:rPr>
          <w:rFonts w:ascii="Times New Roman" w:hAnsi="Times New Roman" w:cs="Times New Roman"/>
        </w:rPr>
        <w:t>ocieties Registration</w:t>
      </w:r>
      <w:r>
        <w:rPr>
          <w:rFonts w:ascii="Times New Roman" w:hAnsi="Times New Roman" w:cs="Times New Roman"/>
        </w:rPr>
        <w:tab/>
        <w:t xml:space="preserve">Act, 1940 applied </w:t>
      </w:r>
      <w:r w:rsidR="000C3576" w:rsidRPr="000C3576">
        <w:rPr>
          <w:rFonts w:ascii="Times New Roman" w:hAnsi="Times New Roman" w:cs="Times New Roman"/>
        </w:rPr>
        <w:t>to</w:t>
      </w:r>
      <w:r>
        <w:rPr>
          <w:rFonts w:ascii="Times New Roman" w:hAnsi="Times New Roman" w:cs="Times New Roman"/>
        </w:rPr>
        <w:t xml:space="preserve"> the </w:t>
      </w:r>
      <w:r w:rsidR="000C3576" w:rsidRPr="000C3576">
        <w:rPr>
          <w:rFonts w:ascii="Times New Roman" w:hAnsi="Times New Roman" w:cs="Times New Roman"/>
        </w:rPr>
        <w:t>Telangana Area. Section 11 of</w:t>
      </w:r>
      <w:r w:rsidR="000C3576" w:rsidRPr="000C3576">
        <w:rPr>
          <w:rFonts w:ascii="Times New Roman" w:hAnsi="Times New Roman" w:cs="Times New Roman"/>
        </w:rPr>
        <w:tab/>
        <w:t>the 1940 Act</w:t>
      </w:r>
      <w:r w:rsidR="000C3576" w:rsidRPr="000C3576">
        <w:rPr>
          <w:rFonts w:ascii="Times New Roman" w:hAnsi="Times New Roman" w:cs="Times New Roman"/>
        </w:rPr>
        <w:tab/>
        <w:t>is pari</w:t>
      </w:r>
      <w:r w:rsidR="000C3576" w:rsidRPr="000C3576">
        <w:rPr>
          <w:rFonts w:ascii="Times New Roman" w:hAnsi="Times New Roman" w:cs="Times New Roman"/>
        </w:rPr>
        <w:tab/>
      </w:r>
      <w:r>
        <w:rPr>
          <w:rFonts w:ascii="Times New Roman" w:hAnsi="Times New Roman" w:cs="Times New Roman"/>
        </w:rPr>
        <w:t xml:space="preserve">material </w:t>
      </w:r>
      <w:r w:rsidR="000C3576" w:rsidRPr="000C3576">
        <w:rPr>
          <w:rFonts w:ascii="Times New Roman" w:hAnsi="Times New Roman" w:cs="Times New Roman"/>
        </w:rPr>
        <w:t>with Section 2</w:t>
      </w:r>
      <w:r>
        <w:rPr>
          <w:rFonts w:ascii="Times New Roman" w:hAnsi="Times New Roman" w:cs="Times New Roman"/>
        </w:rPr>
        <w:t>3 of the 2001 Act,</w:t>
      </w:r>
      <w:r>
        <w:rPr>
          <w:rFonts w:ascii="Times New Roman" w:hAnsi="Times New Roman" w:cs="Times New Roman"/>
        </w:rPr>
        <w:tab/>
        <w:t xml:space="preserve">and reads as </w:t>
      </w:r>
      <w:r w:rsidR="000C3576" w:rsidRPr="000C3576">
        <w:rPr>
          <w:rFonts w:ascii="Times New Roman" w:hAnsi="Times New Roman" w:cs="Times New Roman"/>
        </w:rPr>
        <w:t>under:-</w:t>
      </w:r>
    </w:p>
    <w:p w:rsidR="003C29E4" w:rsidRPr="000C3576" w:rsidRDefault="003C29E4" w:rsidP="000C3576">
      <w:pPr>
        <w:jc w:val="both"/>
        <w:rPr>
          <w:rFonts w:ascii="Times New Roman" w:hAnsi="Times New Roman" w:cs="Times New Roman"/>
        </w:rPr>
      </w:pPr>
    </w:p>
    <w:p w:rsidR="000C3576" w:rsidRDefault="000C3576" w:rsidP="003C29E4">
      <w:pPr>
        <w:ind w:left="720"/>
        <w:jc w:val="both"/>
        <w:rPr>
          <w:rFonts w:ascii="Times New Roman" w:hAnsi="Times New Roman" w:cs="Times New Roman"/>
        </w:rPr>
      </w:pPr>
      <w:r w:rsidRPr="000C3576">
        <w:rPr>
          <w:rFonts w:ascii="Times New Roman" w:hAnsi="Times New Roman" w:cs="Times New Roman"/>
        </w:rPr>
        <w:t>"11. Dispute regarding management: - In the event o</w:t>
      </w:r>
      <w:r w:rsidR="003C29E4">
        <w:rPr>
          <w:rFonts w:ascii="Times New Roman" w:hAnsi="Times New Roman" w:cs="Times New Roman"/>
        </w:rPr>
        <w:t>f any dispute arising</w:t>
      </w:r>
      <w:r w:rsidR="003C29E4">
        <w:rPr>
          <w:rFonts w:ascii="Times New Roman" w:hAnsi="Times New Roman" w:cs="Times New Roman"/>
        </w:rPr>
        <w:tab/>
        <w:t xml:space="preserve">among the </w:t>
      </w:r>
      <w:r w:rsidRPr="000C3576">
        <w:rPr>
          <w:rFonts w:ascii="Times New Roman" w:hAnsi="Times New Roman" w:cs="Times New Roman"/>
        </w:rPr>
        <w:t>Managing</w:t>
      </w:r>
      <w:r w:rsidR="003C29E4">
        <w:rPr>
          <w:rFonts w:ascii="Times New Roman" w:hAnsi="Times New Roman" w:cs="Times New Roman"/>
        </w:rPr>
        <w:t xml:space="preserve"> </w:t>
      </w:r>
      <w:r w:rsidRPr="000C3576">
        <w:rPr>
          <w:rFonts w:ascii="Times New Roman" w:hAnsi="Times New Roman" w:cs="Times New Roman"/>
        </w:rPr>
        <w:t>Committee or the members of the Society in respect of any management or dissolution of the Society, any member of the Society may file an application in the District Court conc</w:t>
      </w:r>
      <w:r w:rsidR="003C29E4">
        <w:rPr>
          <w:rFonts w:ascii="Times New Roman" w:hAnsi="Times New Roman" w:cs="Times New Roman"/>
        </w:rPr>
        <w:t>erned, and the said</w:t>
      </w:r>
      <w:r w:rsidR="003C29E4">
        <w:rPr>
          <w:rFonts w:ascii="Times New Roman" w:hAnsi="Times New Roman" w:cs="Times New Roman"/>
        </w:rPr>
        <w:tab/>
        <w:t xml:space="preserve">Court shall </w:t>
      </w:r>
      <w:r w:rsidRPr="000C3576">
        <w:rPr>
          <w:rFonts w:ascii="Times New Roman" w:hAnsi="Times New Roman" w:cs="Times New Roman"/>
        </w:rPr>
        <w:t>after necessary</w:t>
      </w:r>
      <w:r w:rsidR="003C29E4">
        <w:rPr>
          <w:rFonts w:ascii="Times New Roman" w:hAnsi="Times New Roman" w:cs="Times New Roman"/>
        </w:rPr>
        <w:t xml:space="preserve"> </w:t>
      </w:r>
      <w:r w:rsidRPr="000C3576">
        <w:rPr>
          <w:rFonts w:ascii="Times New Roman" w:hAnsi="Times New Roman" w:cs="Times New Roman"/>
        </w:rPr>
        <w:t>inquiry</w:t>
      </w:r>
      <w:r w:rsidR="003C29E4">
        <w:rPr>
          <w:rFonts w:ascii="Times New Roman" w:hAnsi="Times New Roman" w:cs="Times New Roman"/>
        </w:rPr>
        <w:t xml:space="preserve"> </w:t>
      </w:r>
      <w:r w:rsidRPr="000C3576">
        <w:rPr>
          <w:rFonts w:ascii="Times New Roman" w:hAnsi="Times New Roman" w:cs="Times New Roman"/>
        </w:rPr>
        <w:t>pass such order as it shall deem fit."</w:t>
      </w:r>
    </w:p>
    <w:p w:rsidR="003C29E4" w:rsidRPr="000C3576" w:rsidRDefault="003C29E4" w:rsidP="003C29E4">
      <w:pPr>
        <w:ind w:left="720"/>
        <w:jc w:val="both"/>
        <w:rPr>
          <w:rFonts w:ascii="Times New Roman" w:hAnsi="Times New Roman" w:cs="Times New Roman"/>
        </w:rPr>
      </w:pPr>
    </w:p>
    <w:p w:rsidR="000C3576" w:rsidRDefault="003C29E4" w:rsidP="000C3576">
      <w:pPr>
        <w:jc w:val="both"/>
        <w:rPr>
          <w:rFonts w:ascii="Times New Roman" w:hAnsi="Times New Roman" w:cs="Times New Roman"/>
        </w:rPr>
      </w:pPr>
      <w:r>
        <w:rPr>
          <w:rFonts w:ascii="Times New Roman" w:hAnsi="Times New Roman" w:cs="Times New Roman"/>
        </w:rPr>
        <w:t xml:space="preserve">11. On the other hand, Section 13 of the Societies </w:t>
      </w:r>
      <w:r w:rsidR="000C3576" w:rsidRPr="000C3576">
        <w:rPr>
          <w:rFonts w:ascii="Times New Roman" w:hAnsi="Times New Roman" w:cs="Times New Roman"/>
        </w:rPr>
        <w:t>Registration Act reads as under:-</w:t>
      </w:r>
    </w:p>
    <w:p w:rsidR="003C29E4" w:rsidRPr="000C3576" w:rsidRDefault="003C29E4" w:rsidP="000C3576">
      <w:pPr>
        <w:jc w:val="both"/>
        <w:rPr>
          <w:rFonts w:ascii="Times New Roman" w:hAnsi="Times New Roman" w:cs="Times New Roman"/>
        </w:rPr>
      </w:pPr>
    </w:p>
    <w:p w:rsidR="000C3576" w:rsidRPr="000C3576" w:rsidRDefault="000C3576" w:rsidP="003C29E4">
      <w:pPr>
        <w:ind w:left="720"/>
        <w:jc w:val="both"/>
        <w:rPr>
          <w:rFonts w:ascii="Times New Roman" w:hAnsi="Times New Roman" w:cs="Times New Roman"/>
        </w:rPr>
      </w:pPr>
      <w:r w:rsidRPr="000C3576">
        <w:rPr>
          <w:rFonts w:ascii="Times New Roman" w:hAnsi="Times New Roman" w:cs="Times New Roman"/>
        </w:rPr>
        <w:t>"13. Provision for dissolution of Societies and adjustment of their</w:t>
      </w:r>
      <w:r w:rsidR="003C29E4">
        <w:rPr>
          <w:rFonts w:ascii="Times New Roman" w:hAnsi="Times New Roman" w:cs="Times New Roman"/>
        </w:rPr>
        <w:t xml:space="preserve"> affairs:</w:t>
      </w:r>
      <w:r w:rsidR="003C29E4">
        <w:rPr>
          <w:rFonts w:ascii="Times New Roman" w:hAnsi="Times New Roman" w:cs="Times New Roman"/>
        </w:rPr>
        <w:tab/>
        <w:t xml:space="preserve">- Any number not less </w:t>
      </w:r>
      <w:r w:rsidRPr="000C3576">
        <w:rPr>
          <w:rFonts w:ascii="Times New Roman" w:hAnsi="Times New Roman" w:cs="Times New Roman"/>
        </w:rPr>
        <w:t>than three-fifths of the members of any Society may determine that it shall be dissolved, and thereupon, it shall be dissolved forthwith, or at the time then agreed upon, and all necessary steps shall be taken for the disposal and settlement of the property of the Society, its claims and liabilities, according to the rules of the said Society applicable thereto if any, and if not, then as the governing body shall find expedient, provided that, in the event of any dispute arising among the said governing body or the members of the Society, the adjustment of its affairs shall be referred to the principal Court of original civil jurisdiction of the district in which the chief building of the Society is situate, and the Court shall make such order in the matter as it shall deem requisite:</w:t>
      </w:r>
    </w:p>
    <w:p w:rsidR="003C29E4" w:rsidRDefault="003C29E4" w:rsidP="003C29E4">
      <w:pPr>
        <w:ind w:left="720"/>
        <w:jc w:val="both"/>
        <w:rPr>
          <w:rFonts w:ascii="Times New Roman" w:hAnsi="Times New Roman" w:cs="Times New Roman"/>
        </w:rPr>
      </w:pPr>
    </w:p>
    <w:p w:rsidR="000C3576" w:rsidRPr="000C3576" w:rsidRDefault="000C3576" w:rsidP="003C29E4">
      <w:pPr>
        <w:ind w:left="720"/>
        <w:jc w:val="both"/>
        <w:rPr>
          <w:rFonts w:ascii="Times New Roman" w:hAnsi="Times New Roman" w:cs="Times New Roman"/>
        </w:rPr>
      </w:pPr>
      <w:r w:rsidRPr="000C3576">
        <w:rPr>
          <w:rFonts w:ascii="Times New Roman" w:hAnsi="Times New Roman" w:cs="Times New Roman"/>
        </w:rPr>
        <w:t>Provided that no Society shall be dissolved unless three-fifths of the members shall have expressed a wish for such dissolution by their votes delivered in person or by proxy at a general meeting convened for the purpose:</w:t>
      </w:r>
    </w:p>
    <w:p w:rsidR="003C29E4" w:rsidRDefault="003C29E4" w:rsidP="003C29E4">
      <w:pPr>
        <w:ind w:left="720"/>
        <w:jc w:val="both"/>
        <w:rPr>
          <w:rFonts w:ascii="Times New Roman" w:hAnsi="Times New Roman" w:cs="Times New Roman"/>
        </w:rPr>
      </w:pPr>
    </w:p>
    <w:p w:rsidR="000C3576" w:rsidRDefault="000C3576" w:rsidP="003C29E4">
      <w:pPr>
        <w:ind w:left="720"/>
        <w:jc w:val="both"/>
        <w:rPr>
          <w:rFonts w:ascii="Times New Roman" w:hAnsi="Times New Roman" w:cs="Times New Roman"/>
        </w:rPr>
      </w:pPr>
      <w:r w:rsidRPr="000C3576">
        <w:rPr>
          <w:rFonts w:ascii="Times New Roman" w:hAnsi="Times New Roman" w:cs="Times New Roman"/>
        </w:rPr>
        <w:t>Provided that whenever any Government is a member of, or a contributor to, or otherwise interested in any Society registered under this Act, such Society shall not be dissolved, without the consent of the Government of the State of registration."</w:t>
      </w:r>
    </w:p>
    <w:p w:rsidR="003C29E4" w:rsidRPr="000C3576" w:rsidRDefault="003C29E4" w:rsidP="003C29E4">
      <w:pPr>
        <w:ind w:left="720"/>
        <w:jc w:val="both"/>
        <w:rPr>
          <w:rFonts w:ascii="Times New Roman" w:hAnsi="Times New Roman" w:cs="Times New Roman"/>
        </w:rPr>
      </w:pPr>
    </w:p>
    <w:p w:rsidR="000C3576" w:rsidRDefault="003C29E4" w:rsidP="000C3576">
      <w:pPr>
        <w:jc w:val="both"/>
        <w:rPr>
          <w:rFonts w:ascii="Times New Roman" w:hAnsi="Times New Roman" w:cs="Times New Roman"/>
        </w:rPr>
      </w:pPr>
      <w:r>
        <w:rPr>
          <w:rFonts w:ascii="Times New Roman" w:hAnsi="Times New Roman" w:cs="Times New Roman"/>
        </w:rPr>
        <w:t xml:space="preserve">12. </w:t>
      </w:r>
      <w:r w:rsidR="000C3576" w:rsidRPr="000C3576">
        <w:rPr>
          <w:rFonts w:ascii="Times New Roman" w:hAnsi="Times New Roman" w:cs="Times New Roman"/>
        </w:rPr>
        <w:t>It will be apparent that the scheme of the Societies Registration Act on the one hand, and that of the Andhra Pradesh (Telangana Area) Act and the consolidating Act of 2001 on the other is completely different. On the one hand, the 1860 Act refers the dispute that arises under Section 13 only to the Principal Court of original civil jurisdiction of the District in which the c</w:t>
      </w:r>
      <w:r>
        <w:rPr>
          <w:rFonts w:ascii="Times New Roman" w:hAnsi="Times New Roman" w:cs="Times New Roman"/>
        </w:rPr>
        <w:t xml:space="preserve">hief building of the Society is </w:t>
      </w:r>
      <w:r w:rsidR="000C3576" w:rsidRPr="000C3576">
        <w:rPr>
          <w:rFonts w:ascii="Times New Roman" w:hAnsi="Times New Roman" w:cs="Times New Roman"/>
        </w:rPr>
        <w:t>situate. Under this Act therefore, jurisdiction is confined to one court and one court on</w:t>
      </w:r>
      <w:r>
        <w:rPr>
          <w:rFonts w:ascii="Times New Roman" w:hAnsi="Times New Roman" w:cs="Times New Roman"/>
        </w:rPr>
        <w:t>ly:</w:t>
      </w:r>
      <w:r>
        <w:rPr>
          <w:rFonts w:ascii="Times New Roman" w:hAnsi="Times New Roman" w:cs="Times New Roman"/>
        </w:rPr>
        <w:tab/>
        <w:t xml:space="preserve">that is the principal court </w:t>
      </w:r>
      <w:r w:rsidR="000C3576" w:rsidRPr="000C3576">
        <w:rPr>
          <w:rFonts w:ascii="Times New Roman" w:hAnsi="Times New Roman" w:cs="Times New Roman"/>
        </w:rPr>
        <w:t>of original civil jurisdiction where the actual physical main building of the society is situate. On the other hand, Section 11 of the 1940 Act and Section 23 of the 2001 Act enable the person aggrieved to file an application in the "District Court concerned". It is this expression that has to be construed by this Court in the present case.</w:t>
      </w:r>
    </w:p>
    <w:p w:rsidR="003C29E4" w:rsidRPr="000C3576" w:rsidRDefault="003C29E4" w:rsidP="000C3576">
      <w:pPr>
        <w:jc w:val="both"/>
        <w:rPr>
          <w:rFonts w:ascii="Times New Roman" w:hAnsi="Times New Roman" w:cs="Times New Roman"/>
        </w:rPr>
      </w:pPr>
    </w:p>
    <w:p w:rsidR="000C3576" w:rsidRDefault="003C29E4" w:rsidP="000C3576">
      <w:pPr>
        <w:jc w:val="both"/>
        <w:rPr>
          <w:rFonts w:ascii="Times New Roman" w:hAnsi="Times New Roman" w:cs="Times New Roman"/>
        </w:rPr>
      </w:pPr>
      <w:r>
        <w:rPr>
          <w:rFonts w:ascii="Times New Roman" w:hAnsi="Times New Roman" w:cs="Times New Roman"/>
        </w:rPr>
        <w:lastRenderedPageBreak/>
        <w:t xml:space="preserve">13. </w:t>
      </w:r>
      <w:r w:rsidR="000C3576" w:rsidRPr="000C3576">
        <w:rPr>
          <w:rFonts w:ascii="Times New Roman" w:hAnsi="Times New Roman" w:cs="Times New Roman"/>
        </w:rPr>
        <w:t xml:space="preserve"> As the District Judge correctly states in the impugned judgment dated 17.01.2005, where the expression "District Court" is not defined by the special enactment in which it occurs, it must necessarily take with it all the trappings that go along with a District Court that is established under the general law. This would necessarily mean that the provisions applicable to District Courts generally would apply, and that therefore the provisions of the Code of Civil Procedure, when it comes to determining the jurisdiction of such District Court, would necessarily apply.</w:t>
      </w:r>
    </w:p>
    <w:p w:rsidR="003C29E4" w:rsidRPr="000C3576" w:rsidRDefault="003C29E4" w:rsidP="000C3576">
      <w:pPr>
        <w:jc w:val="both"/>
        <w:rPr>
          <w:rFonts w:ascii="Times New Roman" w:hAnsi="Times New Roman" w:cs="Times New Roman"/>
        </w:rPr>
      </w:pPr>
    </w:p>
    <w:p w:rsidR="000C3576" w:rsidRDefault="003C29E4" w:rsidP="000C3576">
      <w:pPr>
        <w:jc w:val="both"/>
        <w:rPr>
          <w:rFonts w:ascii="Times New Roman" w:hAnsi="Times New Roman" w:cs="Times New Roman"/>
        </w:rPr>
      </w:pPr>
      <w:r>
        <w:rPr>
          <w:rFonts w:ascii="Times New Roman" w:hAnsi="Times New Roman" w:cs="Times New Roman"/>
        </w:rPr>
        <w:t xml:space="preserve">14. </w:t>
      </w:r>
      <w:r w:rsidR="000C3576" w:rsidRPr="000C3576">
        <w:rPr>
          <w:rFonts w:ascii="Times New Roman" w:hAnsi="Times New Roman" w:cs="Times New Roman"/>
        </w:rPr>
        <w:t xml:space="preserve"> In fact, the said conclusion is in consonance with </w:t>
      </w:r>
      <w:r w:rsidR="000C3576" w:rsidRPr="003C29E4">
        <w:rPr>
          <w:rFonts w:ascii="Times New Roman" w:hAnsi="Times New Roman" w:cs="Times New Roman"/>
          <w:i/>
        </w:rPr>
        <w:t>National Sewing Thread Co. Ltd. vs. James Chadwick &amp; Bros. Ltd</w:t>
      </w:r>
      <w:r w:rsidRPr="003C29E4">
        <w:rPr>
          <w:rFonts w:ascii="Times New Roman" w:hAnsi="Times New Roman" w:cs="Times New Roman"/>
          <w:i/>
          <w:sz w:val="20"/>
          <w:szCs w:val="20"/>
          <w:vertAlign w:val="superscript"/>
        </w:rPr>
        <w:t>1</w:t>
      </w:r>
      <w:r w:rsidR="000C3576" w:rsidRPr="000C3576">
        <w:rPr>
          <w:rFonts w:ascii="Times New Roman" w:hAnsi="Times New Roman" w:cs="Times New Roman"/>
        </w:rPr>
        <w:t>. The question that arose before this Court was in the context of Section 76(1) of the Trade Marks Act, 1940 which provided an appeal from any decision of the Registrar to "the High Court having jurisdiction". This Court held that the Trade Marks Act does not provide for or</w:t>
      </w:r>
      <w:r>
        <w:rPr>
          <w:rFonts w:ascii="Times New Roman" w:hAnsi="Times New Roman" w:cs="Times New Roman"/>
        </w:rPr>
        <w:t xml:space="preserve"> lay down any procedure for the </w:t>
      </w:r>
      <w:r w:rsidR="000C3576" w:rsidRPr="000C3576">
        <w:rPr>
          <w:rFonts w:ascii="Times New Roman" w:hAnsi="Times New Roman" w:cs="Times New Roman"/>
        </w:rPr>
        <w:t>conduct of an appeal in</w:t>
      </w:r>
      <w:r>
        <w:rPr>
          <w:rFonts w:ascii="Times New Roman" w:hAnsi="Times New Roman" w:cs="Times New Roman"/>
        </w:rPr>
        <w:t xml:space="preserve"> the High Court. This being so, </w:t>
      </w:r>
      <w:r w:rsidR="000C3576" w:rsidRPr="000C3576">
        <w:rPr>
          <w:rFonts w:ascii="Times New Roman" w:hAnsi="Times New Roman" w:cs="Times New Roman"/>
        </w:rPr>
        <w:t>this Court held:</w:t>
      </w:r>
    </w:p>
    <w:p w:rsidR="003C29E4" w:rsidRPr="000C3576" w:rsidRDefault="003C29E4" w:rsidP="000C3576">
      <w:pPr>
        <w:jc w:val="both"/>
        <w:rPr>
          <w:rFonts w:ascii="Times New Roman" w:hAnsi="Times New Roman" w:cs="Times New Roman"/>
        </w:rPr>
      </w:pPr>
    </w:p>
    <w:p w:rsidR="000C3576" w:rsidRPr="000C3576" w:rsidRDefault="000C3576" w:rsidP="003C29E4">
      <w:pPr>
        <w:ind w:left="720"/>
        <w:jc w:val="both"/>
        <w:rPr>
          <w:rFonts w:ascii="Times New Roman" w:hAnsi="Times New Roman" w:cs="Times New Roman"/>
        </w:rPr>
      </w:pPr>
      <w:r w:rsidRPr="000C3576">
        <w:rPr>
          <w:rFonts w:ascii="Times New Roman" w:hAnsi="Times New Roman" w:cs="Times New Roman"/>
        </w:rPr>
        <w:t xml:space="preserve">"The Trade Marks Act does not provide or lay down any procedure for the future conduct or career of that appeal in the High Court, indeed section 77 of the Act provides that the High Court can if it likes make rules in the matter. Obviously after the appeal had reached the High Court it has to be determined according to the rules of practice and procedure of that Court and in accordance with the provisions of the charter under which that Court is constituted and which confers on it power in respect to the method and manner of exercising that jurisdiction. The rule is well settled that when a statute directs that an appeal shall lie to a Court already established, then that appeal must be regulated by the practice and procedure of that Court. This rule was very succinctly stated by Viscount Haldane L.C. in </w:t>
      </w:r>
      <w:r w:rsidRPr="003C29E4">
        <w:rPr>
          <w:rFonts w:ascii="Times New Roman" w:hAnsi="Times New Roman" w:cs="Times New Roman"/>
          <w:i/>
        </w:rPr>
        <w:t>National Telephone Co.,</w:t>
      </w:r>
      <w:r w:rsidR="003C29E4" w:rsidRPr="003C29E4">
        <w:rPr>
          <w:rFonts w:ascii="Times New Roman" w:hAnsi="Times New Roman" w:cs="Times New Roman"/>
          <w:i/>
        </w:rPr>
        <w:t xml:space="preserve"> </w:t>
      </w:r>
      <w:r w:rsidRPr="003C29E4">
        <w:rPr>
          <w:rFonts w:ascii="Times New Roman" w:hAnsi="Times New Roman" w:cs="Times New Roman"/>
          <w:i/>
        </w:rPr>
        <w:t>Ltd. v. Postmaster-General</w:t>
      </w:r>
      <w:r w:rsidR="003C29E4" w:rsidRPr="003C29E4">
        <w:rPr>
          <w:rFonts w:ascii="Times New Roman" w:hAnsi="Times New Roman" w:cs="Times New Roman"/>
          <w:i/>
          <w:sz w:val="20"/>
          <w:szCs w:val="20"/>
          <w:vertAlign w:val="superscript"/>
        </w:rPr>
        <w:t>2</w:t>
      </w:r>
      <w:r w:rsidRPr="000C3576">
        <w:rPr>
          <w:rFonts w:ascii="Times New Roman" w:hAnsi="Times New Roman" w:cs="Times New Roman"/>
        </w:rPr>
        <w:t>, in these terms : -</w:t>
      </w:r>
    </w:p>
    <w:p w:rsidR="003C29E4" w:rsidRDefault="003C29E4" w:rsidP="000C3576">
      <w:pPr>
        <w:jc w:val="both"/>
        <w:rPr>
          <w:rFonts w:ascii="Times New Roman" w:hAnsi="Times New Roman" w:cs="Times New Roman"/>
        </w:rPr>
      </w:pPr>
    </w:p>
    <w:p w:rsidR="000C3576" w:rsidRPr="000C3576" w:rsidRDefault="000C3576" w:rsidP="003C29E4">
      <w:pPr>
        <w:ind w:left="720"/>
        <w:jc w:val="both"/>
        <w:rPr>
          <w:rFonts w:ascii="Times New Roman" w:hAnsi="Times New Roman" w:cs="Times New Roman"/>
        </w:rPr>
      </w:pPr>
      <w:r w:rsidRPr="000C3576">
        <w:rPr>
          <w:rFonts w:ascii="Times New Roman" w:hAnsi="Times New Roman" w:cs="Times New Roman"/>
        </w:rPr>
        <w:t>"When a question is stated to be referred to an established Court without more, it, in my opinion, imports that the ordinary incidents of the procedure of that Court are to attach, and also that any general right of appeal from its decision likewise attaches."</w:t>
      </w:r>
    </w:p>
    <w:p w:rsidR="000C3576" w:rsidRDefault="000C3576" w:rsidP="003C29E4">
      <w:pPr>
        <w:ind w:left="720"/>
        <w:jc w:val="both"/>
        <w:rPr>
          <w:rFonts w:ascii="Times New Roman" w:hAnsi="Times New Roman" w:cs="Times New Roman"/>
        </w:rPr>
      </w:pPr>
      <w:r w:rsidRPr="000C3576">
        <w:rPr>
          <w:rFonts w:ascii="Times New Roman" w:hAnsi="Times New Roman" w:cs="Times New Roman"/>
        </w:rPr>
        <w:t xml:space="preserve">The same view was expressed by their Lordships of the Privy Council in </w:t>
      </w:r>
      <w:r w:rsidRPr="003C29E4">
        <w:rPr>
          <w:rFonts w:ascii="Times New Roman" w:hAnsi="Times New Roman" w:cs="Times New Roman"/>
          <w:i/>
        </w:rPr>
        <w:t>R.M.A.R.A. Adaikappa Chettiar V. R</w:t>
      </w:r>
      <w:r w:rsidR="003C29E4" w:rsidRPr="003C29E4">
        <w:rPr>
          <w:rFonts w:ascii="Times New Roman" w:hAnsi="Times New Roman" w:cs="Times New Roman"/>
          <w:i/>
        </w:rPr>
        <w:t>a. Chandrasekhara Thevar</w:t>
      </w:r>
      <w:r w:rsidR="003C29E4" w:rsidRPr="003C29E4">
        <w:rPr>
          <w:rFonts w:ascii="Times New Roman" w:hAnsi="Times New Roman" w:cs="Times New Roman"/>
          <w:i/>
          <w:sz w:val="20"/>
          <w:szCs w:val="20"/>
          <w:vertAlign w:val="superscript"/>
        </w:rPr>
        <w:t>3</w:t>
      </w:r>
      <w:r w:rsidRPr="000C3576">
        <w:rPr>
          <w:rFonts w:ascii="Times New Roman" w:hAnsi="Times New Roman" w:cs="Times New Roman"/>
        </w:rPr>
        <w:t>,</w:t>
      </w:r>
      <w:r w:rsidR="003C29E4">
        <w:rPr>
          <w:rFonts w:ascii="Times New Roman" w:hAnsi="Times New Roman" w:cs="Times New Roman"/>
        </w:rPr>
        <w:t xml:space="preserve"> </w:t>
      </w:r>
      <w:r w:rsidRPr="000C3576">
        <w:rPr>
          <w:rFonts w:ascii="Times New Roman" w:hAnsi="Times New Roman" w:cs="Times New Roman"/>
        </w:rPr>
        <w:t>wherein it was said :-</w:t>
      </w:r>
    </w:p>
    <w:p w:rsidR="003C29E4" w:rsidRPr="000C3576" w:rsidRDefault="003C29E4" w:rsidP="003C29E4">
      <w:pPr>
        <w:ind w:left="720"/>
        <w:jc w:val="both"/>
        <w:rPr>
          <w:rFonts w:ascii="Times New Roman" w:hAnsi="Times New Roman" w:cs="Times New Roman"/>
        </w:rPr>
      </w:pPr>
    </w:p>
    <w:p w:rsidR="000C3576" w:rsidRPr="000C3576" w:rsidRDefault="000C3576" w:rsidP="003C29E4">
      <w:pPr>
        <w:ind w:left="720"/>
        <w:jc w:val="both"/>
        <w:rPr>
          <w:rFonts w:ascii="Times New Roman" w:hAnsi="Times New Roman" w:cs="Times New Roman"/>
        </w:rPr>
      </w:pPr>
      <w:r w:rsidRPr="000C3576">
        <w:rPr>
          <w:rFonts w:ascii="Times New Roman" w:hAnsi="Times New Roman" w:cs="Times New Roman"/>
        </w:rPr>
        <w:t>"Where a legal right is in dispute and the ordinary Courts of the country are seized of such dispute the Courts are governed by the ordinary rules of procedure applicable thereto and an appeal lies if authorized by such rules, notwithstanding that the legal right claimed arises under a special statute which does not, in terms confer a right of appeal."</w:t>
      </w:r>
    </w:p>
    <w:p w:rsidR="003C29E4" w:rsidRDefault="003C29E4" w:rsidP="003C29E4">
      <w:pPr>
        <w:ind w:left="720"/>
        <w:jc w:val="both"/>
        <w:rPr>
          <w:rFonts w:ascii="Times New Roman" w:hAnsi="Times New Roman" w:cs="Times New Roman"/>
        </w:rPr>
      </w:pPr>
    </w:p>
    <w:p w:rsidR="000C3576" w:rsidRPr="000C3576" w:rsidRDefault="000C3576" w:rsidP="003C29E4">
      <w:pPr>
        <w:ind w:left="720"/>
        <w:jc w:val="both"/>
        <w:rPr>
          <w:rFonts w:ascii="Times New Roman" w:hAnsi="Times New Roman" w:cs="Times New Roman"/>
        </w:rPr>
      </w:pPr>
      <w:r w:rsidRPr="000C3576">
        <w:rPr>
          <w:rFonts w:ascii="Times New Roman" w:hAnsi="Times New Roman" w:cs="Times New Roman"/>
        </w:rPr>
        <w:t xml:space="preserve">Again in </w:t>
      </w:r>
      <w:r w:rsidRPr="003C29E4">
        <w:rPr>
          <w:rFonts w:ascii="Times New Roman" w:hAnsi="Times New Roman" w:cs="Times New Roman"/>
          <w:i/>
        </w:rPr>
        <w:t>Secretary of State for India v. Chellikani Rama Rao</w:t>
      </w:r>
      <w:r w:rsidR="003C29E4">
        <w:rPr>
          <w:rFonts w:ascii="Times New Roman" w:hAnsi="Times New Roman" w:cs="Times New Roman"/>
          <w:i/>
          <w:vertAlign w:val="superscript"/>
        </w:rPr>
        <w:t>10</w:t>
      </w:r>
      <w:r w:rsidRPr="003C29E4">
        <w:rPr>
          <w:rFonts w:ascii="Times New Roman" w:hAnsi="Times New Roman" w:cs="Times New Roman"/>
          <w:i/>
        </w:rPr>
        <w:t xml:space="preserve"> </w:t>
      </w:r>
      <w:r w:rsidRPr="000C3576">
        <w:rPr>
          <w:rFonts w:ascii="Times New Roman" w:hAnsi="Times New Roman" w:cs="Times New Roman"/>
        </w:rPr>
        <w:t>Madras 617, when dealing with the case under the Madras Forest Act their Lordships observed as follows : -</w:t>
      </w:r>
    </w:p>
    <w:p w:rsidR="003C29E4" w:rsidRDefault="003C29E4" w:rsidP="003C29E4">
      <w:pPr>
        <w:ind w:left="720"/>
        <w:jc w:val="both"/>
        <w:rPr>
          <w:rFonts w:ascii="Times New Roman" w:hAnsi="Times New Roman" w:cs="Times New Roman"/>
        </w:rPr>
      </w:pPr>
    </w:p>
    <w:p w:rsidR="000C3576" w:rsidRDefault="000C3576" w:rsidP="003C29E4">
      <w:pPr>
        <w:ind w:left="720"/>
        <w:jc w:val="both"/>
        <w:rPr>
          <w:rFonts w:ascii="Times New Roman" w:hAnsi="Times New Roman" w:cs="Times New Roman"/>
        </w:rPr>
      </w:pPr>
      <w:r w:rsidRPr="000C3576">
        <w:rPr>
          <w:rFonts w:ascii="Times New Roman" w:hAnsi="Times New Roman" w:cs="Times New Roman"/>
        </w:rPr>
        <w:t xml:space="preserve">"It was contended on behalf of the appellant that all further proceedings in Courts in India or by way of appeal were incompetent, these being excluded by the terms of the </w:t>
      </w:r>
      <w:r w:rsidRPr="000C3576">
        <w:rPr>
          <w:rFonts w:ascii="Times New Roman" w:hAnsi="Times New Roman" w:cs="Times New Roman"/>
        </w:rPr>
        <w:lastRenderedPageBreak/>
        <w:t>statute just quoted. In their Lordships</w:t>
      </w:r>
      <w:r w:rsidRPr="000C3576">
        <w:rPr>
          <w:rFonts w:ascii="Times New Roman" w:hAnsi="Times New Roman" w:cs="Times New Roman" w:hint="eastAsia"/>
        </w:rPr>
        <w:t>’</w:t>
      </w:r>
      <w:r w:rsidRPr="000C3576">
        <w:rPr>
          <w:rFonts w:ascii="Times New Roman" w:hAnsi="Times New Roman" w:cs="Times New Roman"/>
        </w:rPr>
        <w:t xml:space="preserve"> opinion this objection is not well-founded. Their view is that when proceedings of this character reach the District Court, that Court is appealed to as one of the ordinary Courts of the country, with regard to whose procedure, orders, and decrees the ordinary rules of the Civil Procedure Code apply."</w:t>
      </w:r>
    </w:p>
    <w:p w:rsidR="003C29E4" w:rsidRPr="000C3576" w:rsidRDefault="003C29E4" w:rsidP="003C29E4">
      <w:pPr>
        <w:ind w:left="720"/>
        <w:jc w:val="both"/>
        <w:rPr>
          <w:rFonts w:ascii="Times New Roman" w:hAnsi="Times New Roman" w:cs="Times New Roman"/>
        </w:rPr>
      </w:pPr>
    </w:p>
    <w:p w:rsidR="000C3576" w:rsidRDefault="000C3576" w:rsidP="003C29E4">
      <w:pPr>
        <w:ind w:left="720"/>
        <w:jc w:val="both"/>
        <w:rPr>
          <w:rFonts w:ascii="Times New Roman" w:hAnsi="Times New Roman" w:cs="Times New Roman"/>
        </w:rPr>
      </w:pPr>
      <w:r w:rsidRPr="000C3576">
        <w:rPr>
          <w:rFonts w:ascii="Times New Roman" w:hAnsi="Times New Roman" w:cs="Times New Roman"/>
        </w:rPr>
        <w:t>Though the facts of the cases laying down the above rule were not exactly similar to the facts of the present case, the principle enunciated therein is one of general application and has an apposite application to the facts and circumstances of the present case. Section 76 of the Trade Marks Act confers a right of appeal to the High Court and says nothing more about it. That being so, the High Court being seized at such of the appellate jur</w:t>
      </w:r>
      <w:r w:rsidR="003C29E4">
        <w:rPr>
          <w:rFonts w:ascii="Times New Roman" w:hAnsi="Times New Roman" w:cs="Times New Roman"/>
        </w:rPr>
        <w:t xml:space="preserve">isdiction conferred by section  </w:t>
      </w:r>
      <w:r w:rsidRPr="000C3576">
        <w:rPr>
          <w:rFonts w:ascii="Times New Roman" w:hAnsi="Times New Roman" w:cs="Times New Roman"/>
        </w:rPr>
        <w:t>76 it has to exercise that jurisdiction in the same manner as it exercises its other appellate jurisdiction and when such jurisdiction is exercised by a single Judge, his judgment becomes subject to appeal under clause 15 of the Letters Patent there being nothing to the contrary in the Trade Marks Act."</w:t>
      </w:r>
    </w:p>
    <w:p w:rsidR="003C29E4" w:rsidRPr="000C3576" w:rsidRDefault="003C29E4" w:rsidP="000C3576">
      <w:pPr>
        <w:jc w:val="both"/>
        <w:rPr>
          <w:rFonts w:ascii="Times New Roman" w:hAnsi="Times New Roman" w:cs="Times New Roman"/>
        </w:rPr>
      </w:pPr>
    </w:p>
    <w:p w:rsidR="000C3576" w:rsidRDefault="003C29E4" w:rsidP="000C3576">
      <w:pPr>
        <w:jc w:val="both"/>
        <w:rPr>
          <w:rFonts w:ascii="Times New Roman" w:hAnsi="Times New Roman" w:cs="Times New Roman"/>
        </w:rPr>
      </w:pPr>
      <w:r>
        <w:rPr>
          <w:rFonts w:ascii="Times New Roman" w:hAnsi="Times New Roman" w:cs="Times New Roman"/>
        </w:rPr>
        <w:t xml:space="preserve">15. The same position obtains </w:t>
      </w:r>
      <w:r w:rsidR="000C3576" w:rsidRPr="000C3576">
        <w:rPr>
          <w:rFonts w:ascii="Times New Roman" w:hAnsi="Times New Roman" w:cs="Times New Roman"/>
        </w:rPr>
        <w:t xml:space="preserve">in </w:t>
      </w:r>
      <w:r>
        <w:rPr>
          <w:rFonts w:ascii="Times New Roman" w:hAnsi="Times New Roman" w:cs="Times New Roman"/>
        </w:rPr>
        <w:t xml:space="preserve">the present case as Section 23 of the 2001 Act also </w:t>
      </w:r>
      <w:r w:rsidR="000C3576" w:rsidRPr="000C3576">
        <w:rPr>
          <w:rFonts w:ascii="Times New Roman" w:hAnsi="Times New Roman" w:cs="Times New Roman"/>
        </w:rPr>
        <w:t>does</w:t>
      </w:r>
      <w:r>
        <w:rPr>
          <w:rFonts w:ascii="Times New Roman" w:hAnsi="Times New Roman" w:cs="Times New Roman"/>
        </w:rPr>
        <w:t xml:space="preserve"> not provide for any procedure for the conduct of </w:t>
      </w:r>
      <w:r w:rsidR="000C3576" w:rsidRPr="000C3576">
        <w:rPr>
          <w:rFonts w:ascii="Times New Roman" w:hAnsi="Times New Roman" w:cs="Times New Roman"/>
        </w:rPr>
        <w:t>the</w:t>
      </w:r>
      <w:r w:rsidR="000C3576" w:rsidRPr="000C3576">
        <w:rPr>
          <w:rFonts w:ascii="Times New Roman" w:hAnsi="Times New Roman" w:cs="Times New Roman"/>
        </w:rPr>
        <w:tab/>
      </w:r>
      <w:r>
        <w:rPr>
          <w:rFonts w:ascii="Times New Roman" w:hAnsi="Times New Roman" w:cs="Times New Roman"/>
        </w:rPr>
        <w:t xml:space="preserve"> application </w:t>
      </w:r>
      <w:r w:rsidR="000C3576" w:rsidRPr="000C3576">
        <w:rPr>
          <w:rFonts w:ascii="Times New Roman" w:hAnsi="Times New Roman" w:cs="Times New Roman"/>
        </w:rPr>
        <w:t>in</w:t>
      </w:r>
      <w:r w:rsidR="000C3576" w:rsidRPr="000C3576">
        <w:rPr>
          <w:rFonts w:ascii="Times New Roman" w:hAnsi="Times New Roman" w:cs="Times New Roman"/>
        </w:rPr>
        <w:tab/>
      </w:r>
      <w:r>
        <w:rPr>
          <w:rFonts w:ascii="Times New Roman" w:hAnsi="Times New Roman" w:cs="Times New Roman"/>
        </w:rPr>
        <w:t xml:space="preserve"> the </w:t>
      </w:r>
      <w:r w:rsidR="000C3576" w:rsidRPr="000C3576">
        <w:rPr>
          <w:rFonts w:ascii="Times New Roman" w:hAnsi="Times New Roman" w:cs="Times New Roman"/>
        </w:rPr>
        <w:t>District Court concern</w:t>
      </w:r>
      <w:r>
        <w:rPr>
          <w:rFonts w:ascii="Times New Roman" w:hAnsi="Times New Roman" w:cs="Times New Roman"/>
        </w:rPr>
        <w:t>-</w:t>
      </w:r>
      <w:r w:rsidR="000C3576" w:rsidRPr="000C3576">
        <w:rPr>
          <w:rFonts w:ascii="Times New Roman" w:hAnsi="Times New Roman" w:cs="Times New Roman"/>
        </w:rPr>
        <w:t>ed</w:t>
      </w:r>
      <w:r>
        <w:rPr>
          <w:rFonts w:ascii="Times New Roman" w:hAnsi="Times New Roman" w:cs="Times New Roman"/>
        </w:rPr>
        <w:t xml:space="preserve">. This judgment would therefore </w:t>
      </w:r>
      <w:r w:rsidR="000C3576" w:rsidRPr="000C3576">
        <w:rPr>
          <w:rFonts w:ascii="Times New Roman" w:hAnsi="Times New Roman" w:cs="Times New Roman"/>
        </w:rPr>
        <w:t>apply on all fours to</w:t>
      </w:r>
      <w:r>
        <w:rPr>
          <w:rFonts w:ascii="Times New Roman" w:hAnsi="Times New Roman" w:cs="Times New Roman"/>
        </w:rPr>
        <w:t xml:space="preserve"> the facts in the present case. </w:t>
      </w:r>
      <w:r w:rsidR="000C3576" w:rsidRPr="000C3576">
        <w:rPr>
          <w:rFonts w:ascii="Times New Roman" w:hAnsi="Times New Roman" w:cs="Times New Roman"/>
        </w:rPr>
        <w:t>However, learned counse</w:t>
      </w:r>
      <w:r>
        <w:rPr>
          <w:rFonts w:ascii="Times New Roman" w:hAnsi="Times New Roman" w:cs="Times New Roman"/>
        </w:rPr>
        <w:t xml:space="preserve">l for the respondent brought to </w:t>
      </w:r>
      <w:r w:rsidR="000C3576" w:rsidRPr="000C3576">
        <w:rPr>
          <w:rFonts w:ascii="Times New Roman" w:hAnsi="Times New Roman" w:cs="Times New Roman"/>
        </w:rPr>
        <w:t xml:space="preserve">our notice a judgment in </w:t>
      </w:r>
      <w:r w:rsidR="000C3576" w:rsidRPr="003C29E4">
        <w:rPr>
          <w:rFonts w:ascii="Times New Roman" w:hAnsi="Times New Roman" w:cs="Times New Roman"/>
          <w:i/>
        </w:rPr>
        <w:t>S</w:t>
      </w:r>
      <w:r w:rsidRPr="003C29E4">
        <w:rPr>
          <w:rFonts w:ascii="Times New Roman" w:hAnsi="Times New Roman" w:cs="Times New Roman"/>
          <w:i/>
        </w:rPr>
        <w:t xml:space="preserve">tridewell Leathers (P) Ltd. And </w:t>
      </w:r>
      <w:r w:rsidR="000C3576" w:rsidRPr="003C29E4">
        <w:rPr>
          <w:rFonts w:ascii="Times New Roman" w:hAnsi="Times New Roman" w:cs="Times New Roman"/>
          <w:i/>
        </w:rPr>
        <w:t>Others vs. Bhankerpur Si</w:t>
      </w:r>
      <w:r w:rsidRPr="003C29E4">
        <w:rPr>
          <w:rFonts w:ascii="Times New Roman" w:hAnsi="Times New Roman" w:cs="Times New Roman"/>
          <w:i/>
        </w:rPr>
        <w:t xml:space="preserve">mbhaoli Beverages (P) Ltd., and </w:t>
      </w:r>
      <w:r w:rsidR="000C3576" w:rsidRPr="003C29E4">
        <w:rPr>
          <w:rFonts w:ascii="Times New Roman" w:hAnsi="Times New Roman" w:cs="Times New Roman"/>
          <w:i/>
        </w:rPr>
        <w:t>Others</w:t>
      </w:r>
      <w:r>
        <w:rPr>
          <w:rFonts w:ascii="Times New Roman" w:hAnsi="Times New Roman" w:cs="Times New Roman"/>
          <w:i/>
          <w:sz w:val="20"/>
          <w:szCs w:val="20"/>
          <w:vertAlign w:val="superscript"/>
        </w:rPr>
        <w:t>5</w:t>
      </w:r>
      <w:r w:rsidR="000C3576" w:rsidRPr="003C29E4">
        <w:rPr>
          <w:rFonts w:ascii="Times New Roman" w:hAnsi="Times New Roman" w:cs="Times New Roman"/>
          <w:i/>
        </w:rPr>
        <w:t>,</w:t>
      </w:r>
      <w:r>
        <w:rPr>
          <w:rFonts w:ascii="Times New Roman" w:hAnsi="Times New Roman" w:cs="Times New Roman"/>
        </w:rPr>
        <w:t xml:space="preserve">. The question for decision in </w:t>
      </w:r>
      <w:r w:rsidR="000C3576" w:rsidRPr="000C3576">
        <w:rPr>
          <w:rFonts w:ascii="Times New Roman" w:hAnsi="Times New Roman" w:cs="Times New Roman"/>
        </w:rPr>
        <w:t>the appeal be</w:t>
      </w:r>
      <w:r>
        <w:rPr>
          <w:rFonts w:ascii="Times New Roman" w:hAnsi="Times New Roman" w:cs="Times New Roman"/>
        </w:rPr>
        <w:t>fore this Court</w:t>
      </w:r>
      <w:r>
        <w:rPr>
          <w:rFonts w:ascii="Times New Roman" w:hAnsi="Times New Roman" w:cs="Times New Roman"/>
        </w:rPr>
        <w:tab/>
        <w:t xml:space="preserve">was the meaning of </w:t>
      </w:r>
      <w:r w:rsidR="000C3576" w:rsidRPr="000C3576">
        <w:rPr>
          <w:rFonts w:ascii="Times New Roman" w:hAnsi="Times New Roman" w:cs="Times New Roman"/>
        </w:rPr>
        <w:t>the</w:t>
      </w:r>
      <w:r>
        <w:rPr>
          <w:rFonts w:ascii="Times New Roman" w:hAnsi="Times New Roman" w:cs="Times New Roman"/>
        </w:rPr>
        <w:t xml:space="preserve"> </w:t>
      </w:r>
      <w:r w:rsidR="000C3576" w:rsidRPr="000C3576">
        <w:rPr>
          <w:rFonts w:ascii="Times New Roman" w:hAnsi="Times New Roman" w:cs="Times New Roman"/>
        </w:rPr>
        <w:t>expression "the Hig</w:t>
      </w:r>
      <w:r>
        <w:rPr>
          <w:rFonts w:ascii="Times New Roman" w:hAnsi="Times New Roman" w:cs="Times New Roman"/>
        </w:rPr>
        <w:t xml:space="preserve">h Court" in Section 10-F of the </w:t>
      </w:r>
      <w:r w:rsidR="000C3576" w:rsidRPr="000C3576">
        <w:rPr>
          <w:rFonts w:ascii="Times New Roman" w:hAnsi="Times New Roman" w:cs="Times New Roman"/>
        </w:rPr>
        <w:t>Companies Act, 1956.</w:t>
      </w:r>
      <w:r>
        <w:rPr>
          <w:rFonts w:ascii="Times New Roman" w:hAnsi="Times New Roman" w:cs="Times New Roman"/>
        </w:rPr>
        <w:t xml:space="preserve"> The Companies Act defined "the </w:t>
      </w:r>
      <w:r w:rsidR="000C3576" w:rsidRPr="000C3576">
        <w:rPr>
          <w:rFonts w:ascii="Times New Roman" w:hAnsi="Times New Roman" w:cs="Times New Roman"/>
        </w:rPr>
        <w:t>Court" in Section 2(11) as follows:-</w:t>
      </w:r>
    </w:p>
    <w:p w:rsidR="003C29E4" w:rsidRPr="000C3576" w:rsidRDefault="003C29E4" w:rsidP="000C3576">
      <w:pPr>
        <w:jc w:val="both"/>
        <w:rPr>
          <w:rFonts w:ascii="Times New Roman" w:hAnsi="Times New Roman" w:cs="Times New Roman"/>
        </w:rPr>
      </w:pPr>
    </w:p>
    <w:p w:rsidR="000C3576" w:rsidRPr="000C3576" w:rsidRDefault="000C3576" w:rsidP="003C29E4">
      <w:pPr>
        <w:ind w:left="720"/>
        <w:jc w:val="both"/>
        <w:rPr>
          <w:rFonts w:ascii="Times New Roman" w:hAnsi="Times New Roman" w:cs="Times New Roman"/>
        </w:rPr>
      </w:pPr>
      <w:r w:rsidRPr="000C3576">
        <w:rPr>
          <w:rFonts w:ascii="Times New Roman" w:hAnsi="Times New Roman" w:cs="Times New Roman"/>
        </w:rPr>
        <w:t xml:space="preserve">"(11) </w:t>
      </w:r>
      <w:r w:rsidRPr="000C3576">
        <w:rPr>
          <w:rFonts w:ascii="Times New Roman" w:hAnsi="Times New Roman" w:cs="Times New Roman" w:hint="eastAsia"/>
        </w:rPr>
        <w:t>’</w:t>
      </w:r>
      <w:r w:rsidRPr="000C3576">
        <w:rPr>
          <w:rFonts w:ascii="Times New Roman" w:hAnsi="Times New Roman" w:cs="Times New Roman"/>
        </w:rPr>
        <w:t>the Court</w:t>
      </w:r>
      <w:r w:rsidRPr="000C3576">
        <w:rPr>
          <w:rFonts w:ascii="Times New Roman" w:hAnsi="Times New Roman" w:cs="Times New Roman" w:hint="eastAsia"/>
        </w:rPr>
        <w:t>’</w:t>
      </w:r>
      <w:r w:rsidRPr="000C3576">
        <w:rPr>
          <w:rFonts w:ascii="Times New Roman" w:hAnsi="Times New Roman" w:cs="Times New Roman"/>
        </w:rPr>
        <w:t xml:space="preserve"> means,- (a) with respect to any matter relating to a company (other than any offence against this Act), the Court having jurisdiction under this Act with respect to that matter relating to that company, as provided in Section 10." and then went on to speak of "the court having jurisdiction" in Section 10(1)(a) as follows:</w:t>
      </w:r>
    </w:p>
    <w:p w:rsidR="003C29E4" w:rsidRDefault="003C29E4" w:rsidP="003C29E4">
      <w:pPr>
        <w:ind w:left="720"/>
        <w:jc w:val="both"/>
        <w:rPr>
          <w:rFonts w:ascii="Times New Roman" w:hAnsi="Times New Roman" w:cs="Times New Roman"/>
        </w:rPr>
      </w:pPr>
    </w:p>
    <w:p w:rsidR="000C3576" w:rsidRDefault="000C3576" w:rsidP="003C29E4">
      <w:pPr>
        <w:ind w:left="720"/>
        <w:jc w:val="both"/>
        <w:rPr>
          <w:rFonts w:ascii="Times New Roman" w:hAnsi="Times New Roman" w:cs="Times New Roman"/>
        </w:rPr>
      </w:pPr>
      <w:r w:rsidRPr="000C3576">
        <w:rPr>
          <w:rFonts w:ascii="Times New Roman" w:hAnsi="Times New Roman" w:cs="Times New Roman"/>
        </w:rPr>
        <w:t>10. Jurisdiction of Courts.- (1) The Court having jurisdiction under this Act shall be- (a) the High Court having jurisdiction in relation to the place at which the registered office of the company concerned is situate, except to the extent to which jurisdiction has been conferred on any District Court or District Courts subordinate to that High Court in pursuance of sub-section (2)"</w:t>
      </w:r>
    </w:p>
    <w:p w:rsidR="003C29E4" w:rsidRPr="000C3576" w:rsidRDefault="003C29E4" w:rsidP="003C29E4">
      <w:pPr>
        <w:ind w:left="720"/>
        <w:jc w:val="both"/>
        <w:rPr>
          <w:rFonts w:ascii="Times New Roman" w:hAnsi="Times New Roman" w:cs="Times New Roman"/>
        </w:rPr>
      </w:pPr>
    </w:p>
    <w:p w:rsidR="000C3576" w:rsidRPr="000C3576" w:rsidRDefault="003C29E4" w:rsidP="000C3576">
      <w:pPr>
        <w:jc w:val="both"/>
        <w:rPr>
          <w:rFonts w:ascii="Times New Roman" w:hAnsi="Times New Roman" w:cs="Times New Roman"/>
        </w:rPr>
      </w:pPr>
      <w:r>
        <w:rPr>
          <w:rFonts w:ascii="Times New Roman" w:hAnsi="Times New Roman" w:cs="Times New Roman"/>
        </w:rPr>
        <w:t>16.</w:t>
      </w:r>
      <w:r w:rsidR="000C3576" w:rsidRPr="000C3576">
        <w:rPr>
          <w:rFonts w:ascii="Times New Roman" w:hAnsi="Times New Roman" w:cs="Times New Roman"/>
        </w:rPr>
        <w:t xml:space="preserve"> This being the case, this Court came to the conclusion that the High Court in Section 10-F means the High Court having jurisdiction in relation to the place at which the</w:t>
      </w:r>
      <w:r>
        <w:rPr>
          <w:rFonts w:ascii="Times New Roman" w:hAnsi="Times New Roman" w:cs="Times New Roman"/>
        </w:rPr>
        <w:t xml:space="preserve"> </w:t>
      </w:r>
      <w:r w:rsidR="000C3576" w:rsidRPr="000C3576">
        <w:rPr>
          <w:rFonts w:ascii="Times New Roman" w:hAnsi="Times New Roman" w:cs="Times New Roman"/>
        </w:rPr>
        <w:t xml:space="preserve">Registered </w:t>
      </w:r>
      <w:r>
        <w:rPr>
          <w:rFonts w:ascii="Times New Roman" w:hAnsi="Times New Roman" w:cs="Times New Roman"/>
        </w:rPr>
        <w:t>Office</w:t>
      </w:r>
      <w:r>
        <w:rPr>
          <w:rFonts w:ascii="Times New Roman" w:hAnsi="Times New Roman" w:cs="Times New Roman"/>
        </w:rPr>
        <w:tab/>
        <w:t>of the</w:t>
      </w:r>
      <w:r>
        <w:rPr>
          <w:rFonts w:ascii="Times New Roman" w:hAnsi="Times New Roman" w:cs="Times New Roman"/>
        </w:rPr>
        <w:tab/>
        <w:t>Company concerned is situate, as indicated by</w:t>
      </w:r>
      <w:r>
        <w:rPr>
          <w:rFonts w:ascii="Times New Roman" w:hAnsi="Times New Roman" w:cs="Times New Roman"/>
        </w:rPr>
        <w:tab/>
        <w:t xml:space="preserve">Section </w:t>
      </w:r>
      <w:r w:rsidR="000C3576" w:rsidRPr="000C3576">
        <w:rPr>
          <w:rFonts w:ascii="Times New Roman" w:hAnsi="Times New Roman" w:cs="Times New Roman"/>
        </w:rPr>
        <w:t>2(11) read</w:t>
      </w:r>
      <w:r>
        <w:rPr>
          <w:rFonts w:ascii="Times New Roman" w:hAnsi="Times New Roman" w:cs="Times New Roman"/>
        </w:rPr>
        <w:t xml:space="preserve"> with </w:t>
      </w:r>
      <w:r w:rsidR="000C3576" w:rsidRPr="000C3576">
        <w:rPr>
          <w:rFonts w:ascii="Times New Roman" w:hAnsi="Times New Roman" w:cs="Times New Roman"/>
        </w:rPr>
        <w:t>Section 10(1)(a) of the Companies Act.</w:t>
      </w:r>
    </w:p>
    <w:p w:rsidR="003C29E4" w:rsidRDefault="003C29E4" w:rsidP="000C3576">
      <w:pPr>
        <w:jc w:val="both"/>
        <w:rPr>
          <w:rFonts w:ascii="Times New Roman" w:hAnsi="Times New Roman" w:cs="Times New Roman"/>
        </w:rPr>
      </w:pPr>
    </w:p>
    <w:p w:rsidR="000C3576" w:rsidRDefault="003C29E4" w:rsidP="000C3576">
      <w:pPr>
        <w:jc w:val="both"/>
        <w:rPr>
          <w:rFonts w:ascii="Times New Roman" w:hAnsi="Times New Roman" w:cs="Times New Roman"/>
        </w:rPr>
      </w:pPr>
      <w:r>
        <w:rPr>
          <w:rFonts w:ascii="Times New Roman" w:hAnsi="Times New Roman" w:cs="Times New Roman"/>
        </w:rPr>
        <w:lastRenderedPageBreak/>
        <w:t>17.</w:t>
      </w:r>
      <w:r w:rsidR="000C3576" w:rsidRPr="000C3576">
        <w:rPr>
          <w:rFonts w:ascii="Times New Roman" w:hAnsi="Times New Roman" w:cs="Times New Roman"/>
        </w:rPr>
        <w:t xml:space="preserve"> This judgment would be relevant if the pari materia provision under Section 13 of the Societies Registration Act, 18 60 had fallen for decision. As has been pointed out above,</w:t>
      </w:r>
      <w:r>
        <w:rPr>
          <w:rFonts w:ascii="Times New Roman" w:hAnsi="Times New Roman" w:cs="Times New Roman"/>
        </w:rPr>
        <w:t xml:space="preserve"> </w:t>
      </w:r>
      <w:r w:rsidRPr="000C3576">
        <w:rPr>
          <w:rFonts w:ascii="Times New Roman" w:hAnsi="Times New Roman" w:cs="Times New Roman"/>
        </w:rPr>
        <w:t xml:space="preserve"> </w:t>
      </w:r>
      <w:r>
        <w:rPr>
          <w:rFonts w:ascii="Times New Roman" w:hAnsi="Times New Roman" w:cs="Times New Roman"/>
        </w:rPr>
        <w:t>this provision gives only one court jurisdiction</w:t>
      </w:r>
      <w:r w:rsidR="000C3576" w:rsidRPr="000C3576">
        <w:rPr>
          <w:rFonts w:ascii="Times New Roman" w:hAnsi="Times New Roman" w:cs="Times New Roman"/>
        </w:rPr>
        <w:t xml:space="preserve">- </w:t>
      </w:r>
      <w:r>
        <w:rPr>
          <w:rFonts w:ascii="Times New Roman" w:hAnsi="Times New Roman" w:cs="Times New Roman"/>
        </w:rPr>
        <w:t>the principal</w:t>
      </w:r>
      <w:r>
        <w:rPr>
          <w:rFonts w:ascii="Times New Roman" w:hAnsi="Times New Roman" w:cs="Times New Roman"/>
        </w:rPr>
        <w:tab/>
        <w:t xml:space="preserve">court of original civil </w:t>
      </w:r>
      <w:r w:rsidR="000C3576" w:rsidRPr="000C3576">
        <w:rPr>
          <w:rFonts w:ascii="Times New Roman" w:hAnsi="Times New Roman" w:cs="Times New Roman"/>
        </w:rPr>
        <w:t>jurisdiction of the District in which the chief building of the society is situate, somewhat like Sec</w:t>
      </w:r>
      <w:r>
        <w:rPr>
          <w:rFonts w:ascii="Times New Roman" w:hAnsi="Times New Roman" w:cs="Times New Roman"/>
        </w:rPr>
        <w:t xml:space="preserve">tion 10-F of the Companies Act. Inasmuch as this Section is </w:t>
      </w:r>
      <w:r w:rsidR="000C3576" w:rsidRPr="000C3576">
        <w:rPr>
          <w:rFonts w:ascii="Times New Roman" w:hAnsi="Times New Roman" w:cs="Times New Roman"/>
        </w:rPr>
        <w:t>completely distinct from Sections 23 of the 2001 Act and 11 of the earlier Telangana Act, it is clear that the judgment in James Chadwick</w:t>
      </w:r>
      <w:r w:rsidR="000C3576" w:rsidRPr="000C3576">
        <w:rPr>
          <w:rFonts w:ascii="Times New Roman" w:hAnsi="Times New Roman" w:cs="Times New Roman" w:hint="eastAsia"/>
        </w:rPr>
        <w:t>’</w:t>
      </w:r>
      <w:r w:rsidR="000C3576" w:rsidRPr="000C3576">
        <w:rPr>
          <w:rFonts w:ascii="Times New Roman" w:hAnsi="Times New Roman" w:cs="Times New Roman"/>
        </w:rPr>
        <w:t>s case squarely applies to the present case, and not the aforesaid judgment.</w:t>
      </w:r>
    </w:p>
    <w:p w:rsidR="003C29E4" w:rsidRPr="000C3576" w:rsidRDefault="003C29E4" w:rsidP="000C3576">
      <w:pPr>
        <w:jc w:val="both"/>
        <w:rPr>
          <w:rFonts w:ascii="Times New Roman" w:hAnsi="Times New Roman" w:cs="Times New Roman"/>
        </w:rPr>
      </w:pPr>
    </w:p>
    <w:p w:rsidR="000C3576" w:rsidRDefault="003C29E4" w:rsidP="000C3576">
      <w:pPr>
        <w:jc w:val="both"/>
        <w:rPr>
          <w:rFonts w:ascii="Times New Roman" w:hAnsi="Times New Roman" w:cs="Times New Roman"/>
        </w:rPr>
      </w:pPr>
      <w:r>
        <w:rPr>
          <w:rFonts w:ascii="Times New Roman" w:hAnsi="Times New Roman" w:cs="Times New Roman"/>
        </w:rPr>
        <w:t>18.</w:t>
      </w:r>
      <w:r w:rsidR="000C3576" w:rsidRPr="000C3576">
        <w:rPr>
          <w:rFonts w:ascii="Times New Roman" w:hAnsi="Times New Roman" w:cs="Times New Roman"/>
        </w:rPr>
        <w:t xml:space="preserve"> In this view of the law, we set aside the judgment of the Andhra Pradesh High Court dated 19.09.2006. We must indicate that the impugned judgment is wrong on two counts. First, in applying the definition of "the Court" to "District Court" mentioned in Section 23, and then concluding that it would refer only to the principal Court of original jurisdiction of one particular place. It is also wrong in stating that as the 2001 Andhra Pradesh Act is a special enactment, general principles applicable under the Code of Civil Procedure would not apply, for the reasons given by us above.</w:t>
      </w:r>
    </w:p>
    <w:p w:rsidR="003C29E4" w:rsidRPr="000C3576" w:rsidRDefault="003C29E4" w:rsidP="000C3576">
      <w:pPr>
        <w:jc w:val="both"/>
        <w:rPr>
          <w:rFonts w:ascii="Times New Roman" w:hAnsi="Times New Roman" w:cs="Times New Roman"/>
        </w:rPr>
      </w:pPr>
    </w:p>
    <w:p w:rsidR="000C3576" w:rsidRDefault="003C29E4" w:rsidP="000C3576">
      <w:pPr>
        <w:jc w:val="both"/>
        <w:rPr>
          <w:rFonts w:ascii="Times New Roman" w:hAnsi="Times New Roman" w:cs="Times New Roman"/>
        </w:rPr>
      </w:pPr>
      <w:r>
        <w:rPr>
          <w:rFonts w:ascii="Times New Roman" w:hAnsi="Times New Roman" w:cs="Times New Roman"/>
        </w:rPr>
        <w:t>19.</w:t>
      </w:r>
      <w:r w:rsidR="000C3576" w:rsidRPr="000C3576">
        <w:rPr>
          <w:rFonts w:ascii="Times New Roman" w:hAnsi="Times New Roman" w:cs="Times New Roman"/>
        </w:rPr>
        <w:t xml:space="preserve"> The appeal is accordingly allowed.</w:t>
      </w:r>
    </w:p>
    <w:p w:rsidR="003C29E4" w:rsidRDefault="003C29E4" w:rsidP="000C3576">
      <w:pPr>
        <w:jc w:val="both"/>
        <w:rPr>
          <w:rFonts w:ascii="Times New Roman" w:hAnsi="Times New Roman" w:cs="Times New Roman"/>
        </w:rPr>
      </w:pPr>
    </w:p>
    <w:p w:rsidR="000C3576" w:rsidRPr="003C29E4" w:rsidRDefault="003C29E4" w:rsidP="003C29E4">
      <w:pPr>
        <w:jc w:val="center"/>
        <w:rPr>
          <w:rFonts w:ascii="Times New Roman" w:hAnsi="Times New Roman" w:cs="Times New Roman"/>
        </w:rPr>
      </w:pPr>
      <w:r w:rsidRPr="003C29E4">
        <w:rPr>
          <w:rFonts w:ascii="Times New Roman" w:hAnsi="Times New Roman" w:cs="Times New Roman"/>
          <w:b/>
        </w:rPr>
        <w:t>ORDER</w:t>
      </w:r>
    </w:p>
    <w:p w:rsidR="003C29E4" w:rsidRPr="000C3576" w:rsidRDefault="003C29E4" w:rsidP="000C3576">
      <w:pPr>
        <w:jc w:val="both"/>
        <w:rPr>
          <w:rFonts w:ascii="Times New Roman" w:hAnsi="Times New Roman" w:cs="Times New Roman"/>
        </w:rPr>
      </w:pPr>
    </w:p>
    <w:p w:rsidR="000C3576" w:rsidRDefault="000C3576" w:rsidP="000C3576">
      <w:pPr>
        <w:jc w:val="both"/>
        <w:rPr>
          <w:rFonts w:ascii="Times New Roman" w:hAnsi="Times New Roman" w:cs="Times New Roman"/>
        </w:rPr>
      </w:pPr>
      <w:r w:rsidRPr="000C3576">
        <w:rPr>
          <w:rFonts w:ascii="Times New Roman" w:hAnsi="Times New Roman" w:cs="Times New Roman"/>
        </w:rPr>
        <w:t xml:space="preserve">The appeal is allowed in terms of </w:t>
      </w:r>
      <w:r w:rsidR="003C29E4">
        <w:rPr>
          <w:rFonts w:ascii="Times New Roman" w:hAnsi="Times New Roman" w:cs="Times New Roman"/>
        </w:rPr>
        <w:t xml:space="preserve">the signed reportable judgment. </w:t>
      </w:r>
      <w:r w:rsidRPr="000C3576">
        <w:rPr>
          <w:rFonts w:ascii="Times New Roman" w:hAnsi="Times New Roman" w:cs="Times New Roman"/>
        </w:rPr>
        <w:t>Pending applications, if any, stand disposed of.</w:t>
      </w:r>
    </w:p>
    <w:p w:rsidR="003C29E4" w:rsidRPr="000C3576" w:rsidRDefault="003C29E4" w:rsidP="000C3576">
      <w:pPr>
        <w:jc w:val="both"/>
        <w:rPr>
          <w:rFonts w:ascii="Times New Roman" w:hAnsi="Times New Roman" w:cs="Times New Roman"/>
        </w:rPr>
      </w:pPr>
    </w:p>
    <w:p w:rsidR="003C29E4" w:rsidRDefault="003C29E4" w:rsidP="003C29E4">
      <w:pPr>
        <w:jc w:val="both"/>
        <w:rPr>
          <w:rFonts w:ascii="Times New Roman" w:hAnsi="Times New Roman" w:cs="Times New Roman"/>
        </w:rPr>
      </w:pPr>
      <w:r>
        <w:rPr>
          <w:rFonts w:ascii="Times New Roman" w:hAnsi="Times New Roman" w:cs="Times New Roman"/>
        </w:rPr>
        <w:t>Judgment Referred.</w:t>
      </w:r>
    </w:p>
    <w:p w:rsidR="003C29E4" w:rsidRPr="000C3576" w:rsidRDefault="003C29E4" w:rsidP="003C29E4">
      <w:pPr>
        <w:jc w:val="both"/>
        <w:rPr>
          <w:rFonts w:ascii="Times New Roman" w:hAnsi="Times New Roman" w:cs="Times New Roman"/>
        </w:rPr>
      </w:pPr>
    </w:p>
    <w:p w:rsidR="003C29E4" w:rsidRPr="003C29E4" w:rsidRDefault="003C29E4" w:rsidP="003C29E4">
      <w:pPr>
        <w:jc w:val="both"/>
        <w:rPr>
          <w:rFonts w:ascii="Times New Roman" w:hAnsi="Times New Roman" w:cs="Times New Roman"/>
          <w:i/>
          <w:sz w:val="20"/>
          <w:szCs w:val="20"/>
        </w:rPr>
      </w:pPr>
      <w:r w:rsidRPr="003C29E4">
        <w:rPr>
          <w:rFonts w:ascii="Times New Roman" w:hAnsi="Times New Roman" w:cs="Times New Roman"/>
          <w:i/>
          <w:sz w:val="20"/>
          <w:szCs w:val="20"/>
          <w:vertAlign w:val="superscript"/>
        </w:rPr>
        <w:t>1</w:t>
      </w:r>
      <w:r w:rsidRPr="003C29E4">
        <w:rPr>
          <w:rFonts w:ascii="Times New Roman" w:hAnsi="Times New Roman" w:cs="Times New Roman"/>
          <w:i/>
          <w:sz w:val="20"/>
          <w:szCs w:val="20"/>
        </w:rPr>
        <w:t>(1953) SCR 1028</w:t>
      </w:r>
    </w:p>
    <w:p w:rsidR="003C29E4" w:rsidRPr="003C29E4" w:rsidRDefault="003C29E4" w:rsidP="003C29E4">
      <w:pPr>
        <w:jc w:val="both"/>
        <w:rPr>
          <w:rFonts w:ascii="Times New Roman" w:hAnsi="Times New Roman" w:cs="Times New Roman"/>
          <w:i/>
          <w:sz w:val="20"/>
          <w:szCs w:val="20"/>
        </w:rPr>
      </w:pPr>
      <w:r w:rsidRPr="003C29E4">
        <w:rPr>
          <w:rFonts w:ascii="Times New Roman" w:hAnsi="Times New Roman" w:cs="Times New Roman"/>
          <w:i/>
          <w:sz w:val="20"/>
          <w:szCs w:val="20"/>
          <w:vertAlign w:val="superscript"/>
        </w:rPr>
        <w:t>2</w:t>
      </w:r>
      <w:r w:rsidRPr="003C29E4">
        <w:rPr>
          <w:rFonts w:ascii="Times New Roman" w:hAnsi="Times New Roman" w:cs="Times New Roman"/>
          <w:i/>
          <w:sz w:val="20"/>
          <w:szCs w:val="20"/>
        </w:rPr>
        <w:t>(1913) AC 0546</w:t>
      </w:r>
    </w:p>
    <w:p w:rsidR="003C29E4" w:rsidRPr="003C29E4" w:rsidRDefault="003C29E4" w:rsidP="003C29E4">
      <w:pPr>
        <w:jc w:val="both"/>
        <w:rPr>
          <w:rFonts w:ascii="Times New Roman" w:hAnsi="Times New Roman" w:cs="Times New Roman"/>
          <w:i/>
          <w:sz w:val="20"/>
          <w:szCs w:val="20"/>
        </w:rPr>
      </w:pPr>
      <w:r w:rsidRPr="003C29E4">
        <w:rPr>
          <w:rFonts w:ascii="Times New Roman" w:hAnsi="Times New Roman" w:cs="Times New Roman"/>
          <w:i/>
          <w:sz w:val="20"/>
          <w:szCs w:val="20"/>
          <w:vertAlign w:val="superscript"/>
        </w:rPr>
        <w:t>3</w:t>
      </w:r>
      <w:r w:rsidRPr="003C29E4">
        <w:rPr>
          <w:rFonts w:ascii="Times New Roman" w:hAnsi="Times New Roman" w:cs="Times New Roman"/>
          <w:i/>
          <w:sz w:val="20"/>
          <w:szCs w:val="20"/>
        </w:rPr>
        <w:t>(1947) 74 IA 0264</w:t>
      </w:r>
    </w:p>
    <w:p w:rsidR="003C29E4" w:rsidRPr="003C29E4" w:rsidRDefault="003C29E4" w:rsidP="003C29E4">
      <w:pPr>
        <w:jc w:val="both"/>
        <w:rPr>
          <w:rFonts w:ascii="Times New Roman" w:hAnsi="Times New Roman" w:cs="Times New Roman"/>
          <w:i/>
          <w:sz w:val="20"/>
          <w:szCs w:val="20"/>
        </w:rPr>
      </w:pPr>
      <w:r w:rsidRPr="003C29E4">
        <w:rPr>
          <w:rFonts w:ascii="Times New Roman" w:hAnsi="Times New Roman" w:cs="Times New Roman"/>
          <w:i/>
          <w:sz w:val="20"/>
          <w:szCs w:val="20"/>
          <w:vertAlign w:val="superscript"/>
        </w:rPr>
        <w:t>4</w:t>
      </w:r>
      <w:r w:rsidRPr="003C29E4">
        <w:rPr>
          <w:rFonts w:ascii="Times New Roman" w:hAnsi="Times New Roman" w:cs="Times New Roman"/>
          <w:i/>
          <w:sz w:val="20"/>
          <w:szCs w:val="20"/>
        </w:rPr>
        <w:t xml:space="preserve">(1916) ILR 0039 </w:t>
      </w:r>
    </w:p>
    <w:p w:rsidR="000C3576" w:rsidRPr="003C29E4" w:rsidRDefault="003C29E4" w:rsidP="003C29E4">
      <w:pPr>
        <w:jc w:val="both"/>
        <w:rPr>
          <w:rFonts w:ascii="Times New Roman" w:hAnsi="Times New Roman" w:cs="Times New Roman"/>
          <w:i/>
          <w:sz w:val="20"/>
          <w:szCs w:val="20"/>
        </w:rPr>
      </w:pPr>
      <w:r w:rsidRPr="003C29E4">
        <w:rPr>
          <w:rFonts w:ascii="Times New Roman" w:hAnsi="Times New Roman" w:cs="Times New Roman"/>
          <w:i/>
          <w:sz w:val="20"/>
          <w:szCs w:val="20"/>
          <w:vertAlign w:val="superscript"/>
        </w:rPr>
        <w:t>5</w:t>
      </w:r>
      <w:r w:rsidRPr="003C29E4">
        <w:rPr>
          <w:rFonts w:ascii="Times New Roman" w:hAnsi="Times New Roman" w:cs="Times New Roman"/>
          <w:i/>
          <w:sz w:val="20"/>
          <w:szCs w:val="20"/>
        </w:rPr>
        <w:t>(1994) 1 SCC 0034</w:t>
      </w:r>
    </w:p>
    <w:sectPr w:rsidR="000C3576" w:rsidRPr="003C29E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D1C" w:rsidRDefault="006E3D1C" w:rsidP="00CF3BB7">
      <w:r>
        <w:separator/>
      </w:r>
    </w:p>
  </w:endnote>
  <w:endnote w:type="continuationSeparator" w:id="1">
    <w:p w:rsidR="006E3D1C" w:rsidRDefault="006E3D1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3C29E4">
          <w:rPr>
            <w:noProof/>
            <w:sz w:val="22"/>
            <w:szCs w:val="22"/>
          </w:rPr>
          <w:t>1</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D1C" w:rsidRDefault="006E3D1C" w:rsidP="00CF3BB7">
      <w:r>
        <w:separator/>
      </w:r>
    </w:p>
  </w:footnote>
  <w:footnote w:type="continuationSeparator" w:id="1">
    <w:p w:rsidR="006E3D1C" w:rsidRDefault="006E3D1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27A2C"/>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B143F"/>
    <w:rsid w:val="000B2A90"/>
    <w:rsid w:val="000B3B3E"/>
    <w:rsid w:val="000B403F"/>
    <w:rsid w:val="000B606A"/>
    <w:rsid w:val="000B684A"/>
    <w:rsid w:val="000C3576"/>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13A"/>
    <w:rsid w:val="001313F1"/>
    <w:rsid w:val="00132A88"/>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680F"/>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3E4A"/>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49B0"/>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C29E4"/>
    <w:rsid w:val="003D0281"/>
    <w:rsid w:val="003D0886"/>
    <w:rsid w:val="003D0FAE"/>
    <w:rsid w:val="003D280E"/>
    <w:rsid w:val="003D37D7"/>
    <w:rsid w:val="003D4D0D"/>
    <w:rsid w:val="003D7F9D"/>
    <w:rsid w:val="003E0F7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1C6"/>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D7397"/>
    <w:rsid w:val="005E20A6"/>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3D1C"/>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A2A"/>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18E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19BA"/>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267B8"/>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02A"/>
    <w:rsid w:val="00C006AF"/>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0D92"/>
    <w:rsid w:val="00D010DD"/>
    <w:rsid w:val="00D015C6"/>
    <w:rsid w:val="00D10EB6"/>
    <w:rsid w:val="00D10F17"/>
    <w:rsid w:val="00D12AD6"/>
    <w:rsid w:val="00D13341"/>
    <w:rsid w:val="00D1634B"/>
    <w:rsid w:val="00D17F8F"/>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FD6"/>
    <w:rsid w:val="00D53DE7"/>
    <w:rsid w:val="00D558A9"/>
    <w:rsid w:val="00D608FB"/>
    <w:rsid w:val="00D631DC"/>
    <w:rsid w:val="00D65397"/>
    <w:rsid w:val="00D65525"/>
    <w:rsid w:val="00D65BB8"/>
    <w:rsid w:val="00D65F70"/>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DF745F"/>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69CE"/>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154"/>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2719</Words>
  <Characters>15500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2017-08-28T07:29:00Z</cp:lastPrinted>
  <dcterms:created xsi:type="dcterms:W3CDTF">2017-08-28T07:43:00Z</dcterms:created>
  <dcterms:modified xsi:type="dcterms:W3CDTF">2017-08-28T07:43:00Z</dcterms:modified>
</cp:coreProperties>
</file>