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D7A" w:rsidRPr="003E7D7A" w:rsidRDefault="003E7D7A" w:rsidP="003E7D7A">
      <w:pPr>
        <w:jc w:val="center"/>
        <w:rPr>
          <w:rFonts w:ascii="Times New Roman" w:hAnsi="Times New Roman" w:cs="Times New Roman"/>
          <w:b/>
        </w:rPr>
      </w:pPr>
      <w:r w:rsidRPr="003E7D7A">
        <w:rPr>
          <w:rFonts w:ascii="Times New Roman" w:hAnsi="Times New Roman" w:cs="Times New Roman"/>
          <w:b/>
        </w:rPr>
        <w:t>SUPREME COURT OF INDIA</w:t>
      </w:r>
    </w:p>
    <w:p w:rsidR="003E7D7A" w:rsidRPr="003E7D7A" w:rsidRDefault="003E7D7A" w:rsidP="003E7D7A">
      <w:pPr>
        <w:jc w:val="center"/>
        <w:rPr>
          <w:rFonts w:ascii="Times New Roman" w:hAnsi="Times New Roman" w:cs="Times New Roman"/>
        </w:rPr>
      </w:pPr>
    </w:p>
    <w:p w:rsidR="003E7D7A" w:rsidRDefault="003E7D7A" w:rsidP="003E7D7A">
      <w:pPr>
        <w:jc w:val="center"/>
        <w:rPr>
          <w:rFonts w:ascii="Times New Roman" w:hAnsi="Times New Roman" w:cs="Times New Roman"/>
        </w:rPr>
      </w:pPr>
      <w:r w:rsidRPr="003E7D7A">
        <w:rPr>
          <w:rFonts w:ascii="Times New Roman" w:hAnsi="Times New Roman" w:cs="Times New Roman"/>
        </w:rPr>
        <w:t>Hamdard</w:t>
      </w:r>
      <w:r>
        <w:rPr>
          <w:rFonts w:ascii="Times New Roman" w:hAnsi="Times New Roman" w:cs="Times New Roman"/>
        </w:rPr>
        <w:t xml:space="preserve"> Institute of Medical Sciences a</w:t>
      </w:r>
      <w:r w:rsidRPr="003E7D7A">
        <w:rPr>
          <w:rFonts w:ascii="Times New Roman" w:hAnsi="Times New Roman" w:cs="Times New Roman"/>
        </w:rPr>
        <w:t>nd Research (HIMSR)</w:t>
      </w:r>
    </w:p>
    <w:p w:rsidR="003E7D7A" w:rsidRDefault="003E7D7A" w:rsidP="003E7D7A">
      <w:pPr>
        <w:jc w:val="center"/>
        <w:rPr>
          <w:rFonts w:ascii="Times New Roman" w:hAnsi="Times New Roman" w:cs="Times New Roman"/>
        </w:rPr>
      </w:pPr>
    </w:p>
    <w:p w:rsidR="003E7D7A" w:rsidRDefault="003E7D7A" w:rsidP="003E7D7A">
      <w:pPr>
        <w:jc w:val="center"/>
        <w:rPr>
          <w:rFonts w:ascii="Times New Roman" w:hAnsi="Times New Roman" w:cs="Times New Roman"/>
        </w:rPr>
      </w:pPr>
      <w:r>
        <w:rPr>
          <w:rFonts w:ascii="Times New Roman" w:hAnsi="Times New Roman" w:cs="Times New Roman"/>
        </w:rPr>
        <w:t>Vs.</w:t>
      </w:r>
    </w:p>
    <w:p w:rsidR="003E7D7A" w:rsidRPr="003E7D7A" w:rsidRDefault="003E7D7A" w:rsidP="003E7D7A">
      <w:pPr>
        <w:jc w:val="center"/>
        <w:rPr>
          <w:rFonts w:ascii="Times New Roman" w:hAnsi="Times New Roman" w:cs="Times New Roman"/>
        </w:rPr>
      </w:pPr>
    </w:p>
    <w:p w:rsidR="003E7D7A" w:rsidRDefault="003E7D7A" w:rsidP="003E7D7A">
      <w:pPr>
        <w:jc w:val="center"/>
        <w:rPr>
          <w:rFonts w:ascii="Times New Roman" w:hAnsi="Times New Roman" w:cs="Times New Roman"/>
        </w:rPr>
      </w:pPr>
      <w:r w:rsidRPr="003E7D7A">
        <w:rPr>
          <w:rFonts w:ascii="Times New Roman" w:hAnsi="Times New Roman" w:cs="Times New Roman"/>
        </w:rPr>
        <w:t>Union of India</w:t>
      </w:r>
    </w:p>
    <w:p w:rsidR="003E7D7A" w:rsidRDefault="003E7D7A" w:rsidP="003E7D7A">
      <w:pPr>
        <w:jc w:val="center"/>
        <w:rPr>
          <w:rFonts w:ascii="Times New Roman" w:hAnsi="Times New Roman" w:cs="Times New Roman"/>
        </w:rPr>
      </w:pPr>
    </w:p>
    <w:p w:rsidR="003E7D7A" w:rsidRPr="003E7D7A" w:rsidRDefault="003E7D7A" w:rsidP="003E7D7A">
      <w:pPr>
        <w:jc w:val="center"/>
        <w:rPr>
          <w:rFonts w:ascii="Times New Roman" w:hAnsi="Times New Roman" w:cs="Times New Roman"/>
        </w:rPr>
      </w:pPr>
      <w:r>
        <w:rPr>
          <w:rFonts w:ascii="Times New Roman" w:hAnsi="Times New Roman" w:cs="Times New Roman"/>
        </w:rPr>
        <w:t xml:space="preserve">WP(Civil)No.480 of </w:t>
      </w:r>
      <w:r w:rsidRPr="003E7D7A">
        <w:rPr>
          <w:rFonts w:ascii="Times New Roman" w:hAnsi="Times New Roman" w:cs="Times New Roman"/>
        </w:rPr>
        <w:t>2017</w:t>
      </w:r>
    </w:p>
    <w:p w:rsidR="003E7D7A" w:rsidRDefault="003E7D7A" w:rsidP="003E7D7A">
      <w:pPr>
        <w:jc w:val="center"/>
        <w:rPr>
          <w:rFonts w:ascii="Times New Roman" w:hAnsi="Times New Roman" w:cs="Times New Roman"/>
        </w:rPr>
      </w:pPr>
    </w:p>
    <w:p w:rsidR="003E7D7A" w:rsidRDefault="003E7D7A" w:rsidP="003E7D7A">
      <w:pPr>
        <w:jc w:val="center"/>
        <w:rPr>
          <w:rFonts w:ascii="Times New Roman" w:hAnsi="Times New Roman" w:cs="Times New Roman"/>
        </w:rPr>
      </w:pPr>
      <w:r w:rsidRPr="003E7D7A">
        <w:rPr>
          <w:rFonts w:ascii="Times New Roman" w:hAnsi="Times New Roman" w:cs="Times New Roman"/>
        </w:rPr>
        <w:t>(Dipak Mis</w:t>
      </w:r>
      <w:r>
        <w:rPr>
          <w:rFonts w:ascii="Times New Roman" w:hAnsi="Times New Roman" w:cs="Times New Roman"/>
        </w:rPr>
        <w:t>ra,CJI., A.M.Khanwilkar and Dr.D.Y.</w:t>
      </w:r>
      <w:r w:rsidRPr="003E7D7A">
        <w:rPr>
          <w:rFonts w:ascii="Times New Roman" w:hAnsi="Times New Roman" w:cs="Times New Roman"/>
        </w:rPr>
        <w:t>Chandrachud</w:t>
      </w:r>
      <w:r>
        <w:rPr>
          <w:rFonts w:ascii="Times New Roman" w:hAnsi="Times New Roman" w:cs="Times New Roman"/>
        </w:rPr>
        <w:t>,JJ.,)</w:t>
      </w:r>
    </w:p>
    <w:p w:rsidR="003E7D7A" w:rsidRDefault="003E7D7A" w:rsidP="003E7D7A">
      <w:pPr>
        <w:jc w:val="center"/>
        <w:rPr>
          <w:rFonts w:ascii="Times New Roman" w:hAnsi="Times New Roman" w:cs="Times New Roman"/>
        </w:rPr>
      </w:pPr>
    </w:p>
    <w:p w:rsidR="003E7D7A" w:rsidRDefault="003E7D7A" w:rsidP="003E7D7A">
      <w:pPr>
        <w:jc w:val="center"/>
        <w:rPr>
          <w:rFonts w:ascii="Times New Roman" w:hAnsi="Times New Roman" w:cs="Times New Roman"/>
        </w:rPr>
      </w:pPr>
      <w:r>
        <w:rPr>
          <w:rFonts w:ascii="Times New Roman" w:hAnsi="Times New Roman" w:cs="Times New Roman"/>
        </w:rPr>
        <w:t>08.09.2017</w:t>
      </w:r>
    </w:p>
    <w:p w:rsidR="003E7D7A" w:rsidRDefault="003E7D7A" w:rsidP="003E7D7A">
      <w:pPr>
        <w:jc w:val="center"/>
        <w:rPr>
          <w:rFonts w:ascii="Times New Roman" w:hAnsi="Times New Roman" w:cs="Times New Roman"/>
        </w:rPr>
      </w:pPr>
    </w:p>
    <w:p w:rsidR="003E7D7A" w:rsidRPr="003E7D7A" w:rsidRDefault="003E7D7A" w:rsidP="003E7D7A">
      <w:pPr>
        <w:jc w:val="center"/>
        <w:rPr>
          <w:rFonts w:ascii="Times New Roman" w:hAnsi="Times New Roman" w:cs="Times New Roman"/>
          <w:b/>
        </w:rPr>
      </w:pPr>
      <w:r w:rsidRPr="003E7D7A">
        <w:rPr>
          <w:rFonts w:ascii="Times New Roman" w:hAnsi="Times New Roman" w:cs="Times New Roman"/>
          <w:b/>
        </w:rPr>
        <w:t>JUDGMENT</w:t>
      </w:r>
    </w:p>
    <w:p w:rsidR="003E7D7A" w:rsidRPr="003E7D7A" w:rsidRDefault="003E7D7A" w:rsidP="003E7D7A">
      <w:pPr>
        <w:jc w:val="both"/>
        <w:rPr>
          <w:rFonts w:ascii="Times New Roman" w:hAnsi="Times New Roman" w:cs="Times New Roman"/>
          <w:b/>
        </w:rPr>
      </w:pPr>
    </w:p>
    <w:p w:rsidR="003E7D7A" w:rsidRPr="003E7D7A" w:rsidRDefault="003E7D7A" w:rsidP="003E7D7A">
      <w:pPr>
        <w:jc w:val="both"/>
        <w:rPr>
          <w:rFonts w:ascii="Times New Roman" w:hAnsi="Times New Roman" w:cs="Times New Roman"/>
          <w:b/>
        </w:rPr>
      </w:pPr>
      <w:r w:rsidRPr="003E7D7A">
        <w:rPr>
          <w:rFonts w:ascii="Times New Roman" w:hAnsi="Times New Roman" w:cs="Times New Roman"/>
          <w:b/>
        </w:rPr>
        <w:t>A.M.Khanwilkar,J.,</w:t>
      </w:r>
    </w:p>
    <w:p w:rsidR="003E7D7A" w:rsidRPr="003E7D7A" w:rsidRDefault="003E7D7A" w:rsidP="003E7D7A">
      <w:pPr>
        <w:jc w:val="both"/>
        <w:rPr>
          <w:rFonts w:ascii="Times New Roman" w:hAnsi="Times New Roman" w:cs="Times New Roman"/>
        </w:rPr>
      </w:pPr>
    </w:p>
    <w:p w:rsidR="003E7D7A" w:rsidRPr="003E7D7A" w:rsidRDefault="003E7D7A" w:rsidP="003E7D7A">
      <w:pPr>
        <w:jc w:val="both"/>
        <w:rPr>
          <w:rFonts w:ascii="Times New Roman" w:hAnsi="Times New Roman" w:cs="Times New Roman"/>
        </w:rPr>
      </w:pPr>
      <w:r>
        <w:rPr>
          <w:rFonts w:ascii="Times New Roman" w:hAnsi="Times New Roman" w:cs="Times New Roman"/>
        </w:rPr>
        <w:t xml:space="preserve">1. </w:t>
      </w:r>
      <w:r w:rsidRPr="003E7D7A">
        <w:rPr>
          <w:rFonts w:ascii="Times New Roman" w:hAnsi="Times New Roman" w:cs="Times New Roman"/>
        </w:rPr>
        <w:t>The petitioner college made an application for renewal of permission for admission of 5th batch (100 seats) in MBBS course for the academic session 2016-17, to the Medical Council of India. Pursuant thereto, inspectio</w:t>
      </w:r>
      <w:r>
        <w:rPr>
          <w:rFonts w:ascii="Times New Roman" w:hAnsi="Times New Roman" w:cs="Times New Roman"/>
        </w:rPr>
        <w:t xml:space="preserve">n of the petitioner college was </w:t>
      </w:r>
      <w:r w:rsidRPr="003E7D7A">
        <w:rPr>
          <w:rFonts w:ascii="Times New Roman" w:hAnsi="Times New Roman" w:cs="Times New Roman"/>
        </w:rPr>
        <w:t xml:space="preserve">undertaken on 19th &amp; 20th November, 2015. Assessment report in that behalf was placed before the Executive Committee of the Medical Council of India (for short </w:t>
      </w:r>
      <w:r w:rsidRPr="003E7D7A">
        <w:rPr>
          <w:rFonts w:ascii="Times New Roman" w:hAnsi="Times New Roman" w:cs="Times New Roman" w:hint="eastAsia"/>
        </w:rPr>
        <w:t>“</w:t>
      </w:r>
      <w:r w:rsidRPr="003E7D7A">
        <w:rPr>
          <w:rFonts w:ascii="Times New Roman" w:hAnsi="Times New Roman" w:cs="Times New Roman"/>
        </w:rPr>
        <w:t>MCI</w:t>
      </w:r>
      <w:r w:rsidRPr="003E7D7A">
        <w:rPr>
          <w:rFonts w:ascii="Times New Roman" w:hAnsi="Times New Roman" w:cs="Times New Roman" w:hint="eastAsia"/>
        </w:rPr>
        <w:t>”</w:t>
      </w:r>
      <w:r w:rsidRPr="003E7D7A">
        <w:rPr>
          <w:rFonts w:ascii="Times New Roman" w:hAnsi="Times New Roman" w:cs="Times New Roman"/>
        </w:rPr>
        <w:t>) in its meeting held o</w:t>
      </w:r>
      <w:r>
        <w:rPr>
          <w:rFonts w:ascii="Times New Roman" w:hAnsi="Times New Roman" w:cs="Times New Roman"/>
        </w:rPr>
        <w:t xml:space="preserve">n </w:t>
      </w:r>
      <w:r w:rsidRPr="003E7D7A">
        <w:rPr>
          <w:rFonts w:ascii="Times New Roman" w:hAnsi="Times New Roman" w:cs="Times New Roman"/>
        </w:rPr>
        <w:t xml:space="preserve">27th November, 2015. </w:t>
      </w:r>
      <w:r>
        <w:rPr>
          <w:rFonts w:ascii="Times New Roman" w:hAnsi="Times New Roman" w:cs="Times New Roman"/>
        </w:rPr>
        <w:t xml:space="preserve">That proposal was processed and </w:t>
      </w:r>
      <w:r w:rsidRPr="003E7D7A">
        <w:rPr>
          <w:rFonts w:ascii="Times New Roman" w:hAnsi="Times New Roman" w:cs="Times New Roman"/>
        </w:rPr>
        <w:t>eventually as per the directive iss</w:t>
      </w:r>
      <w:r>
        <w:rPr>
          <w:rFonts w:ascii="Times New Roman" w:hAnsi="Times New Roman" w:cs="Times New Roman"/>
        </w:rPr>
        <w:t xml:space="preserve">ued by the Oversight Committee  </w:t>
      </w:r>
      <w:r w:rsidRPr="003E7D7A">
        <w:rPr>
          <w:rFonts w:ascii="Times New Roman" w:hAnsi="Times New Roman" w:cs="Times New Roman"/>
        </w:rPr>
        <w:t xml:space="preserve">(for short </w:t>
      </w:r>
      <w:r w:rsidRPr="003E7D7A">
        <w:rPr>
          <w:rFonts w:ascii="Times New Roman" w:hAnsi="Times New Roman" w:cs="Times New Roman" w:hint="eastAsia"/>
        </w:rPr>
        <w:t>“</w:t>
      </w:r>
      <w:r w:rsidRPr="003E7D7A">
        <w:rPr>
          <w:rFonts w:ascii="Times New Roman" w:hAnsi="Times New Roman" w:cs="Times New Roman"/>
        </w:rPr>
        <w:t>OC</w:t>
      </w:r>
      <w:r w:rsidRPr="003E7D7A">
        <w:rPr>
          <w:rFonts w:ascii="Times New Roman" w:hAnsi="Times New Roman" w:cs="Times New Roman" w:hint="eastAsia"/>
        </w:rPr>
        <w:t>”</w:t>
      </w:r>
      <w:r w:rsidRPr="003E7D7A">
        <w:rPr>
          <w:rFonts w:ascii="Times New Roman" w:hAnsi="Times New Roman" w:cs="Times New Roman"/>
        </w:rPr>
        <w:t>) constituted by this Court for approving the</w:t>
      </w:r>
    </w:p>
    <w:p w:rsidR="003E7D7A" w:rsidRDefault="003E7D7A" w:rsidP="003E7D7A">
      <w:pPr>
        <w:jc w:val="both"/>
        <w:rPr>
          <w:rFonts w:ascii="Times New Roman" w:hAnsi="Times New Roman" w:cs="Times New Roman"/>
        </w:rPr>
      </w:pPr>
      <w:r w:rsidRPr="003E7D7A">
        <w:rPr>
          <w:rFonts w:ascii="Times New Roman" w:hAnsi="Times New Roman" w:cs="Times New Roman"/>
        </w:rPr>
        <w:t xml:space="preserve">renewal of permission with </w:t>
      </w:r>
      <w:r>
        <w:rPr>
          <w:rFonts w:ascii="Times New Roman" w:hAnsi="Times New Roman" w:cs="Times New Roman"/>
        </w:rPr>
        <w:t xml:space="preserve">certain conditions, the Central </w:t>
      </w:r>
      <w:r w:rsidRPr="003E7D7A">
        <w:rPr>
          <w:rFonts w:ascii="Times New Roman" w:hAnsi="Times New Roman" w:cs="Times New Roman"/>
        </w:rPr>
        <w:t xml:space="preserve">Government issued Letter of Permission (for short </w:t>
      </w:r>
      <w:r w:rsidRPr="003E7D7A">
        <w:rPr>
          <w:rFonts w:ascii="Times New Roman" w:hAnsi="Times New Roman" w:cs="Times New Roman" w:hint="eastAsia"/>
        </w:rPr>
        <w:t>“</w:t>
      </w:r>
      <w:r w:rsidRPr="003E7D7A">
        <w:rPr>
          <w:rFonts w:ascii="Times New Roman" w:hAnsi="Times New Roman" w:cs="Times New Roman"/>
        </w:rPr>
        <w:t>LOP</w:t>
      </w:r>
      <w:r w:rsidRPr="003E7D7A">
        <w:rPr>
          <w:rFonts w:ascii="Times New Roman" w:hAnsi="Times New Roman" w:cs="Times New Roman" w:hint="eastAsia"/>
        </w:rPr>
        <w:t>”</w:t>
      </w:r>
      <w:r>
        <w:rPr>
          <w:rFonts w:ascii="Times New Roman" w:hAnsi="Times New Roman" w:cs="Times New Roman"/>
        </w:rPr>
        <w:t xml:space="preserve">) on 20th </w:t>
      </w:r>
      <w:r w:rsidRPr="003E7D7A">
        <w:rPr>
          <w:rFonts w:ascii="Times New Roman" w:hAnsi="Times New Roman" w:cs="Times New Roman"/>
        </w:rPr>
        <w:t>August, 2016 on condition</w:t>
      </w:r>
      <w:r>
        <w:rPr>
          <w:rFonts w:ascii="Times New Roman" w:hAnsi="Times New Roman" w:cs="Times New Roman"/>
        </w:rPr>
        <w:t xml:space="preserve">s imposed by the OC. Compliance </w:t>
      </w:r>
      <w:r w:rsidRPr="003E7D7A">
        <w:rPr>
          <w:rFonts w:ascii="Times New Roman" w:hAnsi="Times New Roman" w:cs="Times New Roman"/>
        </w:rPr>
        <w:t xml:space="preserve">verification assessment was </w:t>
      </w:r>
      <w:r>
        <w:rPr>
          <w:rFonts w:ascii="Times New Roman" w:hAnsi="Times New Roman" w:cs="Times New Roman"/>
        </w:rPr>
        <w:t>conducted by the MCI on 21</w:t>
      </w:r>
      <w:r w:rsidRPr="003E7D7A">
        <w:rPr>
          <w:rFonts w:ascii="Times New Roman" w:hAnsi="Times New Roman" w:cs="Times New Roman"/>
          <w:vertAlign w:val="superscript"/>
        </w:rPr>
        <w:t>st</w:t>
      </w:r>
      <w:r>
        <w:rPr>
          <w:rFonts w:ascii="Times New Roman" w:hAnsi="Times New Roman" w:cs="Times New Roman"/>
        </w:rPr>
        <w:t xml:space="preserve"> </w:t>
      </w:r>
      <w:r w:rsidRPr="003E7D7A">
        <w:rPr>
          <w:rFonts w:ascii="Times New Roman" w:hAnsi="Times New Roman" w:cs="Times New Roman"/>
        </w:rPr>
        <w:t>December, 2016 and 6th and 7th February, 2017. The Executive</w:t>
      </w:r>
      <w:r>
        <w:rPr>
          <w:rFonts w:ascii="Times New Roman" w:hAnsi="Times New Roman" w:cs="Times New Roman"/>
        </w:rPr>
        <w:t xml:space="preserve"> </w:t>
      </w:r>
      <w:r w:rsidRPr="003E7D7A">
        <w:rPr>
          <w:rFonts w:ascii="Times New Roman" w:hAnsi="Times New Roman" w:cs="Times New Roman"/>
        </w:rPr>
        <w:t>Committee of the MCI considered the said report on 16th March,</w:t>
      </w:r>
      <w:r>
        <w:rPr>
          <w:rFonts w:ascii="Times New Roman" w:hAnsi="Times New Roman" w:cs="Times New Roman"/>
        </w:rPr>
        <w:t xml:space="preserve"> </w:t>
      </w:r>
      <w:r w:rsidRPr="003E7D7A">
        <w:rPr>
          <w:rFonts w:ascii="Times New Roman" w:hAnsi="Times New Roman" w:cs="Times New Roman"/>
        </w:rPr>
        <w:t>2017 and noting the deficiencies forwarded its negative</w:t>
      </w:r>
      <w:r>
        <w:rPr>
          <w:rFonts w:ascii="Times New Roman" w:hAnsi="Times New Roman" w:cs="Times New Roman"/>
        </w:rPr>
        <w:t xml:space="preserve"> </w:t>
      </w:r>
      <w:r w:rsidRPr="003E7D7A">
        <w:rPr>
          <w:rFonts w:ascii="Times New Roman" w:hAnsi="Times New Roman" w:cs="Times New Roman"/>
        </w:rPr>
        <w:t>recommendation to the Central Government vide letter dated 20</w:t>
      </w:r>
      <w:r w:rsidRPr="003E7D7A">
        <w:rPr>
          <w:rFonts w:ascii="Times New Roman" w:hAnsi="Times New Roman" w:cs="Times New Roman"/>
          <w:vertAlign w:val="superscript"/>
        </w:rPr>
        <w:t>th</w:t>
      </w:r>
      <w:r>
        <w:rPr>
          <w:rFonts w:ascii="Times New Roman" w:hAnsi="Times New Roman" w:cs="Times New Roman"/>
        </w:rPr>
        <w:t xml:space="preserve"> </w:t>
      </w:r>
      <w:r w:rsidRPr="003E7D7A">
        <w:rPr>
          <w:rFonts w:ascii="Times New Roman" w:hAnsi="Times New Roman" w:cs="Times New Roman"/>
        </w:rPr>
        <w:t>March, 2017. The deficiencies noted were as follows:</w:t>
      </w:r>
    </w:p>
    <w:p w:rsidR="003E7D7A" w:rsidRPr="003E7D7A" w:rsidRDefault="003E7D7A" w:rsidP="003E7D7A">
      <w:pPr>
        <w:jc w:val="both"/>
        <w:rPr>
          <w:rFonts w:ascii="Times New Roman" w:hAnsi="Times New Roman" w:cs="Times New Roman"/>
        </w:rPr>
      </w:pPr>
    </w:p>
    <w:p w:rsidR="003E7D7A" w:rsidRPr="003E7D7A" w:rsidRDefault="003E7D7A" w:rsidP="003E7D7A">
      <w:pPr>
        <w:ind w:left="720"/>
        <w:jc w:val="both"/>
        <w:rPr>
          <w:rFonts w:ascii="Times New Roman" w:hAnsi="Times New Roman" w:cs="Times New Roman"/>
        </w:rPr>
      </w:pPr>
      <w:r w:rsidRPr="003E7D7A">
        <w:rPr>
          <w:rFonts w:ascii="Times New Roman" w:hAnsi="Times New Roman" w:cs="Times New Roman" w:hint="eastAsia"/>
        </w:rPr>
        <w:t>“</w:t>
      </w:r>
      <w:r w:rsidRPr="003E7D7A">
        <w:rPr>
          <w:rFonts w:ascii="Times New Roman" w:hAnsi="Times New Roman" w:cs="Times New Roman"/>
        </w:rPr>
        <w:t xml:space="preserve"> 1. Casualty: Ventilator is not available. Portable Ventilator is not functional</w:t>
      </w:r>
    </w:p>
    <w:p w:rsidR="003E7D7A" w:rsidRDefault="003E7D7A" w:rsidP="003E7D7A">
      <w:pPr>
        <w:ind w:left="720"/>
        <w:jc w:val="both"/>
        <w:rPr>
          <w:rFonts w:ascii="Times New Roman" w:hAnsi="Times New Roman" w:cs="Times New Roman"/>
        </w:rPr>
      </w:pPr>
    </w:p>
    <w:p w:rsidR="003E7D7A" w:rsidRPr="003E7D7A" w:rsidRDefault="003E7D7A" w:rsidP="003E7D7A">
      <w:pPr>
        <w:ind w:left="720"/>
        <w:jc w:val="both"/>
        <w:rPr>
          <w:rFonts w:ascii="Times New Roman" w:hAnsi="Times New Roman" w:cs="Times New Roman"/>
        </w:rPr>
      </w:pPr>
      <w:r>
        <w:rPr>
          <w:rFonts w:ascii="Times New Roman" w:hAnsi="Times New Roman" w:cs="Times New Roman"/>
        </w:rPr>
        <w:t>2.</w:t>
      </w:r>
      <w:r w:rsidRPr="003E7D7A">
        <w:rPr>
          <w:rFonts w:ascii="Times New Roman" w:hAnsi="Times New Roman" w:cs="Times New Roman"/>
        </w:rPr>
        <w:t xml:space="preserve"> ICUs: There were only 2 patients in PICU on day of assessment.</w:t>
      </w:r>
    </w:p>
    <w:p w:rsidR="003E7D7A" w:rsidRDefault="003E7D7A" w:rsidP="003E7D7A">
      <w:pPr>
        <w:ind w:left="720"/>
        <w:jc w:val="both"/>
        <w:rPr>
          <w:rFonts w:ascii="Times New Roman" w:hAnsi="Times New Roman" w:cs="Times New Roman"/>
        </w:rPr>
      </w:pPr>
    </w:p>
    <w:p w:rsidR="003E7D7A" w:rsidRPr="003E7D7A" w:rsidRDefault="003E7D7A" w:rsidP="003E7D7A">
      <w:pPr>
        <w:ind w:left="720"/>
        <w:jc w:val="both"/>
        <w:rPr>
          <w:rFonts w:ascii="Times New Roman" w:hAnsi="Times New Roman" w:cs="Times New Roman"/>
        </w:rPr>
      </w:pPr>
      <w:r>
        <w:rPr>
          <w:rFonts w:ascii="Times New Roman" w:hAnsi="Times New Roman" w:cs="Times New Roman"/>
        </w:rPr>
        <w:t>3.</w:t>
      </w:r>
      <w:r w:rsidRPr="003E7D7A">
        <w:rPr>
          <w:rFonts w:ascii="Times New Roman" w:hAnsi="Times New Roman" w:cs="Times New Roman"/>
        </w:rPr>
        <w:t xml:space="preserve"> 2 Static X-ray machines are available against requirement of 5.</w:t>
      </w:r>
    </w:p>
    <w:p w:rsidR="003E7D7A" w:rsidRDefault="003E7D7A" w:rsidP="003E7D7A">
      <w:pPr>
        <w:ind w:left="720"/>
        <w:jc w:val="both"/>
        <w:rPr>
          <w:rFonts w:ascii="Times New Roman" w:hAnsi="Times New Roman" w:cs="Times New Roman"/>
        </w:rPr>
      </w:pPr>
    </w:p>
    <w:p w:rsidR="003E7D7A" w:rsidRPr="003E7D7A" w:rsidRDefault="003E7D7A" w:rsidP="003E7D7A">
      <w:pPr>
        <w:ind w:left="720"/>
        <w:jc w:val="both"/>
        <w:rPr>
          <w:rFonts w:ascii="Times New Roman" w:hAnsi="Times New Roman" w:cs="Times New Roman"/>
        </w:rPr>
      </w:pPr>
      <w:r>
        <w:rPr>
          <w:rFonts w:ascii="Times New Roman" w:hAnsi="Times New Roman" w:cs="Times New Roman"/>
        </w:rPr>
        <w:t>4.</w:t>
      </w:r>
      <w:r w:rsidRPr="003E7D7A">
        <w:rPr>
          <w:rFonts w:ascii="Times New Roman" w:hAnsi="Times New Roman" w:cs="Times New Roman"/>
        </w:rPr>
        <w:t xml:space="preserve"> Other deficiencies as pointed out in the assessment report. </w:t>
      </w:r>
      <w:r w:rsidRPr="003E7D7A">
        <w:rPr>
          <w:rFonts w:ascii="Times New Roman" w:hAnsi="Times New Roman" w:cs="Times New Roman" w:hint="eastAsia"/>
        </w:rPr>
        <w:t>”</w:t>
      </w:r>
    </w:p>
    <w:p w:rsidR="003E7D7A" w:rsidRDefault="003E7D7A" w:rsidP="003E7D7A">
      <w:pPr>
        <w:ind w:left="720"/>
        <w:jc w:val="both"/>
        <w:rPr>
          <w:rFonts w:ascii="Times New Roman" w:hAnsi="Times New Roman" w:cs="Times New Roman"/>
        </w:rPr>
      </w:pPr>
    </w:p>
    <w:p w:rsidR="003E7D7A" w:rsidRDefault="003E7D7A" w:rsidP="003E7D7A">
      <w:pPr>
        <w:ind w:left="720"/>
        <w:jc w:val="both"/>
        <w:rPr>
          <w:rFonts w:ascii="Times New Roman" w:hAnsi="Times New Roman" w:cs="Times New Roman"/>
        </w:rPr>
      </w:pPr>
      <w:r w:rsidRPr="003E7D7A">
        <w:rPr>
          <w:rFonts w:ascii="Times New Roman" w:hAnsi="Times New Roman" w:cs="Times New Roman"/>
        </w:rPr>
        <w:t xml:space="preserve">The aforementioned decision of MCI was communicated to the petitioner college vide letter dated 20th March, 2017. Later on, as per the conditions stipulated regarding verification compliance submitted by the petitioner college was conducted on 19 th </w:t>
      </w:r>
      <w:r w:rsidRPr="003E7D7A">
        <w:rPr>
          <w:rFonts w:ascii="Times New Roman" w:hAnsi="Times New Roman" w:cs="Times New Roman"/>
        </w:rPr>
        <w:lastRenderedPageBreak/>
        <w:t>April, 2017. The compliance verification report was considered by the Executive Committee of MCI on 28th April, 2017 when following deficiencies were noted:</w:t>
      </w:r>
    </w:p>
    <w:p w:rsidR="003E7D7A" w:rsidRDefault="003E7D7A" w:rsidP="003E7D7A">
      <w:pPr>
        <w:jc w:val="both"/>
        <w:rPr>
          <w:rFonts w:ascii="Times New Roman" w:hAnsi="Times New Roman" w:cs="Times New Roman"/>
        </w:rPr>
      </w:pPr>
    </w:p>
    <w:p w:rsidR="003E7D7A" w:rsidRPr="003E7D7A" w:rsidRDefault="003E7D7A" w:rsidP="003E7D7A">
      <w:pPr>
        <w:ind w:left="720"/>
        <w:jc w:val="both"/>
        <w:rPr>
          <w:rFonts w:ascii="Times New Roman" w:hAnsi="Times New Roman" w:cs="Times New Roman"/>
        </w:rPr>
      </w:pPr>
      <w:r w:rsidRPr="003E7D7A">
        <w:rPr>
          <w:rFonts w:ascii="Times New Roman" w:hAnsi="Times New Roman" w:cs="Times New Roman" w:hint="eastAsia"/>
        </w:rPr>
        <w:t>“</w:t>
      </w:r>
      <w:r w:rsidRPr="003E7D7A">
        <w:rPr>
          <w:rFonts w:ascii="Times New Roman" w:hAnsi="Times New Roman" w:cs="Times New Roman"/>
        </w:rPr>
        <w:t xml:space="preserve"> 1. Deficiency of faculty is 5.66% as detailed in the report.</w:t>
      </w:r>
    </w:p>
    <w:p w:rsidR="003E7D7A" w:rsidRDefault="003E7D7A" w:rsidP="003E7D7A">
      <w:pPr>
        <w:ind w:left="720"/>
        <w:jc w:val="both"/>
        <w:rPr>
          <w:rFonts w:ascii="Times New Roman" w:hAnsi="Times New Roman" w:cs="Times New Roman"/>
        </w:rPr>
      </w:pPr>
    </w:p>
    <w:p w:rsidR="003E7D7A" w:rsidRPr="003E7D7A" w:rsidRDefault="003E7D7A" w:rsidP="003E7D7A">
      <w:pPr>
        <w:ind w:left="720"/>
        <w:jc w:val="both"/>
        <w:rPr>
          <w:rFonts w:ascii="Times New Roman" w:hAnsi="Times New Roman" w:cs="Times New Roman"/>
        </w:rPr>
      </w:pPr>
      <w:r>
        <w:rPr>
          <w:rFonts w:ascii="Times New Roman" w:hAnsi="Times New Roman" w:cs="Times New Roman"/>
        </w:rPr>
        <w:t>2.</w:t>
      </w:r>
      <w:r w:rsidRPr="003E7D7A">
        <w:rPr>
          <w:rFonts w:ascii="Times New Roman" w:hAnsi="Times New Roman" w:cs="Times New Roman"/>
        </w:rPr>
        <w:t xml:space="preserve"> Shortage of Residents is 13.43% as detailed in the report.</w:t>
      </w:r>
    </w:p>
    <w:p w:rsidR="003E7D7A" w:rsidRDefault="003E7D7A" w:rsidP="003E7D7A">
      <w:pPr>
        <w:ind w:left="720"/>
        <w:jc w:val="both"/>
        <w:rPr>
          <w:rFonts w:ascii="Times New Roman" w:hAnsi="Times New Roman" w:cs="Times New Roman"/>
        </w:rPr>
      </w:pPr>
    </w:p>
    <w:p w:rsidR="003E7D7A" w:rsidRPr="003E7D7A" w:rsidRDefault="003E7D7A" w:rsidP="003E7D7A">
      <w:pPr>
        <w:ind w:left="720"/>
        <w:jc w:val="both"/>
        <w:rPr>
          <w:rFonts w:ascii="Times New Roman" w:hAnsi="Times New Roman" w:cs="Times New Roman"/>
        </w:rPr>
      </w:pPr>
      <w:r>
        <w:rPr>
          <w:rFonts w:ascii="Times New Roman" w:hAnsi="Times New Roman" w:cs="Times New Roman"/>
        </w:rPr>
        <w:t xml:space="preserve">3. </w:t>
      </w:r>
      <w:r w:rsidRPr="003E7D7A">
        <w:rPr>
          <w:rFonts w:ascii="Times New Roman" w:hAnsi="Times New Roman" w:cs="Times New Roman"/>
        </w:rPr>
        <w:t>The MCI vide letter dated 30th April, 2017 submitted its negative recommendation to the Ministry.</w:t>
      </w:r>
    </w:p>
    <w:p w:rsidR="003E7D7A" w:rsidRDefault="003E7D7A" w:rsidP="003E7D7A">
      <w:pPr>
        <w:jc w:val="both"/>
        <w:rPr>
          <w:rFonts w:ascii="Times New Roman" w:hAnsi="Times New Roman" w:cs="Times New Roman"/>
        </w:rPr>
      </w:pPr>
    </w:p>
    <w:p w:rsidR="003E7D7A" w:rsidRPr="003E7D7A" w:rsidRDefault="003E7D7A" w:rsidP="003E7D7A">
      <w:pPr>
        <w:jc w:val="both"/>
        <w:rPr>
          <w:rFonts w:ascii="Times New Roman" w:hAnsi="Times New Roman" w:cs="Times New Roman"/>
        </w:rPr>
      </w:pPr>
      <w:r>
        <w:rPr>
          <w:rFonts w:ascii="Times New Roman" w:hAnsi="Times New Roman" w:cs="Times New Roman"/>
        </w:rPr>
        <w:t xml:space="preserve">2. </w:t>
      </w:r>
      <w:r w:rsidRPr="003E7D7A">
        <w:rPr>
          <w:rFonts w:ascii="Times New Roman" w:hAnsi="Times New Roman" w:cs="Times New Roman"/>
        </w:rPr>
        <w:t>The Central Government granted personal hearing to the petitioner college before the UG Hearing Committee on 22 nd May, 2017. The UG Hearing Committee recorded its observations which read thus:</w:t>
      </w:r>
    </w:p>
    <w:p w:rsidR="003E7D7A" w:rsidRDefault="003E7D7A" w:rsidP="003E7D7A">
      <w:pPr>
        <w:jc w:val="both"/>
        <w:rPr>
          <w:rFonts w:ascii="Times New Roman" w:hAnsi="Times New Roman" w:cs="Times New Roman"/>
        </w:rPr>
      </w:pPr>
    </w:p>
    <w:tbl>
      <w:tblPr>
        <w:tblStyle w:val="TableGrid"/>
        <w:tblW w:w="0" w:type="auto"/>
        <w:tblLook w:val="04A0"/>
      </w:tblPr>
      <w:tblGrid>
        <w:gridCol w:w="918"/>
        <w:gridCol w:w="2880"/>
        <w:gridCol w:w="5778"/>
      </w:tblGrid>
      <w:tr w:rsidR="003E7D7A" w:rsidTr="003E7D7A">
        <w:tc>
          <w:tcPr>
            <w:tcW w:w="918" w:type="dxa"/>
          </w:tcPr>
          <w:p w:rsidR="003E7D7A" w:rsidRDefault="003E7D7A" w:rsidP="003E7D7A">
            <w:pPr>
              <w:jc w:val="both"/>
              <w:rPr>
                <w:rFonts w:ascii="Times New Roman" w:hAnsi="Times New Roman" w:cs="Times New Roman"/>
              </w:rPr>
            </w:pPr>
            <w:r>
              <w:rPr>
                <w:rFonts w:ascii="Times New Roman" w:hAnsi="Times New Roman" w:cs="Times New Roman"/>
              </w:rPr>
              <w:t>Srl. No.</w:t>
            </w:r>
          </w:p>
        </w:tc>
        <w:tc>
          <w:tcPr>
            <w:tcW w:w="2880" w:type="dxa"/>
          </w:tcPr>
          <w:p w:rsidR="003E7D7A" w:rsidRDefault="003E7D7A" w:rsidP="003E7D7A">
            <w:pPr>
              <w:jc w:val="both"/>
              <w:rPr>
                <w:rFonts w:ascii="Times New Roman" w:hAnsi="Times New Roman" w:cs="Times New Roman"/>
              </w:rPr>
            </w:pPr>
            <w:r>
              <w:rPr>
                <w:rFonts w:ascii="Times New Roman" w:hAnsi="Times New Roman" w:cs="Times New Roman"/>
              </w:rPr>
              <w:t>Deficiencies reported by MCI</w:t>
            </w:r>
          </w:p>
        </w:tc>
        <w:tc>
          <w:tcPr>
            <w:tcW w:w="5778" w:type="dxa"/>
          </w:tcPr>
          <w:p w:rsidR="003E7D7A" w:rsidRDefault="003E7D7A" w:rsidP="003E7D7A">
            <w:pPr>
              <w:jc w:val="both"/>
              <w:rPr>
                <w:rFonts w:ascii="Times New Roman" w:hAnsi="Times New Roman" w:cs="Times New Roman"/>
              </w:rPr>
            </w:pPr>
            <w:r>
              <w:rPr>
                <w:rFonts w:ascii="Times New Roman" w:hAnsi="Times New Roman" w:cs="Times New Roman"/>
              </w:rPr>
              <w:t>Observations of hearing committee</w:t>
            </w:r>
          </w:p>
        </w:tc>
      </w:tr>
      <w:tr w:rsidR="003E7D7A" w:rsidTr="003E7D7A">
        <w:tc>
          <w:tcPr>
            <w:tcW w:w="918" w:type="dxa"/>
          </w:tcPr>
          <w:p w:rsidR="003E7D7A" w:rsidRDefault="003E7D7A" w:rsidP="003E7D7A">
            <w:pPr>
              <w:jc w:val="both"/>
              <w:rPr>
                <w:rFonts w:ascii="Times New Roman" w:hAnsi="Times New Roman" w:cs="Times New Roman"/>
              </w:rPr>
            </w:pPr>
            <w:r w:rsidRPr="003E7D7A">
              <w:rPr>
                <w:rFonts w:ascii="Times New Roman" w:hAnsi="Times New Roman" w:cs="Times New Roman"/>
              </w:rPr>
              <w:t>I.</w:t>
            </w:r>
          </w:p>
        </w:tc>
        <w:tc>
          <w:tcPr>
            <w:tcW w:w="2880" w:type="dxa"/>
          </w:tcPr>
          <w:p w:rsidR="003E7D7A" w:rsidRDefault="003E7D7A" w:rsidP="003E7D7A">
            <w:pPr>
              <w:jc w:val="both"/>
              <w:rPr>
                <w:rFonts w:ascii="Times New Roman" w:hAnsi="Times New Roman" w:cs="Times New Roman"/>
              </w:rPr>
            </w:pPr>
            <w:r w:rsidRPr="003E7D7A">
              <w:rPr>
                <w:rFonts w:ascii="Times New Roman" w:hAnsi="Times New Roman" w:cs="Times New Roman"/>
              </w:rPr>
              <w:t>Deficiency of faulty is 5.66% as detailed in the report.</w:t>
            </w:r>
            <w:r w:rsidRPr="003E7D7A">
              <w:rPr>
                <w:rFonts w:ascii="Times New Roman" w:hAnsi="Times New Roman" w:cs="Times New Roman"/>
              </w:rPr>
              <w:tab/>
            </w:r>
          </w:p>
        </w:tc>
        <w:tc>
          <w:tcPr>
            <w:tcW w:w="5778" w:type="dxa"/>
            <w:vMerge w:val="restart"/>
          </w:tcPr>
          <w:p w:rsidR="003E7D7A" w:rsidRPr="003E7D7A" w:rsidRDefault="003E7D7A" w:rsidP="003E7D7A">
            <w:pPr>
              <w:jc w:val="both"/>
              <w:rPr>
                <w:rFonts w:ascii="Times New Roman" w:hAnsi="Times New Roman" w:cs="Times New Roman"/>
              </w:rPr>
            </w:pPr>
            <w:r w:rsidRPr="003E7D7A">
              <w:rPr>
                <w:rFonts w:ascii="Times New Roman" w:hAnsi="Times New Roman" w:cs="Times New Roman"/>
              </w:rPr>
              <w:t>As per the assessment report of the college, the deficiency of the faculty is marginal. Consid.ering the faculty not counted the deficiency is under the permissible limit.</w:t>
            </w:r>
          </w:p>
          <w:p w:rsidR="003E7D7A" w:rsidRPr="003E7D7A" w:rsidRDefault="003E7D7A" w:rsidP="003E7D7A">
            <w:pPr>
              <w:jc w:val="both"/>
              <w:rPr>
                <w:rFonts w:ascii="Times New Roman" w:hAnsi="Times New Roman" w:cs="Times New Roman"/>
              </w:rPr>
            </w:pPr>
            <w:r w:rsidRPr="003E7D7A">
              <w:rPr>
                <w:rFonts w:ascii="Times New Roman" w:hAnsi="Times New Roman" w:cs="Times New Roman"/>
              </w:rPr>
              <w:t>Similarly, many of the residents who were on night duty off were not taken into consid,eration. College claimed surplus residents. As MRD record.s, bed occupancy is under permissible limit as per the MSR.</w:t>
            </w:r>
          </w:p>
          <w:p w:rsidR="003E7D7A" w:rsidRDefault="003E7D7A" w:rsidP="003E7D7A">
            <w:pPr>
              <w:jc w:val="both"/>
              <w:rPr>
                <w:rFonts w:ascii="Times New Roman" w:hAnsi="Times New Roman" w:cs="Times New Roman"/>
              </w:rPr>
            </w:pPr>
            <w:r w:rsidRPr="003E7D7A">
              <w:rPr>
                <w:rFonts w:ascii="Times New Roman" w:hAnsi="Times New Roman" w:cs="Times New Roman"/>
              </w:rPr>
              <w:t>In view of the Committee, deficiency of faculty is marginal which seems to have been ad.equately explained.. The college has mad.e other submission which may need to be verified.. However, in the given facts, debarring the college for 2 years seems too strict.</w:t>
            </w:r>
          </w:p>
        </w:tc>
      </w:tr>
      <w:tr w:rsidR="003E7D7A" w:rsidTr="003E7D7A">
        <w:tc>
          <w:tcPr>
            <w:tcW w:w="918" w:type="dxa"/>
          </w:tcPr>
          <w:p w:rsidR="003E7D7A" w:rsidRDefault="003E7D7A" w:rsidP="003E7D7A">
            <w:pPr>
              <w:jc w:val="both"/>
              <w:rPr>
                <w:rFonts w:ascii="Times New Roman" w:hAnsi="Times New Roman" w:cs="Times New Roman"/>
              </w:rPr>
            </w:pPr>
            <w:r>
              <w:rPr>
                <w:rFonts w:ascii="Times New Roman" w:hAnsi="Times New Roman" w:cs="Times New Roman"/>
              </w:rPr>
              <w:t>II.</w:t>
            </w:r>
          </w:p>
        </w:tc>
        <w:tc>
          <w:tcPr>
            <w:tcW w:w="2880" w:type="dxa"/>
          </w:tcPr>
          <w:p w:rsidR="003E7D7A" w:rsidRDefault="003E7D7A" w:rsidP="003E7D7A">
            <w:pPr>
              <w:jc w:val="both"/>
              <w:rPr>
                <w:rFonts w:ascii="Times New Roman" w:hAnsi="Times New Roman" w:cs="Times New Roman"/>
              </w:rPr>
            </w:pPr>
            <w:r>
              <w:rPr>
                <w:rFonts w:ascii="Times New Roman" w:hAnsi="Times New Roman" w:cs="Times New Roman"/>
              </w:rPr>
              <w:t>.</w:t>
            </w:r>
            <w:r w:rsidRPr="003E7D7A">
              <w:rPr>
                <w:rFonts w:ascii="Times New Roman" w:hAnsi="Times New Roman" w:cs="Times New Roman"/>
              </w:rPr>
              <w:t>Shortage of Residents is 13.43% as detailed in the report.</w:t>
            </w:r>
            <w:r w:rsidRPr="003E7D7A">
              <w:rPr>
                <w:rFonts w:ascii="Times New Roman" w:hAnsi="Times New Roman" w:cs="Times New Roman"/>
              </w:rPr>
              <w:tab/>
            </w:r>
          </w:p>
        </w:tc>
        <w:tc>
          <w:tcPr>
            <w:tcW w:w="5778" w:type="dxa"/>
            <w:vMerge/>
          </w:tcPr>
          <w:p w:rsidR="003E7D7A" w:rsidRDefault="003E7D7A" w:rsidP="003E7D7A">
            <w:pPr>
              <w:jc w:val="both"/>
              <w:rPr>
                <w:rFonts w:ascii="Times New Roman" w:hAnsi="Times New Roman" w:cs="Times New Roman"/>
              </w:rPr>
            </w:pPr>
          </w:p>
        </w:tc>
      </w:tr>
      <w:tr w:rsidR="003E7D7A" w:rsidTr="003E7D7A">
        <w:tc>
          <w:tcPr>
            <w:tcW w:w="918" w:type="dxa"/>
          </w:tcPr>
          <w:p w:rsidR="003E7D7A" w:rsidRDefault="003E7D7A" w:rsidP="003E7D7A">
            <w:pPr>
              <w:jc w:val="both"/>
              <w:rPr>
                <w:rFonts w:ascii="Times New Roman" w:hAnsi="Times New Roman" w:cs="Times New Roman"/>
              </w:rPr>
            </w:pPr>
            <w:r>
              <w:rPr>
                <w:rFonts w:ascii="Times New Roman" w:hAnsi="Times New Roman" w:cs="Times New Roman"/>
              </w:rPr>
              <w:t>III.</w:t>
            </w:r>
          </w:p>
        </w:tc>
        <w:tc>
          <w:tcPr>
            <w:tcW w:w="2880" w:type="dxa"/>
          </w:tcPr>
          <w:p w:rsidR="003E7D7A" w:rsidRDefault="003E7D7A" w:rsidP="003E7D7A">
            <w:pPr>
              <w:jc w:val="both"/>
              <w:rPr>
                <w:rFonts w:ascii="Times New Roman" w:hAnsi="Times New Roman" w:cs="Times New Roman"/>
              </w:rPr>
            </w:pPr>
            <w:r w:rsidRPr="003E7D7A">
              <w:rPr>
                <w:rFonts w:ascii="Times New Roman" w:hAnsi="Times New Roman" w:cs="Times New Roman"/>
              </w:rPr>
              <w:t>Bed Occupancy at 10 a.m. on day of assessment is 66.38%.</w:t>
            </w:r>
          </w:p>
        </w:tc>
        <w:tc>
          <w:tcPr>
            <w:tcW w:w="5778" w:type="dxa"/>
            <w:vMerge/>
          </w:tcPr>
          <w:p w:rsidR="003E7D7A" w:rsidRDefault="003E7D7A" w:rsidP="003E7D7A">
            <w:pPr>
              <w:jc w:val="both"/>
              <w:rPr>
                <w:rFonts w:ascii="Times New Roman" w:hAnsi="Times New Roman" w:cs="Times New Roman"/>
              </w:rPr>
            </w:pPr>
          </w:p>
        </w:tc>
      </w:tr>
    </w:tbl>
    <w:p w:rsidR="003E7D7A" w:rsidRPr="003E7D7A" w:rsidRDefault="003E7D7A" w:rsidP="003E7D7A">
      <w:pPr>
        <w:jc w:val="both"/>
        <w:rPr>
          <w:rFonts w:ascii="Times New Roman" w:hAnsi="Times New Roman" w:cs="Times New Roman"/>
        </w:rPr>
      </w:pPr>
    </w:p>
    <w:p w:rsidR="003E7D7A" w:rsidRPr="003E7D7A" w:rsidRDefault="003E7D7A" w:rsidP="003E7D7A">
      <w:pPr>
        <w:jc w:val="both"/>
        <w:rPr>
          <w:rFonts w:ascii="Times New Roman" w:hAnsi="Times New Roman" w:cs="Times New Roman"/>
        </w:rPr>
      </w:pPr>
      <w:r>
        <w:rPr>
          <w:rFonts w:ascii="Times New Roman" w:hAnsi="Times New Roman" w:cs="Times New Roman"/>
        </w:rPr>
        <w:t>3.</w:t>
      </w:r>
      <w:r w:rsidRPr="003E7D7A">
        <w:rPr>
          <w:rFonts w:ascii="Times New Roman" w:hAnsi="Times New Roman" w:cs="Times New Roman"/>
        </w:rPr>
        <w:t xml:space="preserve"> The Ministry on the basis of the negative recommendation of the MCI vide order dated 31st May, 2017, decided to debar the petitioner college from admitting students for two academic sessions 2017-18 &amp; 2018-19 and also authorised the MCI to encash the bank guarantee of Rs.2 crore offered by the petitioner. The petitioner college challenged this decision by filing the present wit petition. After hearing the parties this Court on 1st August, 2017, noticed that the decision of the Ministry dated 31st May, 2017 was bereft of any reasons for which it directed the Central Government to give fresh opportunity to the petitioner college and then issue appropriate order recording reasons.</w:t>
      </w:r>
    </w:p>
    <w:p w:rsidR="003E7D7A" w:rsidRDefault="003E7D7A" w:rsidP="003E7D7A">
      <w:pPr>
        <w:jc w:val="both"/>
        <w:rPr>
          <w:rFonts w:ascii="Times New Roman" w:hAnsi="Times New Roman" w:cs="Times New Roman"/>
        </w:rPr>
      </w:pPr>
    </w:p>
    <w:p w:rsidR="003E7D7A" w:rsidRPr="003E7D7A" w:rsidRDefault="003E7D7A" w:rsidP="003E7D7A">
      <w:pPr>
        <w:jc w:val="both"/>
        <w:rPr>
          <w:rFonts w:ascii="Times New Roman" w:hAnsi="Times New Roman" w:cs="Times New Roman"/>
        </w:rPr>
      </w:pPr>
      <w:r>
        <w:rPr>
          <w:rFonts w:ascii="Times New Roman" w:hAnsi="Times New Roman" w:cs="Times New Roman"/>
        </w:rPr>
        <w:t>4.</w:t>
      </w:r>
      <w:r w:rsidRPr="003E7D7A">
        <w:rPr>
          <w:rFonts w:ascii="Times New Roman" w:hAnsi="Times New Roman" w:cs="Times New Roman"/>
        </w:rPr>
        <w:t xml:space="preserve"> Pursuant to the directions of this Court, fresh personal hearing was afforded to the petitioner college before the Hearing Committee on 22nd August, 2017. As the Oversight Committee (for short </w:t>
      </w:r>
      <w:r w:rsidRPr="003E7D7A">
        <w:rPr>
          <w:rFonts w:ascii="Times New Roman" w:hAnsi="Times New Roman" w:cs="Times New Roman" w:hint="eastAsia"/>
        </w:rPr>
        <w:t>“</w:t>
      </w:r>
      <w:r w:rsidRPr="003E7D7A">
        <w:rPr>
          <w:rFonts w:ascii="Times New Roman" w:hAnsi="Times New Roman" w:cs="Times New Roman"/>
        </w:rPr>
        <w:t>OC</w:t>
      </w:r>
      <w:r w:rsidRPr="003E7D7A">
        <w:rPr>
          <w:rFonts w:ascii="Times New Roman" w:hAnsi="Times New Roman" w:cs="Times New Roman" w:hint="eastAsia"/>
        </w:rPr>
        <w:t>”</w:t>
      </w:r>
      <w:r w:rsidRPr="003E7D7A">
        <w:rPr>
          <w:rFonts w:ascii="Times New Roman" w:hAnsi="Times New Roman" w:cs="Times New Roman"/>
        </w:rPr>
        <w:t xml:space="preserve">) was re-constituted by this Court, a member of the newly constituted OC was invited to consider the matter before submitting the second and final report after reviewing all facets of the case on 29th August, 2017. The Hearing Committee </w:t>
      </w:r>
      <w:r w:rsidRPr="003E7D7A">
        <w:rPr>
          <w:rFonts w:ascii="Times New Roman" w:hAnsi="Times New Roman" w:cs="Times New Roman"/>
        </w:rPr>
        <w:lastRenderedPageBreak/>
        <w:t>observed that seemingly there was no deficiency of faculty and residents but it was not in a position to give any finding with regard to the bed occupancy deficiency unless physical verification was done. The Ministry,</w:t>
      </w:r>
      <w:r>
        <w:rPr>
          <w:rFonts w:ascii="Times New Roman" w:hAnsi="Times New Roman" w:cs="Times New Roman"/>
        </w:rPr>
        <w:t xml:space="preserve"> after considering the findings </w:t>
      </w:r>
      <w:r w:rsidRPr="003E7D7A">
        <w:rPr>
          <w:rFonts w:ascii="Times New Roman" w:hAnsi="Times New Roman" w:cs="Times New Roman"/>
        </w:rPr>
        <w:t>of the Hearing Committee issue</w:t>
      </w:r>
      <w:r>
        <w:rPr>
          <w:rFonts w:ascii="Times New Roman" w:hAnsi="Times New Roman" w:cs="Times New Roman"/>
        </w:rPr>
        <w:t xml:space="preserve">d an order on 29th August, 2017 </w:t>
      </w:r>
      <w:r w:rsidRPr="003E7D7A">
        <w:rPr>
          <w:rFonts w:ascii="Times New Roman" w:hAnsi="Times New Roman" w:cs="Times New Roman"/>
        </w:rPr>
        <w:t>reiterating its earlier decision dat</w:t>
      </w:r>
      <w:r>
        <w:rPr>
          <w:rFonts w:ascii="Times New Roman" w:hAnsi="Times New Roman" w:cs="Times New Roman"/>
        </w:rPr>
        <w:t xml:space="preserve">ed 31st May, 2017. The relevant </w:t>
      </w:r>
      <w:r w:rsidRPr="003E7D7A">
        <w:rPr>
          <w:rFonts w:ascii="Times New Roman" w:hAnsi="Times New Roman" w:cs="Times New Roman"/>
        </w:rPr>
        <w:t>portion of the order/decision dated 29th August, 2017 reads thus:</w:t>
      </w:r>
    </w:p>
    <w:p w:rsidR="003E7D7A" w:rsidRDefault="003E7D7A" w:rsidP="003E7D7A">
      <w:pPr>
        <w:jc w:val="both"/>
        <w:rPr>
          <w:rFonts w:ascii="Times New Roman" w:hAnsi="Times New Roman" w:cs="Times New Roman"/>
        </w:rPr>
      </w:pPr>
    </w:p>
    <w:p w:rsidR="003E7D7A" w:rsidRDefault="003E7D7A" w:rsidP="003E7D7A">
      <w:pPr>
        <w:ind w:left="720"/>
        <w:jc w:val="both"/>
        <w:rPr>
          <w:rFonts w:ascii="Times New Roman" w:hAnsi="Times New Roman" w:cs="Times New Roman"/>
        </w:rPr>
      </w:pPr>
      <w:r w:rsidRPr="003E7D7A">
        <w:rPr>
          <w:rFonts w:ascii="Times New Roman" w:hAnsi="Times New Roman" w:cs="Times New Roman" w:hint="eastAsia"/>
        </w:rPr>
        <w:t>“</w:t>
      </w:r>
      <w:r w:rsidRPr="003E7D7A">
        <w:rPr>
          <w:rFonts w:ascii="Times New Roman" w:hAnsi="Times New Roman" w:cs="Times New Roman"/>
        </w:rPr>
        <w:t>19. Whereas in compliance with the above direction of Hon</w:t>
      </w:r>
      <w:r w:rsidRPr="003E7D7A">
        <w:rPr>
          <w:rFonts w:ascii="Times New Roman" w:hAnsi="Times New Roman" w:cs="Times New Roman" w:hint="eastAsia"/>
        </w:rPr>
        <w:t>’</w:t>
      </w:r>
      <w:r w:rsidRPr="003E7D7A">
        <w:rPr>
          <w:rFonts w:ascii="Times New Roman" w:hAnsi="Times New Roman" w:cs="Times New Roman"/>
        </w:rPr>
        <w:t>ble Supreme Court dated 4.8.201 7, the Ministry granted hearing to the college on 22.8.201 7. A Member of the newly constituted Oversight Committee also attended the Hearing Committee Meeting. The Hearing Committee submitted its second and final report after reviewing all facets of the case on 29.08.2017 to the Ministry with the following conclusion:-</w:t>
      </w:r>
    </w:p>
    <w:p w:rsidR="003E7D7A" w:rsidRPr="003E7D7A" w:rsidRDefault="003E7D7A" w:rsidP="003E7D7A">
      <w:pPr>
        <w:ind w:left="720"/>
        <w:jc w:val="both"/>
        <w:rPr>
          <w:rFonts w:ascii="Times New Roman" w:hAnsi="Times New Roman" w:cs="Times New Roman"/>
        </w:rPr>
      </w:pPr>
      <w:r w:rsidRPr="003E7D7A">
        <w:rPr>
          <w:rFonts w:ascii="Times New Roman" w:hAnsi="Times New Roman" w:cs="Times New Roman" w:hint="eastAsia"/>
        </w:rPr>
        <w:t>‘</w:t>
      </w:r>
      <w:r w:rsidRPr="003E7D7A">
        <w:rPr>
          <w:rFonts w:ascii="Times New Roman" w:hAnsi="Times New Roman" w:cs="Times New Roman"/>
        </w:rPr>
        <w:t>There seems no deficiency of faculty and residents. But the Hearing Committee is of the view that the Bed Occupancy as claimed by the College can not be validated by this Committee and requires physical verification.</w:t>
      </w:r>
      <w:r w:rsidRPr="003E7D7A">
        <w:rPr>
          <w:rFonts w:ascii="Times New Roman" w:hAnsi="Times New Roman" w:cs="Times New Roman" w:hint="eastAsia"/>
        </w:rPr>
        <w:t>’</w:t>
      </w:r>
      <w:r>
        <w:rPr>
          <w:rFonts w:ascii="Times New Roman" w:hAnsi="Times New Roman" w:cs="Times New Roman"/>
        </w:rPr>
        <w:t xml:space="preserve"> </w:t>
      </w:r>
      <w:r w:rsidRPr="003E7D7A">
        <w:rPr>
          <w:rFonts w:ascii="Times New Roman" w:hAnsi="Times New Roman" w:cs="Times New Roman"/>
        </w:rPr>
        <w:t>A copy of the Hearing Committee report containing their observations is enclosed.</w:t>
      </w:r>
    </w:p>
    <w:p w:rsidR="003E7D7A" w:rsidRDefault="003E7D7A" w:rsidP="003E7D7A">
      <w:pPr>
        <w:ind w:left="720"/>
        <w:jc w:val="both"/>
        <w:rPr>
          <w:rFonts w:ascii="Times New Roman" w:hAnsi="Times New Roman" w:cs="Times New Roman"/>
        </w:rPr>
      </w:pPr>
    </w:p>
    <w:p w:rsidR="003E7D7A" w:rsidRDefault="003E7D7A" w:rsidP="003E7D7A">
      <w:pPr>
        <w:ind w:left="720"/>
        <w:jc w:val="both"/>
        <w:rPr>
          <w:rFonts w:ascii="Times New Roman" w:hAnsi="Times New Roman" w:cs="Times New Roman"/>
        </w:rPr>
      </w:pPr>
      <w:r w:rsidRPr="003E7D7A">
        <w:rPr>
          <w:rFonts w:ascii="Times New Roman" w:hAnsi="Times New Roman" w:cs="Times New Roman"/>
        </w:rPr>
        <w:t>20. Now consid.ering the findings of the Hearing Committee, the Ministry reiterates its earlier decision dated 31.5.2017 to debar the Hamdard Institute of Medical Sciences &amp; Research, Delhi from admitting students for two acad.emic years i.e. 2017-18 &amp;</w:t>
      </w:r>
      <w:r>
        <w:rPr>
          <w:rFonts w:ascii="Times New Roman" w:hAnsi="Times New Roman" w:cs="Times New Roman"/>
        </w:rPr>
        <w:t xml:space="preserve"> </w:t>
      </w:r>
      <w:r w:rsidRPr="003E7D7A">
        <w:rPr>
          <w:rFonts w:ascii="Times New Roman" w:hAnsi="Times New Roman" w:cs="Times New Roman"/>
        </w:rPr>
        <w:t>2018-19 and authorize MCI to encash the Bank Guarantee of Rs. 2.00 Crore.</w:t>
      </w:r>
      <w:r w:rsidRPr="003E7D7A">
        <w:rPr>
          <w:rFonts w:ascii="Times New Roman" w:hAnsi="Times New Roman" w:cs="Times New Roman" w:hint="eastAsia"/>
        </w:rPr>
        <w:t>”</w:t>
      </w:r>
    </w:p>
    <w:p w:rsidR="003E7D7A" w:rsidRPr="003E7D7A" w:rsidRDefault="003E7D7A" w:rsidP="003E7D7A">
      <w:pPr>
        <w:ind w:left="720"/>
        <w:jc w:val="both"/>
        <w:rPr>
          <w:rFonts w:ascii="Times New Roman" w:hAnsi="Times New Roman" w:cs="Times New Roman"/>
        </w:rPr>
      </w:pPr>
    </w:p>
    <w:p w:rsidR="003E7D7A" w:rsidRDefault="003E7D7A" w:rsidP="003E7D7A">
      <w:pPr>
        <w:jc w:val="both"/>
        <w:rPr>
          <w:rFonts w:ascii="Times New Roman" w:hAnsi="Times New Roman" w:cs="Times New Roman"/>
        </w:rPr>
      </w:pPr>
      <w:r>
        <w:rPr>
          <w:rFonts w:ascii="Times New Roman" w:hAnsi="Times New Roman" w:cs="Times New Roman"/>
        </w:rPr>
        <w:t xml:space="preserve">5. </w:t>
      </w:r>
      <w:r w:rsidRPr="003E7D7A">
        <w:rPr>
          <w:rFonts w:ascii="Times New Roman" w:hAnsi="Times New Roman" w:cs="Times New Roman"/>
        </w:rPr>
        <w:t>On a bare perusal of the aforementioned decision it is amply clear that despite the inconclusive opinion given by the Hearing Commit</w:t>
      </w:r>
      <w:r>
        <w:rPr>
          <w:rFonts w:ascii="Times New Roman" w:hAnsi="Times New Roman" w:cs="Times New Roman"/>
        </w:rPr>
        <w:t xml:space="preserve">tee regarding the bed occupancy </w:t>
      </w:r>
      <w:r w:rsidRPr="003E7D7A">
        <w:rPr>
          <w:rFonts w:ascii="Times New Roman" w:hAnsi="Times New Roman" w:cs="Times New Roman"/>
        </w:rPr>
        <w:t>deficiency vide its repo</w:t>
      </w:r>
      <w:r>
        <w:rPr>
          <w:rFonts w:ascii="Times New Roman" w:hAnsi="Times New Roman" w:cs="Times New Roman"/>
        </w:rPr>
        <w:t xml:space="preserve">rt dated 29th August, 2017, the </w:t>
      </w:r>
      <w:r w:rsidRPr="003E7D7A">
        <w:rPr>
          <w:rFonts w:ascii="Times New Roman" w:hAnsi="Times New Roman" w:cs="Times New Roman"/>
        </w:rPr>
        <w:t>Ministry chose to reiterate its earlier decision dated 31st May, 2017.</w:t>
      </w:r>
    </w:p>
    <w:p w:rsidR="003E7D7A" w:rsidRPr="003E7D7A" w:rsidRDefault="003E7D7A" w:rsidP="003E7D7A">
      <w:pPr>
        <w:jc w:val="both"/>
        <w:rPr>
          <w:rFonts w:ascii="Times New Roman" w:hAnsi="Times New Roman" w:cs="Times New Roman"/>
        </w:rPr>
      </w:pPr>
    </w:p>
    <w:p w:rsidR="003E7D7A" w:rsidRPr="003E7D7A" w:rsidRDefault="003E7D7A" w:rsidP="003E7D7A">
      <w:pPr>
        <w:jc w:val="both"/>
        <w:rPr>
          <w:rFonts w:ascii="Times New Roman" w:hAnsi="Times New Roman" w:cs="Times New Roman"/>
        </w:rPr>
      </w:pPr>
      <w:r>
        <w:rPr>
          <w:rFonts w:ascii="Times New Roman" w:hAnsi="Times New Roman" w:cs="Times New Roman"/>
        </w:rPr>
        <w:t xml:space="preserve">6. </w:t>
      </w:r>
      <w:r w:rsidRPr="003E7D7A">
        <w:rPr>
          <w:rFonts w:ascii="Times New Roman" w:hAnsi="Times New Roman" w:cs="Times New Roman"/>
        </w:rPr>
        <w:t xml:space="preserve">The petitioners have assailed this decision on diverse counts, including that the Ministry has passed a mechanical order even on this occasion despite a clear direction given by this Court to record reasons. Our attention was invited to the Chart appended to the impugned decision dated 29 th August, 2017, which has noted in the column </w:t>
      </w:r>
      <w:r w:rsidRPr="003E7D7A">
        <w:rPr>
          <w:rFonts w:ascii="Times New Roman" w:hAnsi="Times New Roman" w:cs="Times New Roman" w:hint="eastAsia"/>
        </w:rPr>
        <w:t>“</w:t>
      </w:r>
      <w:r w:rsidRPr="003E7D7A">
        <w:rPr>
          <w:rFonts w:ascii="Times New Roman" w:hAnsi="Times New Roman" w:cs="Times New Roman"/>
        </w:rPr>
        <w:t>Comments of Hearing Committee</w:t>
      </w:r>
      <w:r w:rsidRPr="003E7D7A">
        <w:rPr>
          <w:rFonts w:ascii="Times New Roman" w:hAnsi="Times New Roman" w:cs="Times New Roman" w:hint="eastAsia"/>
        </w:rPr>
        <w:t>”</w:t>
      </w:r>
      <w:r w:rsidRPr="003E7D7A">
        <w:rPr>
          <w:rFonts w:ascii="Times New Roman" w:hAnsi="Times New Roman" w:cs="Times New Roman"/>
        </w:rPr>
        <w:t xml:space="preserve"> to the effect that </w:t>
      </w:r>
      <w:r w:rsidRPr="003E7D7A">
        <w:rPr>
          <w:rFonts w:ascii="Times New Roman" w:hAnsi="Times New Roman" w:cs="Times New Roman" w:hint="eastAsia"/>
        </w:rPr>
        <w:t>“</w:t>
      </w:r>
      <w:r w:rsidRPr="003E7D7A">
        <w:rPr>
          <w:rFonts w:ascii="Times New Roman" w:hAnsi="Times New Roman" w:cs="Times New Roman"/>
        </w:rPr>
        <w:t>As (per) MRD records, bed occupancy is under permissible limit as per the MSR.</w:t>
      </w:r>
      <w:r w:rsidRPr="003E7D7A">
        <w:rPr>
          <w:rFonts w:ascii="Times New Roman" w:hAnsi="Times New Roman" w:cs="Times New Roman" w:hint="eastAsia"/>
        </w:rPr>
        <w:t>”</w:t>
      </w:r>
      <w:r w:rsidRPr="003E7D7A">
        <w:rPr>
          <w:rFonts w:ascii="Times New Roman" w:hAnsi="Times New Roman" w:cs="Times New Roman"/>
        </w:rPr>
        <w:t xml:space="preserve"> It was also contended that the factual position stated in paragraph 19 of the impugned decision dated 31st August, 2017, creates serious doubt about the manner in which the matter has been processed by the Ministry. There was no reason for the Hearing Committee to review its report dated 22nd August, 2017 which was obviously favourable to the petitioners. It was vigorously contended by the petitioners that the petitioner Institution enjoys high reputation and that the proposal submitted by the petitioner college was for the 5th batch in MBBS course for the academic session 2016-17. Further, considering the fact that there was no deficiency in regard to infrastructure and academic matters, the order in question cannot stand the test of judicial scrutiny. Accordingly, it was submitted that the impugned orders dated 31st May, 2017 and 29th August, 2017 be quashed and set aside and appropriate directions be issued to the respondents to not only confirm the LOP in respect of </w:t>
      </w:r>
      <w:r w:rsidRPr="003E7D7A">
        <w:rPr>
          <w:rFonts w:ascii="Times New Roman" w:hAnsi="Times New Roman" w:cs="Times New Roman"/>
        </w:rPr>
        <w:lastRenderedPageBreak/>
        <w:t>5th batch in MBBS course for academic session 2016-17, but also to permit the petitioner college to admit students for academic session 2017-18.</w:t>
      </w:r>
    </w:p>
    <w:p w:rsidR="003E7D7A" w:rsidRDefault="003E7D7A" w:rsidP="003E7D7A">
      <w:pPr>
        <w:jc w:val="both"/>
        <w:rPr>
          <w:rFonts w:ascii="Times New Roman" w:hAnsi="Times New Roman" w:cs="Times New Roman"/>
        </w:rPr>
      </w:pPr>
    </w:p>
    <w:p w:rsidR="003E7D7A" w:rsidRPr="003E7D7A" w:rsidRDefault="003E7D7A" w:rsidP="003E7D7A">
      <w:pPr>
        <w:jc w:val="both"/>
        <w:rPr>
          <w:rFonts w:ascii="Times New Roman" w:hAnsi="Times New Roman" w:cs="Times New Roman"/>
        </w:rPr>
      </w:pPr>
      <w:r>
        <w:rPr>
          <w:rFonts w:ascii="Times New Roman" w:hAnsi="Times New Roman" w:cs="Times New Roman"/>
        </w:rPr>
        <w:t xml:space="preserve">7. </w:t>
      </w:r>
      <w:r w:rsidRPr="003E7D7A">
        <w:rPr>
          <w:rFonts w:ascii="Times New Roman" w:hAnsi="Times New Roman" w:cs="Times New Roman"/>
        </w:rPr>
        <w:t xml:space="preserve"> Learned counsel appearing for the respondents, on the other hand, would justify the order passed by the Competent Authority of the Central Government and submit that the grievance made by the petitioners is untenable.</w:t>
      </w:r>
    </w:p>
    <w:p w:rsidR="003E7D7A" w:rsidRDefault="003E7D7A" w:rsidP="003E7D7A">
      <w:pPr>
        <w:jc w:val="both"/>
        <w:rPr>
          <w:rFonts w:ascii="Times New Roman" w:hAnsi="Times New Roman" w:cs="Times New Roman"/>
        </w:rPr>
      </w:pPr>
    </w:p>
    <w:p w:rsidR="003E7D7A" w:rsidRPr="003E7D7A" w:rsidRDefault="003E7D7A" w:rsidP="003E7D7A">
      <w:pPr>
        <w:jc w:val="both"/>
        <w:rPr>
          <w:rFonts w:ascii="Times New Roman" w:hAnsi="Times New Roman" w:cs="Times New Roman"/>
        </w:rPr>
      </w:pPr>
      <w:r>
        <w:rPr>
          <w:rFonts w:ascii="Times New Roman" w:hAnsi="Times New Roman" w:cs="Times New Roman"/>
        </w:rPr>
        <w:t>8.</w:t>
      </w:r>
      <w:r w:rsidRPr="003E7D7A">
        <w:rPr>
          <w:rFonts w:ascii="Times New Roman" w:hAnsi="Times New Roman" w:cs="Times New Roman"/>
        </w:rPr>
        <w:t xml:space="preserve"> We have heard Mr. Mukul Rohatgi, learned senior counsel appearing for the petitioner college and Mr. Vikas Singh, learned senior counsel appearing for MCI and Mr. Maninder Singh, learned Additional Solicitor General appearing for Union of India.</w:t>
      </w:r>
    </w:p>
    <w:p w:rsidR="003E7D7A" w:rsidRDefault="003E7D7A" w:rsidP="003E7D7A">
      <w:pPr>
        <w:jc w:val="both"/>
        <w:rPr>
          <w:rFonts w:ascii="Times New Roman" w:hAnsi="Times New Roman" w:cs="Times New Roman"/>
        </w:rPr>
      </w:pPr>
    </w:p>
    <w:p w:rsidR="003E7D7A" w:rsidRPr="003E7D7A" w:rsidRDefault="003E7D7A" w:rsidP="003E7D7A">
      <w:pPr>
        <w:jc w:val="both"/>
        <w:rPr>
          <w:rFonts w:ascii="Times New Roman" w:hAnsi="Times New Roman" w:cs="Times New Roman"/>
        </w:rPr>
      </w:pPr>
      <w:r>
        <w:rPr>
          <w:rFonts w:ascii="Times New Roman" w:hAnsi="Times New Roman" w:cs="Times New Roman"/>
        </w:rPr>
        <w:t>9.</w:t>
      </w:r>
      <w:r w:rsidRPr="003E7D7A">
        <w:rPr>
          <w:rFonts w:ascii="Times New Roman" w:hAnsi="Times New Roman" w:cs="Times New Roman"/>
        </w:rPr>
        <w:t xml:space="preserve"> After considering the rival submissions, we have no hesitation in observing that the Competent Authority of the Central Government has once again passed a mechanical order on 29 th August, 2017, which is on the face of it, not in conformity with the spirit of the directions given by this Court on 1st August, 2017, to consider all aspects of the matter and record reasons.</w:t>
      </w:r>
    </w:p>
    <w:p w:rsidR="003E7D7A" w:rsidRDefault="003E7D7A" w:rsidP="003E7D7A">
      <w:pPr>
        <w:jc w:val="both"/>
        <w:rPr>
          <w:rFonts w:ascii="Times New Roman" w:hAnsi="Times New Roman" w:cs="Times New Roman"/>
        </w:rPr>
      </w:pPr>
    </w:p>
    <w:p w:rsidR="003E7D7A" w:rsidRPr="003E7D7A" w:rsidRDefault="003E7D7A" w:rsidP="003E7D7A">
      <w:pPr>
        <w:jc w:val="both"/>
        <w:rPr>
          <w:rFonts w:ascii="Times New Roman" w:hAnsi="Times New Roman" w:cs="Times New Roman"/>
        </w:rPr>
      </w:pPr>
      <w:r w:rsidRPr="003E7D7A">
        <w:rPr>
          <w:rFonts w:ascii="Times New Roman" w:hAnsi="Times New Roman" w:cs="Times New Roman"/>
        </w:rPr>
        <w:t xml:space="preserve">10. Notably, in the present case, the deficiency in respect of faculty and residents has been found to be insignificant or within the permissible limits. The deficiency regarding bed occupancy, noted in the assessment report dated 19th April, 2017 was, however, quite significant and beyond the permissible limits. The Hearing Committee which submitted its observation to the Competent Authority of the Central Government, after the second round of hearing on 22nd August, 2017 and in the second and final report dated 29th August, 2017, did not record any conclusive opinion about the deficiency in respect of bed occupancy. This can be discerned from the extracted portion of the opinion in paragraph 19 of the impugned decision dated 29th August, 2017. As the deficiency regarding bed occupancy requires physical verification to ascertain whether it is within permissible limit, we would prefer to adopt the same course as in other cases decided today i.e. in the case of Melmaruvathur Adhiparasakthi Institute of Medical Sciences and Research Vs. Union of India and Anr. , and Subharti Medical College Vs. Union of Inida. </w:t>
      </w:r>
    </w:p>
    <w:p w:rsidR="003E7D7A" w:rsidRDefault="003E7D7A" w:rsidP="003E7D7A">
      <w:pPr>
        <w:jc w:val="both"/>
        <w:rPr>
          <w:rFonts w:ascii="Times New Roman" w:hAnsi="Times New Roman" w:cs="Times New Roman"/>
        </w:rPr>
      </w:pPr>
    </w:p>
    <w:p w:rsidR="003E7D7A" w:rsidRPr="003E7D7A" w:rsidRDefault="003E7D7A" w:rsidP="003E7D7A">
      <w:pPr>
        <w:jc w:val="both"/>
        <w:rPr>
          <w:rFonts w:ascii="Times New Roman" w:hAnsi="Times New Roman" w:cs="Times New Roman"/>
        </w:rPr>
      </w:pPr>
      <w:r>
        <w:rPr>
          <w:rFonts w:ascii="Times New Roman" w:hAnsi="Times New Roman" w:cs="Times New Roman"/>
        </w:rPr>
        <w:t xml:space="preserve">11. </w:t>
      </w:r>
      <w:r w:rsidRPr="003E7D7A">
        <w:rPr>
          <w:rFonts w:ascii="Times New Roman" w:hAnsi="Times New Roman" w:cs="Times New Roman"/>
        </w:rPr>
        <w:t>Reverting to the arguments of petitioners that the factual position stated in paragraph 19 of the impugned decision dated 29th August, 2017, we find force in the argument of the respondents that the Hearing Committee chose to review all facets of the case and submitted second and final report on 29th August, 2017 after the OC was re-constituted by this Court. That became necessary because the OC was not in place on 22nd August, 2017. In our opinion, no fault can be found with the Hearing Committee for having submitted second and final report after considering all facets of the case on 29th August, 2017. The fact remains that</w:t>
      </w:r>
      <w:r>
        <w:rPr>
          <w:rFonts w:ascii="Times New Roman" w:hAnsi="Times New Roman" w:cs="Times New Roman"/>
        </w:rPr>
        <w:t xml:space="preserve"> the observation of the Hearing </w:t>
      </w:r>
      <w:r w:rsidRPr="003E7D7A">
        <w:rPr>
          <w:rFonts w:ascii="Times New Roman" w:hAnsi="Times New Roman" w:cs="Times New Roman"/>
        </w:rPr>
        <w:t>Committee was that it was not possible for the Hearing Committee to validate the deficiency pertaining to bed occupancy without doing physical verification.</w:t>
      </w:r>
    </w:p>
    <w:p w:rsidR="003E7D7A" w:rsidRDefault="003E7D7A" w:rsidP="003E7D7A">
      <w:pPr>
        <w:jc w:val="both"/>
        <w:rPr>
          <w:rFonts w:ascii="Times New Roman" w:hAnsi="Times New Roman" w:cs="Times New Roman"/>
        </w:rPr>
      </w:pPr>
    </w:p>
    <w:p w:rsidR="003E7D7A" w:rsidRPr="003E7D7A" w:rsidRDefault="003E7D7A" w:rsidP="003E7D7A">
      <w:pPr>
        <w:jc w:val="both"/>
        <w:rPr>
          <w:rFonts w:ascii="Times New Roman" w:hAnsi="Times New Roman" w:cs="Times New Roman"/>
        </w:rPr>
      </w:pPr>
      <w:r>
        <w:rPr>
          <w:rFonts w:ascii="Times New Roman" w:hAnsi="Times New Roman" w:cs="Times New Roman"/>
        </w:rPr>
        <w:t xml:space="preserve">12. </w:t>
      </w:r>
      <w:r w:rsidRPr="003E7D7A">
        <w:rPr>
          <w:rFonts w:ascii="Times New Roman" w:hAnsi="Times New Roman" w:cs="Times New Roman"/>
        </w:rPr>
        <w:t xml:space="preserve">Indeed, the petitioners have stoutly relied on the notings made in the Chart appended to the impugned decision dated 29th August, 2017, which states: </w:t>
      </w:r>
      <w:r w:rsidRPr="003E7D7A">
        <w:rPr>
          <w:rFonts w:ascii="Times New Roman" w:hAnsi="Times New Roman" w:cs="Times New Roman" w:hint="eastAsia"/>
        </w:rPr>
        <w:t>“</w:t>
      </w:r>
      <w:r w:rsidRPr="003E7D7A">
        <w:rPr>
          <w:rFonts w:ascii="Times New Roman" w:hAnsi="Times New Roman" w:cs="Times New Roman"/>
        </w:rPr>
        <w:t xml:space="preserve">As (per) MRD records, bed </w:t>
      </w:r>
      <w:r w:rsidRPr="003E7D7A">
        <w:rPr>
          <w:rFonts w:ascii="Times New Roman" w:hAnsi="Times New Roman" w:cs="Times New Roman"/>
        </w:rPr>
        <w:lastRenderedPageBreak/>
        <w:t>occupancy is under permissible limit as per the MSR.</w:t>
      </w:r>
      <w:r w:rsidRPr="003E7D7A">
        <w:rPr>
          <w:rFonts w:ascii="Times New Roman" w:hAnsi="Times New Roman" w:cs="Times New Roman" w:hint="eastAsia"/>
        </w:rPr>
        <w:t>”</w:t>
      </w:r>
      <w:r w:rsidRPr="003E7D7A">
        <w:rPr>
          <w:rFonts w:ascii="Times New Roman" w:hAnsi="Times New Roman" w:cs="Times New Roman"/>
        </w:rPr>
        <w:t xml:space="preserve"> That comment is not found below column: </w:t>
      </w:r>
      <w:r w:rsidRPr="003E7D7A">
        <w:rPr>
          <w:rFonts w:ascii="Times New Roman" w:hAnsi="Times New Roman" w:cs="Times New Roman" w:hint="eastAsia"/>
        </w:rPr>
        <w:t>“</w:t>
      </w:r>
      <w:r w:rsidRPr="003E7D7A">
        <w:rPr>
          <w:rFonts w:ascii="Times New Roman" w:hAnsi="Times New Roman" w:cs="Times New Roman"/>
        </w:rPr>
        <w:t>Hearing Committee findings on 22.8.2017 and Review on 29.8.2017</w:t>
      </w:r>
      <w:r w:rsidRPr="003E7D7A">
        <w:rPr>
          <w:rFonts w:ascii="Times New Roman" w:hAnsi="Times New Roman" w:cs="Times New Roman" w:hint="eastAsia"/>
        </w:rPr>
        <w:t>”</w:t>
      </w:r>
      <w:r w:rsidRPr="003E7D7A">
        <w:rPr>
          <w:rFonts w:ascii="Times New Roman" w:hAnsi="Times New Roman" w:cs="Times New Roman"/>
        </w:rPr>
        <w:t>. What, however, has been mentioned under this column is that the college authorities produced the admission record of the patients along with the case sheets in respect of 363 patients. It is then noted that the authenticity of the bed occupancy and the genuineness of the patients cannot be validated on the basis of the available data unless physical verification was done. This observation is relevant and cannot be disregarded. In other words, there is no conclusive observation of the Hearing Committee in respect of the deficiency pertaining to bed occupancy noted in the assessment report da</w:t>
      </w:r>
      <w:r>
        <w:rPr>
          <w:rFonts w:ascii="Times New Roman" w:hAnsi="Times New Roman" w:cs="Times New Roman"/>
        </w:rPr>
        <w:t xml:space="preserve">ted 19th April, 2017 as 66.38%. </w:t>
      </w:r>
      <w:r w:rsidRPr="003E7D7A">
        <w:rPr>
          <w:rFonts w:ascii="Times New Roman" w:hAnsi="Times New Roman" w:cs="Times New Roman"/>
        </w:rPr>
        <w:t>Considering the fact that this deficiency is significant, it is a relevant factor and presumably must have weighed with the Competent Authority while taking decision on 31st May, 2017 as well as on 29th August, 2017.</w:t>
      </w:r>
    </w:p>
    <w:p w:rsidR="003E7D7A" w:rsidRDefault="003E7D7A" w:rsidP="003E7D7A">
      <w:pPr>
        <w:jc w:val="both"/>
        <w:rPr>
          <w:rFonts w:ascii="Times New Roman" w:hAnsi="Times New Roman" w:cs="Times New Roman"/>
        </w:rPr>
      </w:pPr>
    </w:p>
    <w:p w:rsidR="003E7D7A" w:rsidRPr="003E7D7A" w:rsidRDefault="003E7D7A" w:rsidP="003E7D7A">
      <w:pPr>
        <w:jc w:val="both"/>
        <w:rPr>
          <w:rFonts w:ascii="Times New Roman" w:hAnsi="Times New Roman" w:cs="Times New Roman"/>
        </w:rPr>
      </w:pPr>
      <w:r>
        <w:rPr>
          <w:rFonts w:ascii="Times New Roman" w:hAnsi="Times New Roman" w:cs="Times New Roman"/>
        </w:rPr>
        <w:t xml:space="preserve">13. </w:t>
      </w:r>
      <w:r w:rsidRPr="003E7D7A">
        <w:rPr>
          <w:rFonts w:ascii="Times New Roman" w:hAnsi="Times New Roman" w:cs="Times New Roman"/>
        </w:rPr>
        <w:t xml:space="preserve"> As aforesaid, in the fact situation of the present case, we are inclined to adopt the course resorted to in the case of Melmaruvathur Adhiparasakthi Institute of Medical Sciences and Research (supra), decided today, involving similar fact situation.</w:t>
      </w:r>
    </w:p>
    <w:p w:rsidR="003E7D7A" w:rsidRDefault="003E7D7A" w:rsidP="003E7D7A">
      <w:pPr>
        <w:jc w:val="both"/>
        <w:rPr>
          <w:rFonts w:ascii="Times New Roman" w:hAnsi="Times New Roman" w:cs="Times New Roman"/>
        </w:rPr>
      </w:pPr>
    </w:p>
    <w:p w:rsidR="003E7D7A" w:rsidRPr="003E7D7A" w:rsidRDefault="003E7D7A" w:rsidP="003E7D7A">
      <w:pPr>
        <w:jc w:val="both"/>
        <w:rPr>
          <w:rFonts w:ascii="Times New Roman" w:hAnsi="Times New Roman" w:cs="Times New Roman"/>
        </w:rPr>
      </w:pPr>
      <w:r>
        <w:rPr>
          <w:rFonts w:ascii="Times New Roman" w:hAnsi="Times New Roman" w:cs="Times New Roman"/>
        </w:rPr>
        <w:t>14.</w:t>
      </w:r>
      <w:r w:rsidRPr="003E7D7A">
        <w:rPr>
          <w:rFonts w:ascii="Times New Roman" w:hAnsi="Times New Roman" w:cs="Times New Roman"/>
        </w:rPr>
        <w:t xml:space="preserve"> We accordingly direct the respondents, in particular the MCI, to send its Inspecting Team to the petitioner college within a period of three months and inform the petitioner college about the deficiencies if any, with option to remove the same within the time limit as may be specified. The petitioner college shall then report its compliance and communicate the removal of deficiencies to MCI, whereafter it will be open to the MCI to verify the position and then prepare its report to be placed before the Competent Authority for being processed further in accordance with law. Final decision be taken by the Competent Authority within one month from receipt of the report from MCI. In the event the final decision is adverse to the petitioners, it will be open to them to take recourse to further remedies as may be available in law.</w:t>
      </w:r>
    </w:p>
    <w:p w:rsidR="003E7D7A" w:rsidRDefault="003E7D7A" w:rsidP="003E7D7A">
      <w:pPr>
        <w:jc w:val="both"/>
        <w:rPr>
          <w:rFonts w:ascii="Times New Roman" w:hAnsi="Times New Roman" w:cs="Times New Roman"/>
        </w:rPr>
      </w:pPr>
    </w:p>
    <w:p w:rsidR="003E7D7A" w:rsidRDefault="003E7D7A" w:rsidP="003E7D7A">
      <w:pPr>
        <w:jc w:val="both"/>
        <w:rPr>
          <w:rFonts w:ascii="Times New Roman" w:hAnsi="Times New Roman" w:cs="Times New Roman"/>
        </w:rPr>
      </w:pPr>
      <w:r>
        <w:rPr>
          <w:rFonts w:ascii="Times New Roman" w:hAnsi="Times New Roman" w:cs="Times New Roman"/>
        </w:rPr>
        <w:t>15.</w:t>
      </w:r>
      <w:r w:rsidRPr="003E7D7A">
        <w:rPr>
          <w:rFonts w:ascii="Times New Roman" w:hAnsi="Times New Roman" w:cs="Times New Roman"/>
        </w:rPr>
        <w:t xml:space="preserve"> We make it clear that the inspection to be done will be for considering the confirmation of renewal permission for admission of 5th batch (100 seats) in MBBS course for academic session 2016-17. The bank guarantee furnished by the petitioners shall not be encashed but the same shall be kept alive until further orders to be passed by the Competent Authority of the Central Government in that behalf.</w:t>
      </w:r>
    </w:p>
    <w:p w:rsidR="003E7D7A" w:rsidRPr="003E7D7A" w:rsidRDefault="003E7D7A" w:rsidP="003E7D7A">
      <w:pPr>
        <w:jc w:val="both"/>
        <w:rPr>
          <w:rFonts w:ascii="Times New Roman" w:hAnsi="Times New Roman" w:cs="Times New Roman"/>
        </w:rPr>
      </w:pPr>
    </w:p>
    <w:p w:rsidR="003E7D7A" w:rsidRPr="003E7D7A" w:rsidRDefault="003E7D7A" w:rsidP="003E7D7A">
      <w:pPr>
        <w:jc w:val="both"/>
        <w:rPr>
          <w:rFonts w:ascii="Times New Roman" w:hAnsi="Times New Roman" w:cs="Times New Roman"/>
        </w:rPr>
      </w:pPr>
      <w:r>
        <w:rPr>
          <w:rFonts w:ascii="Times New Roman" w:hAnsi="Times New Roman" w:cs="Times New Roman"/>
        </w:rPr>
        <w:t>16.</w:t>
      </w:r>
      <w:r w:rsidRPr="003E7D7A">
        <w:rPr>
          <w:rFonts w:ascii="Times New Roman" w:hAnsi="Times New Roman" w:cs="Times New Roman"/>
        </w:rPr>
        <w:t xml:space="preserve"> Writ petition is disposed of in the aforementioned terms. No order as to costs.</w:t>
      </w:r>
    </w:p>
    <w:p w:rsidR="003E7D7A" w:rsidRDefault="003E7D7A" w:rsidP="003E7D7A">
      <w:pPr>
        <w:jc w:val="both"/>
        <w:rPr>
          <w:rFonts w:ascii="Times New Roman" w:hAnsi="Times New Roman" w:cs="Times New Roman"/>
        </w:rPr>
      </w:pPr>
    </w:p>
    <w:p w:rsidR="00FA7F4E" w:rsidRDefault="00FA7F4E" w:rsidP="003E7D7A">
      <w:pPr>
        <w:jc w:val="both"/>
        <w:rPr>
          <w:rFonts w:ascii="Times New Roman" w:hAnsi="Times New Roman" w:cs="Times New Roman"/>
        </w:rPr>
      </w:pPr>
    </w:p>
    <w:p w:rsidR="00FA7F4E" w:rsidRPr="001978D1" w:rsidRDefault="00FA7F4E" w:rsidP="003E7D7A">
      <w:pPr>
        <w:jc w:val="both"/>
        <w:rPr>
          <w:rFonts w:ascii="Times New Roman" w:hAnsi="Times New Roman" w:cs="Times New Roman"/>
        </w:rPr>
      </w:pPr>
    </w:p>
    <w:sectPr w:rsidR="00FA7F4E" w:rsidRPr="001978D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AC2" w:rsidRDefault="003C0AC2" w:rsidP="00CF3BB7">
      <w:r>
        <w:separator/>
      </w:r>
    </w:p>
  </w:endnote>
  <w:endnote w:type="continuationSeparator" w:id="1">
    <w:p w:rsidR="003C0AC2" w:rsidRDefault="003C0AC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55C3F" w:rsidRPr="00CF3BB7">
          <w:rPr>
            <w:sz w:val="22"/>
            <w:szCs w:val="22"/>
          </w:rPr>
          <w:fldChar w:fldCharType="begin"/>
        </w:r>
        <w:r w:rsidRPr="00CF3BB7">
          <w:rPr>
            <w:sz w:val="22"/>
            <w:szCs w:val="22"/>
          </w:rPr>
          <w:instrText xml:space="preserve"> PAGE   \* MERGEFORMAT </w:instrText>
        </w:r>
        <w:r w:rsidR="00255C3F" w:rsidRPr="00CF3BB7">
          <w:rPr>
            <w:sz w:val="22"/>
            <w:szCs w:val="22"/>
          </w:rPr>
          <w:fldChar w:fldCharType="separate"/>
        </w:r>
        <w:r w:rsidR="00FA7F4E">
          <w:rPr>
            <w:noProof/>
            <w:sz w:val="22"/>
            <w:szCs w:val="22"/>
          </w:rPr>
          <w:t>1</w:t>
        </w:r>
        <w:r w:rsidR="00255C3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AC2" w:rsidRDefault="003C0AC2" w:rsidP="00CF3BB7">
      <w:r>
        <w:separator/>
      </w:r>
    </w:p>
  </w:footnote>
  <w:footnote w:type="continuationSeparator" w:id="1">
    <w:p w:rsidR="003C0AC2" w:rsidRDefault="003C0AC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0AC2"/>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2017-09-08T06:44:00Z</cp:lastPrinted>
  <dcterms:created xsi:type="dcterms:W3CDTF">2017-09-09T06:19:00Z</dcterms:created>
  <dcterms:modified xsi:type="dcterms:W3CDTF">2017-09-09T06:19:00Z</dcterms:modified>
</cp:coreProperties>
</file>