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CA6" w:rsidRPr="00265CA6" w:rsidRDefault="00265CA6" w:rsidP="00265CA6">
      <w:pPr>
        <w:jc w:val="center"/>
        <w:rPr>
          <w:b/>
          <w:szCs w:val="20"/>
        </w:rPr>
      </w:pPr>
      <w:r w:rsidRPr="00265CA6">
        <w:rPr>
          <w:b/>
          <w:szCs w:val="20"/>
        </w:rPr>
        <w:t>SUPREME COURT OF INDIA</w:t>
      </w:r>
    </w:p>
    <w:p w:rsidR="00265CA6" w:rsidRPr="00265CA6" w:rsidRDefault="00265CA6" w:rsidP="00265CA6">
      <w:pPr>
        <w:jc w:val="center"/>
        <w:rPr>
          <w:szCs w:val="20"/>
        </w:rPr>
      </w:pPr>
    </w:p>
    <w:p w:rsidR="00265CA6" w:rsidRDefault="00265CA6" w:rsidP="00265CA6">
      <w:pPr>
        <w:jc w:val="center"/>
        <w:rPr>
          <w:szCs w:val="20"/>
        </w:rPr>
      </w:pPr>
      <w:r w:rsidRPr="00265CA6">
        <w:rPr>
          <w:szCs w:val="20"/>
        </w:rPr>
        <w:t>Bharat Sanchar Nigam Ltd.</w:t>
      </w:r>
    </w:p>
    <w:p w:rsidR="00265CA6" w:rsidRDefault="00265CA6" w:rsidP="00265CA6">
      <w:pPr>
        <w:jc w:val="center"/>
        <w:rPr>
          <w:szCs w:val="20"/>
        </w:rPr>
      </w:pPr>
    </w:p>
    <w:p w:rsidR="00265CA6" w:rsidRDefault="00265CA6" w:rsidP="00265CA6">
      <w:pPr>
        <w:jc w:val="center"/>
        <w:rPr>
          <w:szCs w:val="20"/>
        </w:rPr>
      </w:pPr>
      <w:r>
        <w:rPr>
          <w:szCs w:val="20"/>
        </w:rPr>
        <w:t>Vs.</w:t>
      </w:r>
    </w:p>
    <w:p w:rsidR="00265CA6" w:rsidRPr="00265CA6" w:rsidRDefault="00265CA6" w:rsidP="00265CA6">
      <w:pPr>
        <w:jc w:val="center"/>
        <w:rPr>
          <w:szCs w:val="20"/>
        </w:rPr>
      </w:pPr>
    </w:p>
    <w:p w:rsidR="00265CA6" w:rsidRDefault="00265CA6" w:rsidP="00265CA6">
      <w:pPr>
        <w:jc w:val="center"/>
        <w:rPr>
          <w:szCs w:val="20"/>
        </w:rPr>
      </w:pPr>
      <w:r>
        <w:rPr>
          <w:szCs w:val="20"/>
        </w:rPr>
        <w:t>K.</w:t>
      </w:r>
      <w:r w:rsidRPr="00265CA6">
        <w:rPr>
          <w:szCs w:val="20"/>
        </w:rPr>
        <w:t>Nagarathnamma</w:t>
      </w:r>
    </w:p>
    <w:p w:rsidR="00265CA6" w:rsidRDefault="00265CA6" w:rsidP="00265CA6">
      <w:pPr>
        <w:jc w:val="center"/>
        <w:rPr>
          <w:szCs w:val="20"/>
        </w:rPr>
      </w:pPr>
    </w:p>
    <w:p w:rsidR="00265CA6" w:rsidRDefault="00265CA6" w:rsidP="00265CA6">
      <w:pPr>
        <w:jc w:val="center"/>
        <w:rPr>
          <w:szCs w:val="20"/>
        </w:rPr>
      </w:pPr>
      <w:r>
        <w:rPr>
          <w:szCs w:val="20"/>
        </w:rPr>
        <w:t>C.A.No.</w:t>
      </w:r>
      <w:r w:rsidRPr="00265CA6">
        <w:rPr>
          <w:szCs w:val="20"/>
        </w:rPr>
        <w:t>10703/2011</w:t>
      </w:r>
    </w:p>
    <w:p w:rsidR="00265CA6" w:rsidRDefault="00265CA6" w:rsidP="00265CA6">
      <w:pPr>
        <w:jc w:val="center"/>
        <w:rPr>
          <w:szCs w:val="20"/>
        </w:rPr>
      </w:pPr>
    </w:p>
    <w:p w:rsidR="00265CA6" w:rsidRDefault="00265CA6" w:rsidP="00265CA6">
      <w:pPr>
        <w:jc w:val="center"/>
        <w:rPr>
          <w:szCs w:val="20"/>
        </w:rPr>
      </w:pPr>
      <w:r>
        <w:rPr>
          <w:szCs w:val="20"/>
        </w:rPr>
        <w:t>(Kurian Joseph and S.Abdul Nazeer,JJ.,)</w:t>
      </w:r>
    </w:p>
    <w:p w:rsidR="00265CA6" w:rsidRDefault="00265CA6" w:rsidP="00265CA6">
      <w:pPr>
        <w:jc w:val="center"/>
        <w:rPr>
          <w:szCs w:val="20"/>
        </w:rPr>
      </w:pPr>
    </w:p>
    <w:p w:rsidR="00265CA6" w:rsidRDefault="00265CA6" w:rsidP="00265CA6">
      <w:pPr>
        <w:jc w:val="center"/>
        <w:rPr>
          <w:szCs w:val="20"/>
        </w:rPr>
      </w:pPr>
      <w:r>
        <w:rPr>
          <w:szCs w:val="20"/>
        </w:rPr>
        <w:t>22.11.2017</w:t>
      </w:r>
    </w:p>
    <w:p w:rsidR="00265CA6" w:rsidRDefault="00265CA6" w:rsidP="00265CA6">
      <w:pPr>
        <w:jc w:val="center"/>
        <w:rPr>
          <w:szCs w:val="20"/>
        </w:rPr>
      </w:pPr>
    </w:p>
    <w:p w:rsidR="00265CA6" w:rsidRPr="00265CA6" w:rsidRDefault="00265CA6" w:rsidP="00265CA6">
      <w:pPr>
        <w:jc w:val="center"/>
        <w:rPr>
          <w:b/>
          <w:szCs w:val="20"/>
        </w:rPr>
      </w:pPr>
      <w:r w:rsidRPr="00265CA6">
        <w:rPr>
          <w:b/>
          <w:szCs w:val="20"/>
        </w:rPr>
        <w:t>JUDGMENT</w:t>
      </w:r>
    </w:p>
    <w:p w:rsidR="00265CA6" w:rsidRPr="00265CA6" w:rsidRDefault="00265CA6" w:rsidP="00265CA6">
      <w:pPr>
        <w:jc w:val="both"/>
        <w:rPr>
          <w:b/>
          <w:szCs w:val="20"/>
        </w:rPr>
      </w:pPr>
    </w:p>
    <w:p w:rsidR="00265CA6" w:rsidRPr="00265CA6" w:rsidRDefault="00265CA6" w:rsidP="00265CA6">
      <w:pPr>
        <w:jc w:val="both"/>
        <w:rPr>
          <w:b/>
          <w:szCs w:val="20"/>
        </w:rPr>
      </w:pPr>
      <w:r w:rsidRPr="00265CA6">
        <w:rPr>
          <w:b/>
          <w:szCs w:val="20"/>
        </w:rPr>
        <w:t>Kurian Joseph,J.,</w:t>
      </w:r>
    </w:p>
    <w:p w:rsidR="00265CA6" w:rsidRPr="00265CA6" w:rsidRDefault="00265CA6" w:rsidP="00265CA6">
      <w:pPr>
        <w:jc w:val="both"/>
        <w:rPr>
          <w:szCs w:val="20"/>
        </w:rPr>
      </w:pPr>
    </w:p>
    <w:p w:rsidR="00265CA6" w:rsidRDefault="00265CA6" w:rsidP="00265CA6">
      <w:pPr>
        <w:jc w:val="both"/>
        <w:rPr>
          <w:szCs w:val="20"/>
        </w:rPr>
      </w:pPr>
      <w:r>
        <w:rPr>
          <w:szCs w:val="20"/>
        </w:rPr>
        <w:t>1.</w:t>
      </w:r>
      <w:r w:rsidRPr="00265CA6">
        <w:rPr>
          <w:szCs w:val="20"/>
        </w:rPr>
        <w:t xml:space="preserve"> The issue raised in this case, as to whether reservation is available in upgradation simplicitor, is covered in favour of the appellant by the decision of this Court in the case of appellant itself (Civil Appeal No.5286-5287 of 2005 titled </w:t>
      </w:r>
      <w:r w:rsidRPr="00265CA6">
        <w:rPr>
          <w:i/>
          <w:szCs w:val="20"/>
        </w:rPr>
        <w:t>Bharat Sanchar Nigam Ltd. v. R. Santhakumar Velusamy &amp; Ors., reported in</w:t>
      </w:r>
      <w:r w:rsidRPr="00265CA6">
        <w:rPr>
          <w:i/>
          <w:sz w:val="20"/>
          <w:szCs w:val="20"/>
          <w:vertAlign w:val="superscript"/>
        </w:rPr>
        <w:t>1</w:t>
      </w:r>
      <w:r w:rsidRPr="00265CA6">
        <w:rPr>
          <w:i/>
          <w:szCs w:val="20"/>
        </w:rPr>
        <w:t xml:space="preserve"> </w:t>
      </w:r>
    </w:p>
    <w:p w:rsidR="00265CA6" w:rsidRPr="00265CA6" w:rsidRDefault="00265CA6" w:rsidP="00265CA6">
      <w:pPr>
        <w:jc w:val="both"/>
        <w:rPr>
          <w:szCs w:val="20"/>
        </w:rPr>
      </w:pPr>
    </w:p>
    <w:p w:rsidR="00265CA6" w:rsidRPr="00265CA6" w:rsidRDefault="00265CA6" w:rsidP="00265CA6">
      <w:pPr>
        <w:jc w:val="both"/>
        <w:rPr>
          <w:szCs w:val="20"/>
        </w:rPr>
      </w:pPr>
      <w:r>
        <w:rPr>
          <w:szCs w:val="20"/>
        </w:rPr>
        <w:t>2.</w:t>
      </w:r>
      <w:r w:rsidRPr="00265CA6">
        <w:rPr>
          <w:szCs w:val="20"/>
        </w:rPr>
        <w:t xml:space="preserve"> Therefore, this appeal is allowed in terms of the judgment referred to above.</w:t>
      </w:r>
    </w:p>
    <w:p w:rsidR="00265CA6" w:rsidRDefault="00265CA6" w:rsidP="00265CA6">
      <w:pPr>
        <w:jc w:val="both"/>
        <w:rPr>
          <w:szCs w:val="20"/>
        </w:rPr>
      </w:pPr>
    </w:p>
    <w:p w:rsidR="00265CA6" w:rsidRPr="00265CA6" w:rsidRDefault="00265CA6" w:rsidP="00265CA6">
      <w:pPr>
        <w:jc w:val="both"/>
        <w:rPr>
          <w:szCs w:val="20"/>
        </w:rPr>
      </w:pPr>
      <w:r>
        <w:rPr>
          <w:szCs w:val="20"/>
        </w:rPr>
        <w:t>3.</w:t>
      </w:r>
      <w:r w:rsidRPr="00265CA6">
        <w:rPr>
          <w:szCs w:val="20"/>
        </w:rPr>
        <w:t xml:space="preserve"> Pending applications, if any, shall stand disposed of.</w:t>
      </w:r>
    </w:p>
    <w:p w:rsidR="00265CA6" w:rsidRDefault="00265CA6" w:rsidP="00265CA6">
      <w:pPr>
        <w:jc w:val="both"/>
        <w:rPr>
          <w:szCs w:val="20"/>
        </w:rPr>
      </w:pPr>
    </w:p>
    <w:p w:rsidR="00265CA6" w:rsidRPr="00265CA6" w:rsidRDefault="00265CA6" w:rsidP="00265CA6">
      <w:pPr>
        <w:jc w:val="both"/>
        <w:rPr>
          <w:szCs w:val="20"/>
        </w:rPr>
      </w:pPr>
      <w:r>
        <w:rPr>
          <w:szCs w:val="20"/>
        </w:rPr>
        <w:t>4.</w:t>
      </w:r>
      <w:r w:rsidRPr="00265CA6">
        <w:rPr>
          <w:szCs w:val="20"/>
        </w:rPr>
        <w:t xml:space="preserve"> There shall be no orders as to costs.</w:t>
      </w:r>
    </w:p>
    <w:p w:rsidR="00265CA6" w:rsidRPr="00265CA6" w:rsidRDefault="00265CA6">
      <w:pPr>
        <w:jc w:val="both"/>
        <w:rPr>
          <w:szCs w:val="20"/>
        </w:rPr>
      </w:pPr>
    </w:p>
    <w:sectPr w:rsidR="00265CA6" w:rsidRPr="00265CA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4ED" w:rsidRDefault="004424ED" w:rsidP="00CF3BB7">
      <w:r>
        <w:separator/>
      </w:r>
    </w:p>
  </w:endnote>
  <w:endnote w:type="continuationSeparator" w:id="1">
    <w:p w:rsidR="004424ED" w:rsidRDefault="004424E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71CAB" w:rsidRPr="00CF3BB7">
          <w:rPr>
            <w:sz w:val="22"/>
            <w:szCs w:val="22"/>
          </w:rPr>
          <w:fldChar w:fldCharType="begin"/>
        </w:r>
        <w:r w:rsidRPr="00CF3BB7">
          <w:rPr>
            <w:sz w:val="22"/>
            <w:szCs w:val="22"/>
          </w:rPr>
          <w:instrText xml:space="preserve"> PAGE   \* MERGEFORMAT </w:instrText>
        </w:r>
        <w:r w:rsidR="00771CAB" w:rsidRPr="00CF3BB7">
          <w:rPr>
            <w:sz w:val="22"/>
            <w:szCs w:val="22"/>
          </w:rPr>
          <w:fldChar w:fldCharType="separate"/>
        </w:r>
        <w:r w:rsidR="004424ED">
          <w:rPr>
            <w:noProof/>
            <w:sz w:val="22"/>
            <w:szCs w:val="22"/>
          </w:rPr>
          <w:t>1</w:t>
        </w:r>
        <w:r w:rsidR="00771CA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4ED" w:rsidRDefault="004424ED" w:rsidP="00CF3BB7">
      <w:r>
        <w:separator/>
      </w:r>
    </w:p>
  </w:footnote>
  <w:footnote w:type="continuationSeparator" w:id="1">
    <w:p w:rsidR="004424ED" w:rsidRDefault="004424E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5CA6"/>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4ED"/>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1CAB"/>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1D08"/>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2017-11-09T11:56:00Z</cp:lastPrinted>
  <dcterms:created xsi:type="dcterms:W3CDTF">2018-01-16T09:53:00Z</dcterms:created>
  <dcterms:modified xsi:type="dcterms:W3CDTF">2018-01-16T09:53:00Z</dcterms:modified>
</cp:coreProperties>
</file>