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69" w:rsidRPr="00F07469" w:rsidRDefault="00F07469" w:rsidP="00F07469">
      <w:pPr>
        <w:tabs>
          <w:tab w:val="left" w:pos="2010"/>
        </w:tabs>
        <w:jc w:val="center"/>
        <w:rPr>
          <w:rFonts w:ascii="Times New Roman" w:hAnsi="Times New Roman" w:cs="Times New Roman"/>
          <w:b/>
        </w:rPr>
      </w:pPr>
      <w:r w:rsidRPr="00F07469">
        <w:rPr>
          <w:rFonts w:ascii="Times New Roman" w:hAnsi="Times New Roman" w:cs="Times New Roman"/>
          <w:b/>
        </w:rPr>
        <w:t>SUPREME COURT OF INDIA</w:t>
      </w:r>
    </w:p>
    <w:p w:rsidR="00F07469" w:rsidRPr="00F07469" w:rsidRDefault="00F07469" w:rsidP="00F07469">
      <w:pPr>
        <w:tabs>
          <w:tab w:val="left" w:pos="2010"/>
        </w:tabs>
        <w:jc w:val="center"/>
        <w:rPr>
          <w:rFonts w:ascii="Times New Roman" w:hAnsi="Times New Roman" w:cs="Times New Roman"/>
        </w:rPr>
      </w:pPr>
    </w:p>
    <w:p w:rsidR="00F07469" w:rsidRDefault="00F07469" w:rsidP="00F07469">
      <w:pPr>
        <w:tabs>
          <w:tab w:val="left" w:pos="2010"/>
        </w:tabs>
        <w:jc w:val="center"/>
        <w:rPr>
          <w:rFonts w:ascii="Times New Roman" w:hAnsi="Times New Roman" w:cs="Times New Roman"/>
        </w:rPr>
      </w:pPr>
      <w:r w:rsidRPr="00F07469">
        <w:rPr>
          <w:rFonts w:ascii="Times New Roman" w:hAnsi="Times New Roman" w:cs="Times New Roman"/>
        </w:rPr>
        <w:t>Daulat Singh Rathore</w:t>
      </w:r>
    </w:p>
    <w:p w:rsidR="00F07469" w:rsidRDefault="00F07469" w:rsidP="00F07469">
      <w:pPr>
        <w:tabs>
          <w:tab w:val="left" w:pos="2010"/>
        </w:tabs>
        <w:jc w:val="center"/>
        <w:rPr>
          <w:rFonts w:ascii="Times New Roman" w:hAnsi="Times New Roman" w:cs="Times New Roman"/>
        </w:rPr>
      </w:pPr>
    </w:p>
    <w:p w:rsidR="00F07469" w:rsidRDefault="00F07469" w:rsidP="00F07469">
      <w:pPr>
        <w:tabs>
          <w:tab w:val="left" w:pos="2010"/>
        </w:tabs>
        <w:jc w:val="center"/>
        <w:rPr>
          <w:rFonts w:ascii="Times New Roman" w:hAnsi="Times New Roman" w:cs="Times New Roman"/>
        </w:rPr>
      </w:pPr>
      <w:r>
        <w:rPr>
          <w:rFonts w:ascii="Times New Roman" w:hAnsi="Times New Roman" w:cs="Times New Roman"/>
        </w:rPr>
        <w:t>Vs.</w:t>
      </w:r>
    </w:p>
    <w:p w:rsidR="00F07469" w:rsidRPr="00F07469" w:rsidRDefault="00F07469" w:rsidP="00F07469">
      <w:pPr>
        <w:tabs>
          <w:tab w:val="left" w:pos="2010"/>
        </w:tabs>
        <w:jc w:val="center"/>
        <w:rPr>
          <w:rFonts w:ascii="Times New Roman" w:hAnsi="Times New Roman" w:cs="Times New Roman"/>
        </w:rPr>
      </w:pPr>
    </w:p>
    <w:p w:rsidR="00F07469" w:rsidRDefault="00F07469" w:rsidP="00F07469">
      <w:pPr>
        <w:tabs>
          <w:tab w:val="left" w:pos="2010"/>
        </w:tabs>
        <w:jc w:val="center"/>
        <w:rPr>
          <w:rFonts w:ascii="Times New Roman" w:hAnsi="Times New Roman" w:cs="Times New Roman"/>
        </w:rPr>
      </w:pPr>
      <w:r w:rsidRPr="00F07469">
        <w:rPr>
          <w:rFonts w:ascii="Times New Roman" w:hAnsi="Times New Roman" w:cs="Times New Roman"/>
        </w:rPr>
        <w:t>Rajasthan Housing Board</w:t>
      </w:r>
    </w:p>
    <w:p w:rsidR="00F07469" w:rsidRDefault="00F07469" w:rsidP="00F07469">
      <w:pPr>
        <w:tabs>
          <w:tab w:val="left" w:pos="2010"/>
        </w:tabs>
        <w:jc w:val="center"/>
        <w:rPr>
          <w:rFonts w:ascii="Times New Roman" w:hAnsi="Times New Roman" w:cs="Times New Roman"/>
        </w:rPr>
      </w:pPr>
    </w:p>
    <w:p w:rsidR="00F07469" w:rsidRDefault="00F07469" w:rsidP="00F07469">
      <w:pPr>
        <w:tabs>
          <w:tab w:val="left" w:pos="2010"/>
        </w:tabs>
        <w:jc w:val="center"/>
        <w:rPr>
          <w:rFonts w:ascii="Times New Roman" w:hAnsi="Times New Roman" w:cs="Times New Roman"/>
        </w:rPr>
      </w:pPr>
      <w:r>
        <w:rPr>
          <w:rFonts w:ascii="Times New Roman" w:hAnsi="Times New Roman" w:cs="Times New Roman"/>
        </w:rPr>
        <w:t xml:space="preserve">C.A.No.2832 of </w:t>
      </w:r>
      <w:r w:rsidRPr="00F07469">
        <w:rPr>
          <w:rFonts w:ascii="Times New Roman" w:hAnsi="Times New Roman" w:cs="Times New Roman"/>
        </w:rPr>
        <w:t>2007</w:t>
      </w:r>
    </w:p>
    <w:p w:rsidR="00F07469" w:rsidRDefault="00F07469" w:rsidP="00F07469">
      <w:pPr>
        <w:tabs>
          <w:tab w:val="left" w:pos="2010"/>
        </w:tabs>
        <w:jc w:val="center"/>
        <w:rPr>
          <w:rFonts w:ascii="Times New Roman" w:hAnsi="Times New Roman" w:cs="Times New Roman"/>
        </w:rPr>
      </w:pPr>
    </w:p>
    <w:p w:rsidR="00F07469" w:rsidRDefault="00F07469" w:rsidP="00F07469">
      <w:pPr>
        <w:tabs>
          <w:tab w:val="left" w:pos="2010"/>
        </w:tabs>
        <w:jc w:val="center"/>
        <w:rPr>
          <w:rFonts w:ascii="Times New Roman" w:hAnsi="Times New Roman" w:cs="Times New Roman"/>
        </w:rPr>
      </w:pPr>
      <w:r>
        <w:rPr>
          <w:rFonts w:ascii="Times New Roman" w:hAnsi="Times New Roman" w:cs="Times New Roman"/>
        </w:rPr>
        <w:t>(Abhay Manohar Sapre and Navin Sinha,JJ.,)</w:t>
      </w:r>
    </w:p>
    <w:p w:rsidR="00F07469" w:rsidRDefault="00F07469" w:rsidP="00F07469">
      <w:pPr>
        <w:tabs>
          <w:tab w:val="left" w:pos="2010"/>
        </w:tabs>
        <w:jc w:val="center"/>
        <w:rPr>
          <w:rFonts w:ascii="Times New Roman" w:hAnsi="Times New Roman" w:cs="Times New Roman"/>
        </w:rPr>
      </w:pPr>
    </w:p>
    <w:p w:rsidR="00F07469" w:rsidRDefault="00F07469" w:rsidP="00F07469">
      <w:pPr>
        <w:tabs>
          <w:tab w:val="left" w:pos="2010"/>
        </w:tabs>
        <w:jc w:val="center"/>
        <w:rPr>
          <w:rFonts w:ascii="Times New Roman" w:hAnsi="Times New Roman" w:cs="Times New Roman"/>
        </w:rPr>
      </w:pPr>
      <w:r>
        <w:rPr>
          <w:rFonts w:ascii="Times New Roman" w:hAnsi="Times New Roman" w:cs="Times New Roman"/>
        </w:rPr>
        <w:t>04.12.2017</w:t>
      </w:r>
    </w:p>
    <w:p w:rsidR="00F07469" w:rsidRDefault="00F07469" w:rsidP="00F07469">
      <w:pPr>
        <w:tabs>
          <w:tab w:val="left" w:pos="2010"/>
        </w:tabs>
        <w:jc w:val="center"/>
        <w:rPr>
          <w:rFonts w:ascii="Times New Roman" w:hAnsi="Times New Roman" w:cs="Times New Roman"/>
        </w:rPr>
      </w:pPr>
    </w:p>
    <w:p w:rsidR="00F07469" w:rsidRPr="00F07469" w:rsidRDefault="00F07469" w:rsidP="00F07469">
      <w:pPr>
        <w:tabs>
          <w:tab w:val="left" w:pos="2010"/>
        </w:tabs>
        <w:jc w:val="center"/>
        <w:rPr>
          <w:rFonts w:ascii="Times New Roman" w:hAnsi="Times New Roman" w:cs="Times New Roman"/>
          <w:b/>
        </w:rPr>
      </w:pPr>
      <w:r w:rsidRPr="00F07469">
        <w:rPr>
          <w:rFonts w:ascii="Times New Roman" w:hAnsi="Times New Roman" w:cs="Times New Roman"/>
          <w:b/>
        </w:rPr>
        <w:t>JUDGMENT</w:t>
      </w:r>
    </w:p>
    <w:p w:rsidR="00F07469" w:rsidRPr="00F07469" w:rsidRDefault="00F07469" w:rsidP="00F07469">
      <w:pPr>
        <w:tabs>
          <w:tab w:val="left" w:pos="2010"/>
        </w:tabs>
        <w:jc w:val="both"/>
        <w:rPr>
          <w:rFonts w:ascii="Times New Roman" w:hAnsi="Times New Roman" w:cs="Times New Roman"/>
          <w:b/>
        </w:rPr>
      </w:pPr>
    </w:p>
    <w:p w:rsidR="00F07469" w:rsidRPr="00F07469" w:rsidRDefault="00F07469" w:rsidP="00F07469">
      <w:pPr>
        <w:tabs>
          <w:tab w:val="left" w:pos="2010"/>
        </w:tabs>
        <w:jc w:val="both"/>
        <w:rPr>
          <w:rFonts w:ascii="Times New Roman" w:hAnsi="Times New Roman" w:cs="Times New Roman"/>
          <w:b/>
        </w:rPr>
      </w:pPr>
      <w:r w:rsidRPr="00F07469">
        <w:rPr>
          <w:rFonts w:ascii="Times New Roman" w:hAnsi="Times New Roman" w:cs="Times New Roman"/>
          <w:b/>
        </w:rPr>
        <w:t>Abhay Manohar Sapre,J.,</w:t>
      </w:r>
    </w:p>
    <w:p w:rsidR="00F07469" w:rsidRPr="00F07469" w:rsidRDefault="00F07469" w:rsidP="00F07469">
      <w:pPr>
        <w:tabs>
          <w:tab w:val="left" w:pos="2010"/>
        </w:tabs>
        <w:jc w:val="both"/>
        <w:rPr>
          <w:rFonts w:ascii="Times New Roman" w:hAnsi="Times New Roman" w:cs="Times New Roman"/>
        </w:rPr>
      </w:pPr>
    </w:p>
    <w:p w:rsidR="00F07469" w:rsidRDefault="00F07469" w:rsidP="00F07469">
      <w:pPr>
        <w:tabs>
          <w:tab w:val="left" w:pos="2010"/>
        </w:tabs>
        <w:jc w:val="both"/>
        <w:rPr>
          <w:rFonts w:ascii="Times New Roman" w:hAnsi="Times New Roman" w:cs="Times New Roman"/>
        </w:rPr>
      </w:pPr>
      <w:r>
        <w:rPr>
          <w:rFonts w:ascii="Times New Roman" w:hAnsi="Times New Roman" w:cs="Times New Roman"/>
        </w:rPr>
        <w:t xml:space="preserve">1. </w:t>
      </w:r>
      <w:r w:rsidRPr="00F07469">
        <w:rPr>
          <w:rFonts w:ascii="Times New Roman" w:hAnsi="Times New Roman" w:cs="Times New Roman"/>
        </w:rPr>
        <w:t xml:space="preserve">This appeal is filed against the final judgment and order dated 20.02.2006 passed by the Monopolies and Restrictive Trade Practices Commission, New Delhi (hereinafter referred to as “MRTP Commission”) in UTPE No. 207 of 1998 whereby the </w:t>
      </w:r>
      <w:r>
        <w:rPr>
          <w:rFonts w:ascii="Times New Roman" w:hAnsi="Times New Roman" w:cs="Times New Roman"/>
        </w:rPr>
        <w:t xml:space="preserve">MRTP Commission disposed of the </w:t>
      </w:r>
      <w:r w:rsidRPr="00F07469">
        <w:rPr>
          <w:rFonts w:ascii="Times New Roman" w:hAnsi="Times New Roman" w:cs="Times New Roman"/>
        </w:rPr>
        <w:t>complaint and discharged the notice of enquiry</w:t>
      </w:r>
      <w:r>
        <w:rPr>
          <w:rFonts w:ascii="Times New Roman" w:hAnsi="Times New Roman" w:cs="Times New Roman"/>
        </w:rPr>
        <w:t xml:space="preserve"> </w:t>
      </w:r>
      <w:r w:rsidRPr="00F07469">
        <w:rPr>
          <w:rFonts w:ascii="Times New Roman" w:hAnsi="Times New Roman" w:cs="Times New Roman"/>
        </w:rPr>
        <w:t>holding that the allegation of unfair trade practice against the respondent are not proved.</w:t>
      </w:r>
    </w:p>
    <w:p w:rsidR="00F07469" w:rsidRPr="00F07469" w:rsidRDefault="00F07469" w:rsidP="00F07469">
      <w:pPr>
        <w:tabs>
          <w:tab w:val="left" w:pos="2010"/>
        </w:tabs>
        <w:jc w:val="both"/>
        <w:rPr>
          <w:rFonts w:ascii="Times New Roman" w:hAnsi="Times New Roman" w:cs="Times New Roman"/>
        </w:rPr>
      </w:pPr>
    </w:p>
    <w:p w:rsidR="00F07469" w:rsidRDefault="00F07469" w:rsidP="00F07469">
      <w:pPr>
        <w:tabs>
          <w:tab w:val="left" w:pos="2010"/>
        </w:tabs>
        <w:jc w:val="both"/>
        <w:rPr>
          <w:rFonts w:ascii="Times New Roman" w:hAnsi="Times New Roman" w:cs="Times New Roman"/>
        </w:rPr>
      </w:pPr>
      <w:r>
        <w:rPr>
          <w:rFonts w:ascii="Times New Roman" w:hAnsi="Times New Roman" w:cs="Times New Roman"/>
        </w:rPr>
        <w:t>2.</w:t>
      </w:r>
      <w:r w:rsidRPr="00F07469">
        <w:rPr>
          <w:rFonts w:ascii="Times New Roman" w:hAnsi="Times New Roman" w:cs="Times New Roman"/>
        </w:rPr>
        <w:t xml:space="preserve"> The facts of the case lie in a narrow compass. They, however, need mention infra to appreciate the short issue involved in the appeal.</w:t>
      </w:r>
    </w:p>
    <w:p w:rsidR="00F07469" w:rsidRPr="00F07469" w:rsidRDefault="00F07469" w:rsidP="00F07469">
      <w:pPr>
        <w:tabs>
          <w:tab w:val="left" w:pos="2010"/>
        </w:tabs>
        <w:jc w:val="both"/>
        <w:rPr>
          <w:rFonts w:ascii="Times New Roman" w:hAnsi="Times New Roman" w:cs="Times New Roman"/>
        </w:rPr>
      </w:pPr>
    </w:p>
    <w:p w:rsidR="00F07469" w:rsidRDefault="00F07469" w:rsidP="00F07469">
      <w:pPr>
        <w:tabs>
          <w:tab w:val="left" w:pos="2010"/>
        </w:tabs>
        <w:jc w:val="both"/>
        <w:rPr>
          <w:rFonts w:ascii="Times New Roman" w:hAnsi="Times New Roman" w:cs="Times New Roman"/>
        </w:rPr>
      </w:pPr>
      <w:r>
        <w:rPr>
          <w:rFonts w:ascii="Times New Roman" w:hAnsi="Times New Roman" w:cs="Times New Roman"/>
        </w:rPr>
        <w:t>3.</w:t>
      </w:r>
      <w:r w:rsidRPr="00F07469">
        <w:rPr>
          <w:rFonts w:ascii="Times New Roman" w:hAnsi="Times New Roman" w:cs="Times New Roman"/>
        </w:rPr>
        <w:t xml:space="preserve"> The Respondent herein is a State Housing Board (hereinafter referred to as "the Board"). The Board is constituted for the State of Rajasthan under the Rajasthan Housing Board Act, 1970 (hereinafter referred to as “the Act").</w:t>
      </w:r>
    </w:p>
    <w:p w:rsidR="00F07469" w:rsidRP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4.</w:t>
      </w:r>
      <w:r w:rsidRPr="00F07469">
        <w:rPr>
          <w:rFonts w:ascii="Times New Roman" w:hAnsi="Times New Roman" w:cs="Times New Roman"/>
        </w:rPr>
        <w:t xml:space="preserve"> Pursuant to the Schemes introduced by the Board for sale of different types of Houses/flats in the city of Jodhpur, the Board invited applications from public at large in the year 1982 for sale of different categories of the houses/flats.</w:t>
      </w:r>
    </w:p>
    <w:p w:rsidR="00F07469" w:rsidRDefault="00F07469" w:rsidP="00F07469">
      <w:pPr>
        <w:tabs>
          <w:tab w:val="left" w:pos="2010"/>
        </w:tabs>
        <w:jc w:val="both"/>
        <w:rPr>
          <w:rFonts w:ascii="Times New Roman" w:hAnsi="Times New Roman" w:cs="Times New Roman"/>
        </w:rPr>
      </w:pPr>
    </w:p>
    <w:p w:rsidR="00F07469" w:rsidRDefault="00F07469" w:rsidP="00F07469">
      <w:pPr>
        <w:tabs>
          <w:tab w:val="left" w:pos="2010"/>
        </w:tabs>
        <w:jc w:val="both"/>
        <w:rPr>
          <w:rFonts w:ascii="Times New Roman" w:hAnsi="Times New Roman" w:cs="Times New Roman"/>
        </w:rPr>
      </w:pPr>
      <w:r>
        <w:rPr>
          <w:rFonts w:ascii="Times New Roman" w:hAnsi="Times New Roman" w:cs="Times New Roman"/>
        </w:rPr>
        <w:t>5.</w:t>
      </w:r>
      <w:r w:rsidRPr="00F07469">
        <w:rPr>
          <w:rFonts w:ascii="Times New Roman" w:hAnsi="Times New Roman" w:cs="Times New Roman"/>
        </w:rPr>
        <w:t xml:space="preserve"> The appellant made an application on 27.12.1982 (Annexure-P-1) to the Board for allotment of one flat to him at Jodhpur under a Scheme called, Middle Income Group "B" category.</w:t>
      </w:r>
      <w:r>
        <w:rPr>
          <w:rFonts w:ascii="Times New Roman" w:hAnsi="Times New Roman" w:cs="Times New Roman"/>
        </w:rPr>
        <w:t xml:space="preserve"> </w:t>
      </w:r>
      <w:r w:rsidRPr="00F07469">
        <w:rPr>
          <w:rFonts w:ascii="Times New Roman" w:hAnsi="Times New Roman" w:cs="Times New Roman"/>
        </w:rPr>
        <w:t>On 30.05.1983, the appellant deposited a sum of Rs.4,600/- as registration amount and then deposited a sum of Rs.15,000/- on 18.09.1993 being first instalment.</w:t>
      </w:r>
    </w:p>
    <w:p w:rsidR="00F07469" w:rsidRP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 xml:space="preserve">6. </w:t>
      </w:r>
      <w:r w:rsidRPr="00F07469">
        <w:rPr>
          <w:rFonts w:ascii="Times New Roman" w:hAnsi="Times New Roman" w:cs="Times New Roman"/>
        </w:rPr>
        <w:t xml:space="preserve"> Thereafter, there arose disputes between the appellant and the Board for sale of the flat which, in the first instance, led to filing of the petition being Writ Petition No.4707/1993 by the appellant in the High Court of Rajasthan at Jodhpur. By order dated 04.05.1995, the High Court dismissed the writ petition as having rendered infructuous.</w:t>
      </w: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lastRenderedPageBreak/>
        <w:t xml:space="preserve">7. </w:t>
      </w:r>
      <w:r w:rsidRPr="00F07469">
        <w:rPr>
          <w:rFonts w:ascii="Times New Roman" w:hAnsi="Times New Roman" w:cs="Times New Roman"/>
        </w:rPr>
        <w:t xml:space="preserve"> The appellant then took recourse to two remedies for ventilating his grievance against the Board. He filed a suit being Civil Suit No. 23/2001 in the Court of ADJ(I) at Jodhpur on 02.07.2001 challenging therein the actions of the Board and simultaneously filed a complaint being UTPE No. 207/1998 before the MRTP Commission, New Delhi against the Board.</w:t>
      </w:r>
    </w:p>
    <w:p w:rsid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8.</w:t>
      </w:r>
      <w:r w:rsidRPr="00F07469">
        <w:rPr>
          <w:rFonts w:ascii="Times New Roman" w:hAnsi="Times New Roman" w:cs="Times New Roman"/>
        </w:rPr>
        <w:t xml:space="preserve"> So far as the suit is concerned, it is still pending and so far as the complaint is concerned, it was dismissed by the MRTP Commission by impugned order dated 20.02.2006 giving rise to filing of this appeal by way of special leave by the appellant in this Court. This Court granted leave on 17.05.2007.</w:t>
      </w:r>
    </w:p>
    <w:p w:rsid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9.</w:t>
      </w:r>
      <w:r w:rsidRPr="00F07469">
        <w:rPr>
          <w:rFonts w:ascii="Times New Roman" w:hAnsi="Times New Roman" w:cs="Times New Roman"/>
        </w:rPr>
        <w:t xml:space="preserve"> On 11.08.2016, this Court recorded in the proceeding that the appellant has given a proposal to the Board for reconsideration of his case for allotment of the flat. This Court observed that the Board should look into the appellant's proposal with objectivity and call the appellant personally to resolve the dispute out of the Court. On 19.10.2016, learned counsel for the respondent made a statement that the Board has decided to allot one flat to the appellant and the details of the same would be placed on record within 2 weeks. On 23.03.2017, this Court wanted to find out the prices of the flats between 2005 to 2010. The Board has accordingly placed on record the details of the prices of the flats.</w:t>
      </w:r>
    </w:p>
    <w:p w:rsid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10.</w:t>
      </w:r>
      <w:r w:rsidRPr="00F07469">
        <w:rPr>
          <w:rFonts w:ascii="Times New Roman" w:hAnsi="Times New Roman" w:cs="Times New Roman"/>
        </w:rPr>
        <w:t xml:space="preserve"> It is in the light of these background facts, the question arises as to what order needs to be passed for the disposal of the appeal.</w:t>
      </w:r>
    </w:p>
    <w:p w:rsid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11.</w:t>
      </w:r>
      <w:r w:rsidRPr="00F07469">
        <w:rPr>
          <w:rFonts w:ascii="Times New Roman" w:hAnsi="Times New Roman" w:cs="Times New Roman"/>
        </w:rPr>
        <w:t xml:space="preserve"> Having heard the learned counsel for the parties and on perusing the record of the case and further keeping in view the nature of the controversy, stand taken by the both parties and lastly, the interim orders passed by this Court on various dates mentioned above, we are of the considered opinion that this appeal can be disposed of finally by passing the following directions.</w:t>
      </w:r>
    </w:p>
    <w:p w:rsid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12.</w:t>
      </w:r>
      <w:r w:rsidRPr="00F07469">
        <w:rPr>
          <w:rFonts w:ascii="Times New Roman" w:hAnsi="Times New Roman" w:cs="Times New Roman"/>
        </w:rPr>
        <w:t xml:space="preserve"> In our opinion, the directions given hereinbelow would balance the equities between the parties and also safeguard their interest in relation to the subject matter of the appeal. The following are the directions:</w:t>
      </w:r>
    </w:p>
    <w:p w:rsidR="00F07469" w:rsidRP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“(i)</w:t>
      </w:r>
      <w:r w:rsidRPr="00F07469">
        <w:rPr>
          <w:rFonts w:ascii="Times New Roman" w:hAnsi="Times New Roman" w:cs="Times New Roman"/>
        </w:rPr>
        <w:t xml:space="preserve"> The Board will allot one flat to the appellant in Jodhpur in Board's Middle Income Group “B” Housing Scheme.</w:t>
      </w:r>
    </w:p>
    <w:p w:rsidR="00F07469" w:rsidRDefault="00F07469" w:rsidP="00F07469">
      <w:pPr>
        <w:tabs>
          <w:tab w:val="left" w:pos="2010"/>
        </w:tabs>
        <w:ind w:left="720"/>
        <w:jc w:val="both"/>
        <w:rPr>
          <w:rFonts w:ascii="Times New Roman" w:hAnsi="Times New Roman" w:cs="Times New Roman"/>
        </w:rPr>
      </w:pPr>
    </w:p>
    <w:p w:rsid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 xml:space="preserve">(ii) The appellant will pay the </w:t>
      </w:r>
      <w:r w:rsidRPr="00F07469">
        <w:rPr>
          <w:rFonts w:ascii="Times New Roman" w:hAnsi="Times New Roman" w:cs="Times New Roman"/>
        </w:rPr>
        <w:t>price of</w:t>
      </w:r>
      <w:r>
        <w:rPr>
          <w:rFonts w:ascii="Times New Roman" w:hAnsi="Times New Roman" w:cs="Times New Roman"/>
        </w:rPr>
        <w:t xml:space="preserve"> The flat selected by him as </w:t>
      </w:r>
      <w:r w:rsidRPr="00F07469">
        <w:rPr>
          <w:rFonts w:ascii="Times New Roman" w:hAnsi="Times New Roman" w:cs="Times New Roman"/>
        </w:rPr>
        <w:t>per the</w:t>
      </w:r>
      <w:r>
        <w:rPr>
          <w:rFonts w:ascii="Times New Roman" w:hAnsi="Times New Roman" w:cs="Times New Roman"/>
        </w:rPr>
        <w:t xml:space="preserve"> </w:t>
      </w:r>
      <w:r w:rsidRPr="00F07469">
        <w:rPr>
          <w:rFonts w:ascii="Times New Roman" w:hAnsi="Times New Roman" w:cs="Times New Roman"/>
        </w:rPr>
        <w:t>approved Government's price preval</w:t>
      </w:r>
      <w:r>
        <w:rPr>
          <w:rFonts w:ascii="Times New Roman" w:hAnsi="Times New Roman" w:cs="Times New Roman"/>
        </w:rPr>
        <w:t>ent and</w:t>
      </w:r>
      <w:r>
        <w:rPr>
          <w:rFonts w:ascii="Times New Roman" w:hAnsi="Times New Roman" w:cs="Times New Roman"/>
        </w:rPr>
        <w:tab/>
        <w:t>in force as on</w:t>
      </w:r>
      <w:r>
        <w:rPr>
          <w:rFonts w:ascii="Times New Roman" w:hAnsi="Times New Roman" w:cs="Times New Roman"/>
        </w:rPr>
        <w:tab/>
        <w:t xml:space="preserve">the date </w:t>
      </w:r>
      <w:r w:rsidRPr="00F07469">
        <w:rPr>
          <w:rFonts w:ascii="Times New Roman" w:hAnsi="Times New Roman" w:cs="Times New Roman"/>
        </w:rPr>
        <w:t>of this</w:t>
      </w:r>
      <w:r>
        <w:rPr>
          <w:rFonts w:ascii="Times New Roman" w:hAnsi="Times New Roman" w:cs="Times New Roman"/>
        </w:rPr>
        <w:t xml:space="preserve"> </w:t>
      </w:r>
      <w:r w:rsidRPr="00F07469">
        <w:rPr>
          <w:rFonts w:ascii="Times New Roman" w:hAnsi="Times New Roman" w:cs="Times New Roman"/>
        </w:rPr>
        <w:t>judgment.</w:t>
      </w:r>
    </w:p>
    <w:p w:rsidR="00F07469" w:rsidRPr="00F07469" w:rsidRDefault="00F07469" w:rsidP="00F07469">
      <w:pPr>
        <w:tabs>
          <w:tab w:val="left" w:pos="2010"/>
        </w:tabs>
        <w:ind w:left="720"/>
        <w:jc w:val="both"/>
        <w:rPr>
          <w:rFonts w:ascii="Times New Roman" w:hAnsi="Times New Roman" w:cs="Times New Roman"/>
        </w:rPr>
      </w:pPr>
    </w:p>
    <w:p w:rsidR="00F07469" w:rsidRP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 xml:space="preserve">(iii) The Board will </w:t>
      </w:r>
      <w:r w:rsidRPr="00F07469">
        <w:rPr>
          <w:rFonts w:ascii="Times New Roman" w:hAnsi="Times New Roman" w:cs="Times New Roman"/>
        </w:rPr>
        <w:t>adjust a</w:t>
      </w:r>
      <w:r w:rsidRPr="00F07469">
        <w:rPr>
          <w:rFonts w:ascii="Times New Roman" w:hAnsi="Times New Roman" w:cs="Times New Roman"/>
        </w:rPr>
        <w:tab/>
        <w:t>sum of</w:t>
      </w:r>
      <w:r>
        <w:rPr>
          <w:rFonts w:ascii="Times New Roman" w:hAnsi="Times New Roman" w:cs="Times New Roman"/>
        </w:rPr>
        <w:t xml:space="preserve"> </w:t>
      </w:r>
      <w:r w:rsidRPr="00F07469">
        <w:rPr>
          <w:rFonts w:ascii="Times New Roman" w:hAnsi="Times New Roman" w:cs="Times New Roman"/>
        </w:rPr>
        <w:t>Rs.19,600/- + interest @12% per annum to be calculated on Rs. 19,600/- from the date of its payment by the appellant to the Board till the date of execution of sale deed by the Board in appellant’s favour from the total price and after giving adjustment of the said amount, i.e.,(principal amount Rs.19,600/- and interest) the balance would be considered as final price payable by the appellant to the Board for purchase of flat.</w:t>
      </w:r>
    </w:p>
    <w:p w:rsidR="00F07469" w:rsidRDefault="00F07469" w:rsidP="00F07469">
      <w:pPr>
        <w:tabs>
          <w:tab w:val="left" w:pos="2010"/>
        </w:tabs>
        <w:ind w:left="720"/>
        <w:jc w:val="both"/>
        <w:rPr>
          <w:rFonts w:ascii="Times New Roman" w:hAnsi="Times New Roman" w:cs="Times New Roman"/>
        </w:rPr>
      </w:pPr>
    </w:p>
    <w:p w:rsidR="00F07469" w:rsidRP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 xml:space="preserve">(iv) </w:t>
      </w:r>
      <w:r w:rsidRPr="00F07469">
        <w:rPr>
          <w:rFonts w:ascii="Times New Roman" w:hAnsi="Times New Roman" w:cs="Times New Roman"/>
        </w:rPr>
        <w:t xml:space="preserve"> In other words, the appellant will pay a total price of the flat to the Board after deducting Rs.19,600/- + interest to be calculated @ 12 % p.a. on Rs.19,600/- from the date the said payment was made by the appellant to the Board till the date of execution of sale deed of the flat.</w:t>
      </w:r>
    </w:p>
    <w:p w:rsidR="00F07469" w:rsidRP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 xml:space="preserve">(v) </w:t>
      </w:r>
      <w:r w:rsidRPr="00F07469">
        <w:rPr>
          <w:rFonts w:ascii="Times New Roman" w:hAnsi="Times New Roman" w:cs="Times New Roman"/>
        </w:rPr>
        <w:t xml:space="preserve"> The Board will accordingly work out the price of the flat, as directed above, and inform the appellant.</w:t>
      </w:r>
    </w:p>
    <w:p w:rsidR="00F07469" w:rsidRDefault="00F07469" w:rsidP="00F07469">
      <w:pPr>
        <w:tabs>
          <w:tab w:val="left" w:pos="2010"/>
        </w:tabs>
        <w:ind w:left="720"/>
        <w:jc w:val="both"/>
        <w:rPr>
          <w:rFonts w:ascii="Times New Roman" w:hAnsi="Times New Roman" w:cs="Times New Roman"/>
        </w:rPr>
      </w:pPr>
    </w:p>
    <w:p w:rsidR="00F07469" w:rsidRP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 xml:space="preserve">(vi) </w:t>
      </w:r>
      <w:r w:rsidRPr="00F07469">
        <w:rPr>
          <w:rFonts w:ascii="Times New Roman" w:hAnsi="Times New Roman" w:cs="Times New Roman"/>
        </w:rPr>
        <w:t xml:space="preserve"> If the appellant deposits the entire sale consideration, as directed above, within the time fixed by the Board in the notice sent to the appellant, the Board will execute the sale deed in favour of the appellant and also in favour of appellant's first blood relation jointly along with the appellant, in case, the appellant expresses his wish to allow any of his blood relation to join with him as co-owner in execution of the sale deed. It is because it was stated at the bar that the appellant is now quite aged. This liberty is, therefore, granted to the appellant.</w:t>
      </w:r>
    </w:p>
    <w:p w:rsidR="00F07469" w:rsidRDefault="00F07469" w:rsidP="00F07469">
      <w:pPr>
        <w:tabs>
          <w:tab w:val="left" w:pos="2010"/>
        </w:tabs>
        <w:ind w:left="720"/>
        <w:jc w:val="both"/>
        <w:rPr>
          <w:rFonts w:ascii="Times New Roman" w:hAnsi="Times New Roman" w:cs="Times New Roman"/>
        </w:rPr>
      </w:pPr>
    </w:p>
    <w:p w:rsidR="00F07469" w:rsidRP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 xml:space="preserve">(vii) </w:t>
      </w:r>
      <w:r w:rsidRPr="00F07469">
        <w:rPr>
          <w:rFonts w:ascii="Times New Roman" w:hAnsi="Times New Roman" w:cs="Times New Roman"/>
        </w:rPr>
        <w:t xml:space="preserve"> If the appellant fails to pay the price within the time fixed by the Board then a sum of Rs.19,600/- deposited by the </w:t>
      </w:r>
      <w:r>
        <w:rPr>
          <w:rFonts w:ascii="Times New Roman" w:hAnsi="Times New Roman" w:cs="Times New Roman"/>
        </w:rPr>
        <w:t xml:space="preserve"> </w:t>
      </w:r>
      <w:r w:rsidRPr="00F07469">
        <w:rPr>
          <w:rFonts w:ascii="Times New Roman" w:hAnsi="Times New Roman" w:cs="Times New Roman"/>
        </w:rPr>
        <w:t>appellant with the Board shall stand forfeited.</w:t>
      </w:r>
    </w:p>
    <w:p w:rsidR="00F07469" w:rsidRDefault="00F07469" w:rsidP="00F07469">
      <w:pPr>
        <w:tabs>
          <w:tab w:val="left" w:pos="2010"/>
        </w:tabs>
        <w:ind w:left="720"/>
        <w:jc w:val="both"/>
        <w:rPr>
          <w:rFonts w:ascii="Times New Roman" w:hAnsi="Times New Roman" w:cs="Times New Roman"/>
        </w:rPr>
      </w:pPr>
    </w:p>
    <w:p w:rsidR="00F07469" w:rsidRDefault="00F07469" w:rsidP="00F07469">
      <w:pPr>
        <w:tabs>
          <w:tab w:val="left" w:pos="2010"/>
        </w:tabs>
        <w:ind w:left="720"/>
        <w:jc w:val="both"/>
        <w:rPr>
          <w:rFonts w:ascii="Times New Roman" w:hAnsi="Times New Roman" w:cs="Times New Roman"/>
        </w:rPr>
      </w:pPr>
      <w:r>
        <w:rPr>
          <w:rFonts w:ascii="Times New Roman" w:hAnsi="Times New Roman" w:cs="Times New Roman"/>
        </w:rPr>
        <w:t xml:space="preserve">(viii) </w:t>
      </w:r>
      <w:r w:rsidRPr="00F07469">
        <w:rPr>
          <w:rFonts w:ascii="Times New Roman" w:hAnsi="Times New Roman" w:cs="Times New Roman"/>
        </w:rPr>
        <w:t>Let all the formalities, as directed above, be completed within 6 months from the date of receipt of this judgment by the parties under intimation to both as an outer limit to give quietus to this litigation with no claim of any kind surviving against both the parties for future.</w:t>
      </w:r>
      <w:r>
        <w:rPr>
          <w:rFonts w:ascii="Times New Roman" w:hAnsi="Times New Roman" w:cs="Times New Roman"/>
        </w:rPr>
        <w:t>”</w:t>
      </w:r>
    </w:p>
    <w:p w:rsidR="00F07469" w:rsidRPr="00F07469" w:rsidRDefault="00F07469" w:rsidP="00F07469">
      <w:pPr>
        <w:tabs>
          <w:tab w:val="left" w:pos="2010"/>
        </w:tabs>
        <w:ind w:left="720"/>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 xml:space="preserve">13. </w:t>
      </w:r>
      <w:r w:rsidRPr="00F07469">
        <w:rPr>
          <w:rFonts w:ascii="Times New Roman" w:hAnsi="Times New Roman" w:cs="Times New Roman"/>
        </w:rPr>
        <w:t xml:space="preserve"> In view of foregoing directions, we do not consider it necessary to examine the legal issues arising in the case.</w:t>
      </w:r>
    </w:p>
    <w:p w:rsidR="00F07469" w:rsidRDefault="00F07469" w:rsidP="00F07469">
      <w:pPr>
        <w:tabs>
          <w:tab w:val="left" w:pos="2010"/>
        </w:tabs>
        <w:jc w:val="both"/>
        <w:rPr>
          <w:rFonts w:ascii="Times New Roman" w:hAnsi="Times New Roman" w:cs="Times New Roman"/>
        </w:rPr>
      </w:pPr>
    </w:p>
    <w:p w:rsidR="00F07469" w:rsidRPr="00F07469" w:rsidRDefault="00F07469" w:rsidP="00F07469">
      <w:pPr>
        <w:tabs>
          <w:tab w:val="left" w:pos="2010"/>
        </w:tabs>
        <w:jc w:val="both"/>
        <w:rPr>
          <w:rFonts w:ascii="Times New Roman" w:hAnsi="Times New Roman" w:cs="Times New Roman"/>
        </w:rPr>
      </w:pPr>
      <w:r>
        <w:rPr>
          <w:rFonts w:ascii="Times New Roman" w:hAnsi="Times New Roman" w:cs="Times New Roman"/>
        </w:rPr>
        <w:t>14.</w:t>
      </w:r>
      <w:r w:rsidRPr="00F07469">
        <w:rPr>
          <w:rFonts w:ascii="Times New Roman" w:hAnsi="Times New Roman" w:cs="Times New Roman"/>
        </w:rPr>
        <w:t xml:space="preserve"> The appeal stands disposed of finally.</w:t>
      </w:r>
    </w:p>
    <w:p w:rsidR="00F07469" w:rsidRPr="00F07469" w:rsidRDefault="00F07469" w:rsidP="00F07469">
      <w:pPr>
        <w:tabs>
          <w:tab w:val="left" w:pos="2010"/>
        </w:tabs>
        <w:jc w:val="both"/>
        <w:rPr>
          <w:rFonts w:ascii="Times New Roman" w:hAnsi="Times New Roman" w:cs="Times New Roman"/>
        </w:rPr>
      </w:pPr>
    </w:p>
    <w:sectPr w:rsidR="00F07469" w:rsidRPr="00F0746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600" w:rsidRDefault="00195600" w:rsidP="00CF3BB7">
      <w:r>
        <w:separator/>
      </w:r>
    </w:p>
  </w:endnote>
  <w:endnote w:type="continuationSeparator" w:id="1">
    <w:p w:rsidR="00195600" w:rsidRDefault="0019560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20EA1" w:rsidRPr="00CF3BB7">
          <w:rPr>
            <w:sz w:val="22"/>
            <w:szCs w:val="22"/>
          </w:rPr>
          <w:fldChar w:fldCharType="begin"/>
        </w:r>
        <w:r w:rsidRPr="00CF3BB7">
          <w:rPr>
            <w:sz w:val="22"/>
            <w:szCs w:val="22"/>
          </w:rPr>
          <w:instrText xml:space="preserve"> PAGE   \* MERGEFORMAT </w:instrText>
        </w:r>
        <w:r w:rsidR="00F20EA1" w:rsidRPr="00CF3BB7">
          <w:rPr>
            <w:sz w:val="22"/>
            <w:szCs w:val="22"/>
          </w:rPr>
          <w:fldChar w:fldCharType="separate"/>
        </w:r>
        <w:r w:rsidR="00195600">
          <w:rPr>
            <w:noProof/>
            <w:sz w:val="22"/>
            <w:szCs w:val="22"/>
          </w:rPr>
          <w:t>1</w:t>
        </w:r>
        <w:r w:rsidR="00F20EA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600" w:rsidRDefault="00195600" w:rsidP="00CF3BB7">
      <w:r>
        <w:separator/>
      </w:r>
    </w:p>
  </w:footnote>
  <w:footnote w:type="continuationSeparator" w:id="1">
    <w:p w:rsidR="00195600" w:rsidRDefault="001956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2017-12-04T12:33:00Z</cp:lastPrinted>
  <dcterms:created xsi:type="dcterms:W3CDTF">2017-12-04T13:26:00Z</dcterms:created>
  <dcterms:modified xsi:type="dcterms:W3CDTF">2017-12-04T13:26:00Z</dcterms:modified>
</cp:coreProperties>
</file>