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834" w:rsidRPr="00F42834" w:rsidRDefault="00F42834" w:rsidP="00F42834">
      <w:pPr>
        <w:jc w:val="center"/>
        <w:rPr>
          <w:b/>
          <w:bCs/>
          <w:szCs w:val="20"/>
        </w:rPr>
      </w:pPr>
      <w:r w:rsidRPr="00F42834">
        <w:rPr>
          <w:b/>
          <w:bCs/>
          <w:szCs w:val="20"/>
        </w:rPr>
        <w:t>SUPREME COURT OF INDIA</w:t>
      </w:r>
    </w:p>
    <w:p w:rsidR="00F42834" w:rsidRDefault="00F42834" w:rsidP="00F42834">
      <w:pPr>
        <w:jc w:val="center"/>
        <w:rPr>
          <w:szCs w:val="20"/>
        </w:rPr>
      </w:pPr>
    </w:p>
    <w:p w:rsidR="00F42834" w:rsidRDefault="00F42834" w:rsidP="00F42834">
      <w:pPr>
        <w:jc w:val="center"/>
        <w:rPr>
          <w:szCs w:val="20"/>
        </w:rPr>
      </w:pPr>
      <w:r w:rsidRPr="00F42834">
        <w:rPr>
          <w:szCs w:val="20"/>
        </w:rPr>
        <w:t>Punjab National Bank</w:t>
      </w:r>
    </w:p>
    <w:p w:rsidR="00F42834" w:rsidRPr="00F42834" w:rsidRDefault="00F42834" w:rsidP="00F42834">
      <w:pPr>
        <w:jc w:val="center"/>
        <w:rPr>
          <w:szCs w:val="20"/>
        </w:rPr>
      </w:pPr>
    </w:p>
    <w:p w:rsidR="00F42834" w:rsidRDefault="00F42834" w:rsidP="00F42834">
      <w:pPr>
        <w:jc w:val="center"/>
        <w:rPr>
          <w:szCs w:val="20"/>
        </w:rPr>
      </w:pPr>
      <w:r>
        <w:rPr>
          <w:szCs w:val="20"/>
        </w:rPr>
        <w:t>Vs.</w:t>
      </w:r>
    </w:p>
    <w:p w:rsidR="00F42834" w:rsidRPr="00F42834" w:rsidRDefault="00F42834" w:rsidP="00F42834">
      <w:pPr>
        <w:jc w:val="center"/>
        <w:rPr>
          <w:szCs w:val="20"/>
        </w:rPr>
      </w:pPr>
    </w:p>
    <w:p w:rsidR="00F42834" w:rsidRDefault="00F42834" w:rsidP="00F42834">
      <w:pPr>
        <w:jc w:val="center"/>
        <w:rPr>
          <w:szCs w:val="20"/>
        </w:rPr>
      </w:pPr>
      <w:r w:rsidRPr="00F42834">
        <w:rPr>
          <w:szCs w:val="20"/>
        </w:rPr>
        <w:t>Satinder Kapur</w:t>
      </w:r>
    </w:p>
    <w:p w:rsidR="00F42834" w:rsidRDefault="00F42834" w:rsidP="00F42834">
      <w:pPr>
        <w:jc w:val="center"/>
        <w:rPr>
          <w:szCs w:val="20"/>
        </w:rPr>
      </w:pPr>
    </w:p>
    <w:p w:rsidR="00F42834" w:rsidRDefault="00F42834" w:rsidP="00F42834">
      <w:pPr>
        <w:jc w:val="center"/>
        <w:rPr>
          <w:szCs w:val="20"/>
        </w:rPr>
      </w:pPr>
      <w:r>
        <w:rPr>
          <w:szCs w:val="20"/>
        </w:rPr>
        <w:t>C.A.No.</w:t>
      </w:r>
      <w:r w:rsidRPr="00F42834">
        <w:rPr>
          <w:szCs w:val="20"/>
        </w:rPr>
        <w:t>3336-3337/2018</w:t>
      </w:r>
    </w:p>
    <w:p w:rsidR="00F42834" w:rsidRDefault="00F42834" w:rsidP="00F42834">
      <w:pPr>
        <w:jc w:val="center"/>
        <w:rPr>
          <w:szCs w:val="20"/>
        </w:rPr>
      </w:pPr>
    </w:p>
    <w:p w:rsidR="00F42834" w:rsidRDefault="00F42834" w:rsidP="00F42834">
      <w:pPr>
        <w:jc w:val="center"/>
        <w:rPr>
          <w:szCs w:val="20"/>
        </w:rPr>
      </w:pPr>
      <w:r>
        <w:rPr>
          <w:szCs w:val="20"/>
        </w:rPr>
        <w:t xml:space="preserve">(Kurian Joseph,J., </w:t>
      </w:r>
      <w:r w:rsidRPr="00F42834">
        <w:rPr>
          <w:szCs w:val="20"/>
        </w:rPr>
        <w:t>Mohan M. Shantanagoudar</w:t>
      </w:r>
      <w:r>
        <w:rPr>
          <w:szCs w:val="20"/>
        </w:rPr>
        <w:t xml:space="preserve"> and Navin Sinha,JJ.,)</w:t>
      </w:r>
    </w:p>
    <w:p w:rsidR="00F42834" w:rsidRDefault="00F42834" w:rsidP="00F42834">
      <w:pPr>
        <w:jc w:val="center"/>
        <w:rPr>
          <w:szCs w:val="20"/>
        </w:rPr>
      </w:pPr>
    </w:p>
    <w:p w:rsidR="00F42834" w:rsidRDefault="00F42834" w:rsidP="00F42834">
      <w:pPr>
        <w:jc w:val="center"/>
        <w:rPr>
          <w:szCs w:val="20"/>
        </w:rPr>
      </w:pPr>
      <w:r>
        <w:rPr>
          <w:szCs w:val="20"/>
        </w:rPr>
        <w:t>27.03.2018</w:t>
      </w:r>
    </w:p>
    <w:p w:rsidR="00F42834" w:rsidRDefault="00F42834" w:rsidP="00F42834">
      <w:pPr>
        <w:jc w:val="center"/>
        <w:rPr>
          <w:szCs w:val="20"/>
        </w:rPr>
      </w:pPr>
    </w:p>
    <w:p w:rsidR="00F42834" w:rsidRPr="00F42834" w:rsidRDefault="00F42834" w:rsidP="00F42834">
      <w:pPr>
        <w:jc w:val="center"/>
        <w:rPr>
          <w:b/>
          <w:bCs/>
          <w:szCs w:val="20"/>
        </w:rPr>
      </w:pPr>
      <w:r w:rsidRPr="00F42834">
        <w:rPr>
          <w:b/>
          <w:bCs/>
          <w:szCs w:val="20"/>
        </w:rPr>
        <w:t>JUDGMENT</w:t>
      </w:r>
    </w:p>
    <w:p w:rsidR="00F42834" w:rsidRPr="00F42834" w:rsidRDefault="00F42834" w:rsidP="00F42834">
      <w:pPr>
        <w:jc w:val="both"/>
        <w:rPr>
          <w:b/>
          <w:bCs/>
          <w:szCs w:val="20"/>
        </w:rPr>
      </w:pPr>
    </w:p>
    <w:p w:rsidR="00F42834" w:rsidRPr="00F42834" w:rsidRDefault="00F42834" w:rsidP="00F42834">
      <w:pPr>
        <w:jc w:val="both"/>
        <w:rPr>
          <w:b/>
          <w:bCs/>
          <w:szCs w:val="20"/>
        </w:rPr>
      </w:pPr>
      <w:r w:rsidRPr="00F42834">
        <w:rPr>
          <w:b/>
          <w:bCs/>
          <w:szCs w:val="20"/>
        </w:rPr>
        <w:t>Kurian Joseph,J.,</w:t>
      </w:r>
    </w:p>
    <w:p w:rsidR="00F42834" w:rsidRDefault="00F42834" w:rsidP="00F42834">
      <w:pPr>
        <w:jc w:val="both"/>
        <w:rPr>
          <w:szCs w:val="20"/>
        </w:rPr>
      </w:pPr>
    </w:p>
    <w:p w:rsidR="00F42834" w:rsidRDefault="00F42834" w:rsidP="00F42834">
      <w:pPr>
        <w:jc w:val="both"/>
        <w:rPr>
          <w:szCs w:val="20"/>
        </w:rPr>
      </w:pPr>
      <w:r>
        <w:rPr>
          <w:szCs w:val="20"/>
        </w:rPr>
        <w:t>SLP</w:t>
      </w:r>
      <w:r w:rsidRPr="00F42834">
        <w:rPr>
          <w:szCs w:val="20"/>
        </w:rPr>
        <w:t>(C</w:t>
      </w:r>
      <w:r>
        <w:rPr>
          <w:szCs w:val="20"/>
        </w:rPr>
        <w:t>ivil)No.16727-16728 of 2016</w:t>
      </w:r>
    </w:p>
    <w:p w:rsidR="00F42834" w:rsidRPr="00F42834" w:rsidRDefault="00F42834" w:rsidP="00F42834">
      <w:pPr>
        <w:jc w:val="both"/>
        <w:rPr>
          <w:szCs w:val="20"/>
        </w:rPr>
      </w:pPr>
    </w:p>
    <w:p w:rsidR="00F42834" w:rsidRDefault="00F42834" w:rsidP="00F42834">
      <w:pPr>
        <w:jc w:val="both"/>
        <w:rPr>
          <w:szCs w:val="20"/>
        </w:rPr>
      </w:pPr>
      <w:r>
        <w:rPr>
          <w:szCs w:val="20"/>
        </w:rPr>
        <w:t xml:space="preserve">1. </w:t>
      </w:r>
      <w:r w:rsidRPr="00F42834">
        <w:rPr>
          <w:szCs w:val="20"/>
        </w:rPr>
        <w:t>Leave granted.</w:t>
      </w:r>
    </w:p>
    <w:p w:rsidR="00F42834" w:rsidRPr="00F42834" w:rsidRDefault="00F42834" w:rsidP="00F42834">
      <w:pPr>
        <w:jc w:val="both"/>
        <w:rPr>
          <w:szCs w:val="20"/>
        </w:rPr>
      </w:pPr>
    </w:p>
    <w:p w:rsidR="00F42834" w:rsidRPr="00F42834" w:rsidRDefault="00F42834" w:rsidP="00F42834">
      <w:pPr>
        <w:jc w:val="both"/>
        <w:rPr>
          <w:szCs w:val="20"/>
        </w:rPr>
      </w:pPr>
      <w:r>
        <w:rPr>
          <w:szCs w:val="20"/>
        </w:rPr>
        <w:t xml:space="preserve">2. </w:t>
      </w:r>
      <w:r w:rsidRPr="00F42834">
        <w:rPr>
          <w:szCs w:val="20"/>
        </w:rPr>
        <w:t xml:space="preserve"> The appellant has approached this Court aggrieved by the judgment(s) and order(s) of the High Court of Delhi at New Delhi dated 20.03.2013 passed in W.P.(C) No.8432/2011 and dated 27.11.2015 passed in Review Petition No.245/2013.</w:t>
      </w:r>
    </w:p>
    <w:p w:rsidR="00F42834" w:rsidRDefault="00F42834" w:rsidP="00F42834">
      <w:pPr>
        <w:jc w:val="both"/>
        <w:rPr>
          <w:szCs w:val="20"/>
        </w:rPr>
      </w:pPr>
    </w:p>
    <w:p w:rsidR="00F42834" w:rsidRPr="00F42834" w:rsidRDefault="00F42834" w:rsidP="00F42834">
      <w:pPr>
        <w:jc w:val="both"/>
        <w:rPr>
          <w:szCs w:val="20"/>
        </w:rPr>
      </w:pPr>
      <w:r>
        <w:rPr>
          <w:szCs w:val="20"/>
        </w:rPr>
        <w:t xml:space="preserve">3. </w:t>
      </w:r>
      <w:r w:rsidRPr="00F42834">
        <w:rPr>
          <w:szCs w:val="20"/>
        </w:rPr>
        <w:t xml:space="preserve"> While these appeals were pending before this Court, it is seen that the parties have arrived at a settlement. The said Deed of Settlement has already been filed before this Court and the same is on record. The terms of the said Deed of Settlement shall form part of this judgment.</w:t>
      </w: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p>
    <w:p w:rsidR="00F42834" w:rsidRPr="00F42834" w:rsidRDefault="00F42834" w:rsidP="00F42834">
      <w:pPr>
        <w:jc w:val="both"/>
        <w:rPr>
          <w:szCs w:val="20"/>
        </w:rPr>
      </w:pPr>
      <w:r w:rsidRPr="00F42834">
        <w:rPr>
          <w:szCs w:val="20"/>
        </w:rPr>
        <w:t xml:space="preserve"> </w:t>
      </w:r>
    </w:p>
    <w:p w:rsidR="00F42834" w:rsidRPr="00F42834" w:rsidRDefault="00F42834" w:rsidP="00F42834">
      <w:pPr>
        <w:jc w:val="both"/>
        <w:rPr>
          <w:szCs w:val="20"/>
        </w:rPr>
      </w:pPr>
      <w:r w:rsidRPr="00F42834">
        <w:rPr>
          <w:szCs w:val="20"/>
        </w:rPr>
        <w:t xml:space="preserve"> </w:t>
      </w:r>
    </w:p>
    <w:p w:rsidR="00F42834" w:rsidRPr="00F42834" w:rsidRDefault="00F42834" w:rsidP="00F42834">
      <w:pPr>
        <w:jc w:val="both"/>
        <w:rPr>
          <w:szCs w:val="20"/>
        </w:rPr>
      </w:pPr>
      <w:r w:rsidRPr="00F42834">
        <w:rPr>
          <w:szCs w:val="20"/>
        </w:rPr>
        <w:t>Signs</w:t>
      </w:r>
    </w:p>
    <w:p w:rsidR="00F42834" w:rsidRPr="00F42834" w:rsidRDefault="00F42834" w:rsidP="00F42834">
      <w:pPr>
        <w:jc w:val="both"/>
        <w:rPr>
          <w:szCs w:val="20"/>
        </w:rPr>
      </w:pPr>
      <w:r w:rsidRPr="00F42834">
        <w:rPr>
          <w:szCs w:val="20"/>
        </w:rPr>
        <w:t>Verified</w:t>
      </w:r>
    </w:p>
    <w:p w:rsidR="00F42834" w:rsidRPr="00F42834" w:rsidRDefault="00F42834" w:rsidP="00F42834">
      <w:pPr>
        <w:jc w:val="both"/>
        <w:rPr>
          <w:szCs w:val="20"/>
        </w:rPr>
      </w:pPr>
      <w:r w:rsidRPr="00F42834">
        <w:rPr>
          <w:szCs w:val="20"/>
        </w:rPr>
        <w:t>13:17:48rTST Reason: -J</w:t>
      </w:r>
    </w:p>
    <w:p w:rsidR="00F42834" w:rsidRPr="00F42834" w:rsidRDefault="00F42834" w:rsidP="00F42834">
      <w:pPr>
        <w:jc w:val="both"/>
        <w:rPr>
          <w:szCs w:val="20"/>
        </w:rPr>
      </w:pPr>
      <w:r w:rsidRPr="00F42834">
        <w:rPr>
          <w:szCs w:val="20"/>
        </w:rPr>
        <w:t>MA| »</w:t>
      </w:r>
      <w:r w:rsidRPr="00F42834">
        <w:rPr>
          <w:szCs w:val="20"/>
        </w:rPr>
        <w:tab/>
        <w:t>4.</w:t>
      </w:r>
      <w:r w:rsidRPr="00F42834">
        <w:rPr>
          <w:szCs w:val="20"/>
        </w:rPr>
        <w:tab/>
        <w:t>Accordingly,</w:t>
      </w:r>
      <w:r w:rsidRPr="00F42834">
        <w:rPr>
          <w:szCs w:val="20"/>
        </w:rPr>
        <w:tab/>
        <w:t>these</w:t>
      </w:r>
      <w:r w:rsidRPr="00F42834">
        <w:rPr>
          <w:szCs w:val="20"/>
        </w:rPr>
        <w:tab/>
        <w:t>appeals</w:t>
      </w:r>
      <w:r w:rsidRPr="00F42834">
        <w:rPr>
          <w:szCs w:val="20"/>
        </w:rPr>
        <w:tab/>
        <w:t>are</w:t>
      </w:r>
      <w:r w:rsidRPr="00F42834">
        <w:rPr>
          <w:szCs w:val="20"/>
        </w:rPr>
        <w:tab/>
        <w:t>disposed</w:t>
      </w:r>
      <w:r w:rsidRPr="00F42834">
        <w:rPr>
          <w:szCs w:val="20"/>
        </w:rPr>
        <w:tab/>
        <w:t>of</w:t>
      </w:r>
      <w:r w:rsidRPr="00F42834">
        <w:rPr>
          <w:szCs w:val="20"/>
        </w:rPr>
        <w:tab/>
        <w:t>in</w:t>
      </w:r>
    </w:p>
    <w:p w:rsidR="00F42834" w:rsidRPr="00F42834" w:rsidRDefault="00F42834" w:rsidP="00F42834">
      <w:pPr>
        <w:jc w:val="both"/>
        <w:rPr>
          <w:szCs w:val="20"/>
        </w:rPr>
      </w:pPr>
    </w:p>
    <w:p w:rsidR="00F42834" w:rsidRPr="00F42834" w:rsidRDefault="00F42834" w:rsidP="00F42834">
      <w:pPr>
        <w:jc w:val="both"/>
        <w:rPr>
          <w:szCs w:val="20"/>
        </w:rPr>
      </w:pPr>
      <w:r w:rsidRPr="00F42834">
        <w:rPr>
          <w:szCs w:val="20"/>
        </w:rPr>
        <w:t xml:space="preserve"> </w:t>
      </w:r>
    </w:p>
    <w:p w:rsidR="00F42834" w:rsidRPr="00F42834" w:rsidRDefault="00F42834" w:rsidP="00F42834">
      <w:pPr>
        <w:jc w:val="both"/>
        <w:rPr>
          <w:szCs w:val="20"/>
        </w:rPr>
      </w:pPr>
      <w:r w:rsidRPr="00F42834">
        <w:rPr>
          <w:szCs w:val="20"/>
        </w:rPr>
        <w:t>terms of the Deed of Settlement with a further</w:t>
      </w:r>
    </w:p>
    <w:p w:rsidR="00F42834" w:rsidRPr="00F42834" w:rsidRDefault="00F42834" w:rsidP="00F42834">
      <w:pPr>
        <w:jc w:val="both"/>
        <w:rPr>
          <w:szCs w:val="20"/>
        </w:rPr>
      </w:pPr>
    </w:p>
    <w:p w:rsidR="00F42834" w:rsidRPr="00F42834" w:rsidRDefault="00F42834" w:rsidP="00F42834">
      <w:pPr>
        <w:jc w:val="both"/>
        <w:rPr>
          <w:szCs w:val="20"/>
        </w:rPr>
      </w:pPr>
      <w:r w:rsidRPr="00F42834">
        <w:rPr>
          <w:szCs w:val="20"/>
        </w:rPr>
        <w:t xml:space="preserve"> </w:t>
      </w:r>
    </w:p>
    <w:p w:rsidR="00F42834" w:rsidRPr="00F42834" w:rsidRDefault="00F42834" w:rsidP="00F42834">
      <w:pPr>
        <w:jc w:val="both"/>
        <w:rPr>
          <w:szCs w:val="20"/>
        </w:rPr>
      </w:pPr>
      <w:r w:rsidRPr="00F42834">
        <w:rPr>
          <w:szCs w:val="20"/>
        </w:rPr>
        <w:t>direction to the parties to strictly abide by the terms of settlement.</w:t>
      </w:r>
    </w:p>
    <w:p w:rsidR="00F42834" w:rsidRPr="00F42834" w:rsidRDefault="00F42834" w:rsidP="00F42834">
      <w:pPr>
        <w:jc w:val="both"/>
        <w:rPr>
          <w:szCs w:val="20"/>
        </w:rPr>
      </w:pPr>
      <w:r w:rsidRPr="00F42834">
        <w:rPr>
          <w:szCs w:val="20"/>
        </w:rPr>
        <w:t>5.</w:t>
      </w:r>
      <w:r w:rsidRPr="00F42834">
        <w:rPr>
          <w:szCs w:val="20"/>
        </w:rPr>
        <w:tab/>
        <w:t xml:space="preserve"> Pending applications,</w:t>
      </w:r>
      <w:r w:rsidRPr="00F42834">
        <w:rPr>
          <w:szCs w:val="20"/>
        </w:rPr>
        <w:tab/>
        <w:t>if any, shall stand disposed of.</w:t>
      </w:r>
    </w:p>
    <w:p w:rsidR="00F42834" w:rsidRPr="00F42834" w:rsidRDefault="00F42834" w:rsidP="00F42834">
      <w:pPr>
        <w:jc w:val="both"/>
        <w:rPr>
          <w:szCs w:val="20"/>
        </w:rPr>
      </w:pPr>
      <w:r w:rsidRPr="00F42834">
        <w:rPr>
          <w:szCs w:val="20"/>
        </w:rPr>
        <w:t>6.</w:t>
      </w:r>
      <w:r w:rsidRPr="00F42834">
        <w:rPr>
          <w:szCs w:val="20"/>
        </w:rPr>
        <w:tab/>
        <w:t xml:space="preserve"> There shall be no orders as to costs.</w:t>
      </w:r>
    </w:p>
    <w:p w:rsidR="00F42834" w:rsidRPr="00F42834" w:rsidRDefault="00F42834" w:rsidP="00F42834">
      <w:pPr>
        <w:jc w:val="both"/>
        <w:rPr>
          <w:szCs w:val="20"/>
        </w:rPr>
      </w:pPr>
      <w:r w:rsidRPr="00F42834">
        <w:rPr>
          <w:szCs w:val="20"/>
        </w:rPr>
        <w:tab/>
        <w:t>J.</w:t>
      </w:r>
    </w:p>
    <w:p w:rsidR="00F42834" w:rsidRPr="00F42834" w:rsidRDefault="00F42834" w:rsidP="00F42834">
      <w:pPr>
        <w:jc w:val="both"/>
        <w:rPr>
          <w:szCs w:val="20"/>
        </w:rPr>
      </w:pPr>
      <w:r w:rsidRPr="00F42834">
        <w:rPr>
          <w:szCs w:val="20"/>
        </w:rPr>
        <w:t>[KURIAN JOSEPH]</w:t>
      </w:r>
    </w:p>
    <w:p w:rsidR="00F42834" w:rsidRPr="00F42834" w:rsidRDefault="00F42834" w:rsidP="00F42834">
      <w:pPr>
        <w:jc w:val="both"/>
        <w:rPr>
          <w:szCs w:val="20"/>
        </w:rPr>
      </w:pPr>
      <w:r w:rsidRPr="00F42834">
        <w:rPr>
          <w:szCs w:val="20"/>
        </w:rPr>
        <w:tab/>
        <w:t>J.</w:t>
      </w:r>
    </w:p>
    <w:p w:rsidR="00F42834" w:rsidRPr="00F42834" w:rsidRDefault="00F42834" w:rsidP="00F42834">
      <w:pPr>
        <w:jc w:val="both"/>
        <w:rPr>
          <w:szCs w:val="20"/>
        </w:rPr>
      </w:pPr>
      <w:r w:rsidRPr="00F42834">
        <w:rPr>
          <w:szCs w:val="20"/>
        </w:rPr>
        <w:t>[Mohan M. Shantanagoudar]</w:t>
      </w:r>
    </w:p>
    <w:p w:rsidR="00F42834" w:rsidRPr="00F42834" w:rsidRDefault="00F42834" w:rsidP="00F42834">
      <w:pPr>
        <w:jc w:val="both"/>
        <w:rPr>
          <w:szCs w:val="20"/>
        </w:rPr>
      </w:pPr>
      <w:r w:rsidRPr="00F42834">
        <w:rPr>
          <w:szCs w:val="20"/>
        </w:rPr>
        <w:tab/>
        <w:t>J.</w:t>
      </w:r>
    </w:p>
    <w:p w:rsidR="00F42834" w:rsidRPr="00F42834" w:rsidRDefault="00F42834" w:rsidP="00F42834">
      <w:pPr>
        <w:jc w:val="both"/>
        <w:rPr>
          <w:szCs w:val="20"/>
        </w:rPr>
      </w:pPr>
      <w:r w:rsidRPr="00F42834">
        <w:rPr>
          <w:szCs w:val="20"/>
        </w:rPr>
        <w:t>[NAVIN SINHA]</w:t>
      </w:r>
    </w:p>
    <w:p w:rsidR="00F42834" w:rsidRPr="00C35227" w:rsidRDefault="00F42834" w:rsidP="00F42834">
      <w:pPr>
        <w:jc w:val="both"/>
        <w:rPr>
          <w:szCs w:val="20"/>
        </w:rPr>
      </w:pPr>
      <w:r w:rsidRPr="00F42834">
        <w:rPr>
          <w:szCs w:val="20"/>
        </w:rPr>
        <w:t>NEW DELHI; MARCH 27, 2018.</w:t>
      </w:r>
    </w:p>
    <w:sectPr w:rsidR="00F42834" w:rsidRPr="00C35227"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6D25" w:rsidRDefault="00A56D25" w:rsidP="00CF3BB7">
      <w:r>
        <w:separator/>
      </w:r>
    </w:p>
  </w:endnote>
  <w:endnote w:type="continuationSeparator" w:id="1">
    <w:p w:rsidR="00A56D25" w:rsidRDefault="00A56D2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677721" w:rsidRPr="00CF3BB7">
          <w:rPr>
            <w:sz w:val="22"/>
            <w:szCs w:val="22"/>
          </w:rPr>
          <w:fldChar w:fldCharType="begin"/>
        </w:r>
        <w:r w:rsidRPr="00CF3BB7">
          <w:rPr>
            <w:sz w:val="22"/>
            <w:szCs w:val="22"/>
          </w:rPr>
          <w:instrText xml:space="preserve"> PAGE   \* MERGEFORMAT </w:instrText>
        </w:r>
        <w:r w:rsidR="00677721" w:rsidRPr="00CF3BB7">
          <w:rPr>
            <w:sz w:val="22"/>
            <w:szCs w:val="22"/>
          </w:rPr>
          <w:fldChar w:fldCharType="separate"/>
        </w:r>
        <w:r w:rsidR="00A56D25">
          <w:rPr>
            <w:noProof/>
            <w:sz w:val="22"/>
            <w:szCs w:val="22"/>
          </w:rPr>
          <w:t>1</w:t>
        </w:r>
        <w:r w:rsidR="0067772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6D25" w:rsidRDefault="00A56D25" w:rsidP="00CF3BB7">
      <w:r>
        <w:separator/>
      </w:r>
    </w:p>
  </w:footnote>
  <w:footnote w:type="continuationSeparator" w:id="1">
    <w:p w:rsidR="00A56D25" w:rsidRDefault="00A56D2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7"/>
  </w:num>
  <w:num w:numId="5">
    <w:abstractNumId w:val="8"/>
  </w:num>
  <w:num w:numId="6">
    <w:abstractNumId w:val="1"/>
  </w:num>
  <w:num w:numId="7">
    <w:abstractNumId w:val="4"/>
  </w:num>
  <w:num w:numId="8">
    <w:abstractNumId w:val="6"/>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1B48"/>
    <w:rsid w:val="00012152"/>
    <w:rsid w:val="00012E1C"/>
    <w:rsid w:val="00012FA6"/>
    <w:rsid w:val="0001339C"/>
    <w:rsid w:val="00014586"/>
    <w:rsid w:val="00016A86"/>
    <w:rsid w:val="00027B18"/>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87840"/>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77D"/>
    <w:rsid w:val="0011797B"/>
    <w:rsid w:val="00117C2F"/>
    <w:rsid w:val="001203D7"/>
    <w:rsid w:val="001234D3"/>
    <w:rsid w:val="00127F1A"/>
    <w:rsid w:val="00127FB9"/>
    <w:rsid w:val="00130041"/>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E6642"/>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43EB"/>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037"/>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27D5F"/>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6429"/>
    <w:rsid w:val="00603EBC"/>
    <w:rsid w:val="006112E8"/>
    <w:rsid w:val="006117DD"/>
    <w:rsid w:val="00613610"/>
    <w:rsid w:val="0061383A"/>
    <w:rsid w:val="00615453"/>
    <w:rsid w:val="0061577E"/>
    <w:rsid w:val="00616309"/>
    <w:rsid w:val="00622CC4"/>
    <w:rsid w:val="00622F3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792C"/>
    <w:rsid w:val="00670ED8"/>
    <w:rsid w:val="00672B7C"/>
    <w:rsid w:val="006757DA"/>
    <w:rsid w:val="006766A7"/>
    <w:rsid w:val="00676E4B"/>
    <w:rsid w:val="006774F1"/>
    <w:rsid w:val="0067772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B7DB4"/>
    <w:rsid w:val="006C24A2"/>
    <w:rsid w:val="006C2527"/>
    <w:rsid w:val="006C44C2"/>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027E"/>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6D25"/>
    <w:rsid w:val="00A57908"/>
    <w:rsid w:val="00A64137"/>
    <w:rsid w:val="00A64FA4"/>
    <w:rsid w:val="00A65FB9"/>
    <w:rsid w:val="00A70F3A"/>
    <w:rsid w:val="00A71EA7"/>
    <w:rsid w:val="00A72B16"/>
    <w:rsid w:val="00A73B4F"/>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171D"/>
    <w:rsid w:val="00B02851"/>
    <w:rsid w:val="00B02A67"/>
    <w:rsid w:val="00B0331E"/>
    <w:rsid w:val="00B03E1C"/>
    <w:rsid w:val="00B03FCE"/>
    <w:rsid w:val="00B0503A"/>
    <w:rsid w:val="00B05DDA"/>
    <w:rsid w:val="00B05E8A"/>
    <w:rsid w:val="00B07DBC"/>
    <w:rsid w:val="00B15B58"/>
    <w:rsid w:val="00B177A2"/>
    <w:rsid w:val="00B20A8F"/>
    <w:rsid w:val="00B21208"/>
    <w:rsid w:val="00B22611"/>
    <w:rsid w:val="00B23DFA"/>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35227"/>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51C9"/>
    <w:rsid w:val="00D768DC"/>
    <w:rsid w:val="00D76B4B"/>
    <w:rsid w:val="00D7749C"/>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3A7D"/>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2834"/>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182</Words>
  <Characters>1042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2018-07-18T05:54:00Z</cp:lastPrinted>
  <dcterms:created xsi:type="dcterms:W3CDTF">2018-07-18T06:01:00Z</dcterms:created>
  <dcterms:modified xsi:type="dcterms:W3CDTF">2018-07-18T06:01:00Z</dcterms:modified>
</cp:coreProperties>
</file>