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E0" w:rsidRPr="00C25D7F" w:rsidRDefault="00CF08E0" w:rsidP="00C25D7F">
      <w:pPr>
        <w:jc w:val="center"/>
        <w:rPr>
          <w:b/>
          <w:bCs/>
        </w:rPr>
      </w:pPr>
      <w:r w:rsidRPr="00C25D7F">
        <w:rPr>
          <w:b/>
          <w:bCs/>
        </w:rPr>
        <w:t>SUPREME COURT OF INDIA</w:t>
      </w:r>
    </w:p>
    <w:p w:rsidR="00CF08E0" w:rsidRDefault="00CF08E0" w:rsidP="00C25D7F">
      <w:pPr>
        <w:jc w:val="center"/>
      </w:pPr>
    </w:p>
    <w:p w:rsidR="00CF08E0" w:rsidRDefault="00C25D7F" w:rsidP="00C25D7F">
      <w:pPr>
        <w:jc w:val="center"/>
      </w:pPr>
      <w:r>
        <w:t>Lakshmi Narain Dubey</w:t>
      </w:r>
    </w:p>
    <w:p w:rsidR="00CF08E0" w:rsidRDefault="00CF08E0" w:rsidP="00C25D7F">
      <w:pPr>
        <w:jc w:val="center"/>
      </w:pPr>
    </w:p>
    <w:p w:rsidR="00CF08E0" w:rsidRDefault="00C25D7F" w:rsidP="00C25D7F">
      <w:pPr>
        <w:jc w:val="center"/>
      </w:pPr>
      <w:r>
        <w:t>Vs.</w:t>
      </w:r>
    </w:p>
    <w:p w:rsidR="00CF08E0" w:rsidRDefault="00CF08E0" w:rsidP="00C25D7F">
      <w:pPr>
        <w:jc w:val="center"/>
      </w:pPr>
    </w:p>
    <w:p w:rsidR="00CF08E0" w:rsidRDefault="00C25D7F" w:rsidP="00C25D7F">
      <w:pPr>
        <w:jc w:val="center"/>
      </w:pPr>
      <w:r>
        <w:t>State of Uttar Pradesh</w:t>
      </w:r>
    </w:p>
    <w:p w:rsidR="00C25D7F" w:rsidRDefault="00C25D7F" w:rsidP="00C25D7F">
      <w:pPr>
        <w:jc w:val="center"/>
      </w:pPr>
    </w:p>
    <w:p w:rsidR="00CF08E0" w:rsidRDefault="00C25D7F" w:rsidP="00C25D7F">
      <w:pPr>
        <w:jc w:val="center"/>
      </w:pPr>
      <w:r>
        <w:t>C.A.No.3474/2018</w:t>
      </w:r>
    </w:p>
    <w:p w:rsidR="00C25D7F" w:rsidRDefault="00C25D7F" w:rsidP="00C25D7F">
      <w:pPr>
        <w:jc w:val="center"/>
      </w:pPr>
    </w:p>
    <w:p w:rsidR="00C25D7F" w:rsidRDefault="00C25D7F" w:rsidP="00C25D7F">
      <w:pPr>
        <w:jc w:val="center"/>
      </w:pPr>
      <w:r>
        <w:t>(Kurian Joseph and Navin Sinha,JJ.,)</w:t>
      </w:r>
    </w:p>
    <w:p w:rsidR="00C25D7F" w:rsidRDefault="00C25D7F" w:rsidP="00C25D7F">
      <w:pPr>
        <w:jc w:val="center"/>
      </w:pPr>
    </w:p>
    <w:p w:rsidR="00C25D7F" w:rsidRDefault="00C25D7F" w:rsidP="00C25D7F">
      <w:pPr>
        <w:jc w:val="center"/>
      </w:pPr>
      <w:r>
        <w:t>02.04.2018</w:t>
      </w:r>
    </w:p>
    <w:p w:rsidR="00C25D7F" w:rsidRDefault="00C25D7F" w:rsidP="00C25D7F">
      <w:pPr>
        <w:jc w:val="center"/>
      </w:pPr>
    </w:p>
    <w:p w:rsidR="00CF08E0" w:rsidRPr="00C25D7F" w:rsidRDefault="00CF08E0" w:rsidP="00C25D7F">
      <w:pPr>
        <w:jc w:val="center"/>
        <w:rPr>
          <w:b/>
          <w:bCs/>
        </w:rPr>
      </w:pPr>
      <w:r w:rsidRPr="00C25D7F">
        <w:rPr>
          <w:b/>
          <w:bCs/>
        </w:rPr>
        <w:t>JUDGMENT</w:t>
      </w:r>
    </w:p>
    <w:p w:rsidR="00C25D7F" w:rsidRDefault="00C25D7F" w:rsidP="00CF08E0">
      <w:pPr>
        <w:jc w:val="both"/>
        <w:rPr>
          <w:b/>
          <w:bCs/>
        </w:rPr>
      </w:pPr>
    </w:p>
    <w:p w:rsidR="00CF08E0" w:rsidRDefault="00C25D7F" w:rsidP="00CF08E0">
      <w:pPr>
        <w:jc w:val="both"/>
        <w:rPr>
          <w:b/>
          <w:bCs/>
        </w:rPr>
      </w:pPr>
      <w:r w:rsidRPr="00C25D7F">
        <w:rPr>
          <w:b/>
          <w:bCs/>
        </w:rPr>
        <w:t>Kurian Joseph</w:t>
      </w:r>
      <w:r w:rsidR="00CF08E0" w:rsidRPr="00C25D7F">
        <w:rPr>
          <w:b/>
          <w:bCs/>
        </w:rPr>
        <w:t>, J.</w:t>
      </w:r>
      <w:r w:rsidRPr="00C25D7F">
        <w:rPr>
          <w:b/>
          <w:bCs/>
        </w:rPr>
        <w:t>,</w:t>
      </w:r>
    </w:p>
    <w:p w:rsidR="00C25D7F" w:rsidRPr="00C25D7F" w:rsidRDefault="00C25D7F" w:rsidP="00CF08E0">
      <w:pPr>
        <w:jc w:val="both"/>
        <w:rPr>
          <w:b/>
          <w:bCs/>
        </w:rPr>
      </w:pPr>
    </w:p>
    <w:p w:rsidR="00C25D7F" w:rsidRDefault="00C25D7F" w:rsidP="00C25D7F">
      <w:pPr>
        <w:jc w:val="both"/>
      </w:pPr>
      <w:r>
        <w:t>SLP (Civil)No.30093/2017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1. </w:t>
      </w:r>
      <w:r w:rsidR="00CF08E0">
        <w:t>Leave granted.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2. </w:t>
      </w:r>
      <w:r w:rsidR="00CF08E0">
        <w:t>The appellant is before this Court, aggrieved by</w:t>
      </w:r>
      <w:r>
        <w:t xml:space="preserve"> the</w:t>
      </w:r>
      <w:r>
        <w:tab/>
        <w:t xml:space="preserve">judgment dated 16.08.2017, </w:t>
      </w:r>
      <w:r w:rsidR="00CF08E0">
        <w:t>where</w:t>
      </w:r>
      <w:r>
        <w:t xml:space="preserve"> </w:t>
      </w:r>
      <w:r w:rsidR="00CF08E0">
        <w:t>by the Division</w:t>
      </w:r>
      <w:r>
        <w:t xml:space="preserve"> </w:t>
      </w:r>
      <w:r w:rsidR="00CF08E0">
        <w:t>Bench of the High Court declined to interfere wit</w:t>
      </w:r>
      <w:r>
        <w:t xml:space="preserve">h the judgment dated 17.07.2012 passed </w:t>
      </w:r>
      <w:r w:rsidR="00CF08E0">
        <w:t>in</w:t>
      </w:r>
      <w:r w:rsidR="00CF08E0">
        <w:tab/>
      </w:r>
      <w:r>
        <w:t xml:space="preserve"> </w:t>
      </w:r>
      <w:r w:rsidR="00CF08E0">
        <w:t>Writ A.</w:t>
      </w:r>
      <w:r>
        <w:t xml:space="preserve"> No.33265/2012. The learned Single Judge </w:t>
      </w:r>
      <w:r w:rsidR="00CF08E0">
        <w:t>had</w:t>
      </w:r>
      <w:r>
        <w:t xml:space="preserve"> </w:t>
      </w:r>
      <w:r w:rsidR="00CF08E0">
        <w:tab/>
        <w:t>rejected</w:t>
      </w:r>
      <w:r>
        <w:t xml:space="preserve"> </w:t>
      </w:r>
      <w:r w:rsidR="00CF08E0">
        <w:t>the</w:t>
      </w:r>
      <w:r>
        <w:t xml:space="preserve"> </w:t>
      </w:r>
      <w:r w:rsidR="00CF08E0">
        <w:t>request of the appellant to interfere with the</w:t>
      </w:r>
      <w:r>
        <w:t xml:space="preserve"> </w:t>
      </w:r>
      <w:r w:rsidR="00CF08E0">
        <w:t>order of the Competent Authority declining approval to his appointment.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3. </w:t>
      </w:r>
      <w:r w:rsidR="00CF08E0">
        <w:t>In the nature of order we propose to pass, it is</w:t>
      </w:r>
      <w:r>
        <w:t xml:space="preserve"> not </w:t>
      </w:r>
      <w:r w:rsidR="00CF08E0">
        <w:t>necessary to go into the factual matrix. Suffice</w:t>
      </w:r>
      <w:r>
        <w:t xml:space="preserve"> </w:t>
      </w:r>
      <w:r w:rsidR="00CF08E0">
        <w:t>it to note that the issue pertains to the service of the appellant under the Management.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4. Learned counsel appearing </w:t>
      </w:r>
      <w:r w:rsidR="00CF08E0">
        <w:t>for</w:t>
      </w:r>
      <w:r w:rsidR="00CF08E0">
        <w:tab/>
        <w:t>the appellant</w:t>
      </w:r>
      <w:r>
        <w:t xml:space="preserve"> submits that since the appellant is in service, </w:t>
      </w:r>
      <w:r w:rsidR="00CF08E0">
        <w:t>he</w:t>
      </w:r>
      <w:r>
        <w:t xml:space="preserve"> can </w:t>
      </w:r>
      <w:r w:rsidR="00CF08E0">
        <w:t>be terminated from service</w:t>
      </w:r>
      <w:r w:rsidR="00CF08E0">
        <w:tab/>
      </w:r>
      <w:r>
        <w:t xml:space="preserve"> only </w:t>
      </w:r>
      <w:r w:rsidR="00CF08E0">
        <w:t>after a show</w:t>
      </w:r>
      <w:r>
        <w:t xml:space="preserve"> cause notice is </w:t>
      </w:r>
      <w:r w:rsidR="00CF08E0">
        <w:t>i</w:t>
      </w:r>
      <w:r>
        <w:t>ssued</w:t>
      </w:r>
      <w:r>
        <w:tab/>
        <w:t xml:space="preserve">and his explanation </w:t>
      </w:r>
      <w:r w:rsidR="00CF08E0">
        <w:t>is</w:t>
      </w:r>
      <w:r>
        <w:t xml:space="preserve"> </w:t>
      </w:r>
      <w:r w:rsidR="00CF08E0">
        <w:t>considered.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5. Learned counsel appearing </w:t>
      </w:r>
      <w:r w:rsidR="00CF08E0">
        <w:t>for</w:t>
      </w:r>
      <w:r w:rsidR="00CF08E0">
        <w:tab/>
        <w:t>the proposed</w:t>
      </w:r>
      <w:r>
        <w:t xml:space="preserve"> </w:t>
      </w:r>
      <w:r w:rsidR="00CF08E0">
        <w:t>impleader</w:t>
      </w:r>
      <w:r>
        <w:t xml:space="preserve"> </w:t>
      </w:r>
      <w:r w:rsidR="00CF08E0">
        <w:t>/</w:t>
      </w:r>
      <w:r>
        <w:t xml:space="preserve"> Mr. </w:t>
      </w:r>
      <w:r w:rsidR="00CF08E0">
        <w:t>Ram Raseele Pandey</w:t>
      </w:r>
      <w:r>
        <w:t xml:space="preserve"> </w:t>
      </w:r>
      <w:r w:rsidR="00CF08E0">
        <w:t>submits that he may</w:t>
      </w:r>
      <w:r>
        <w:t xml:space="preserve"> </w:t>
      </w:r>
      <w:r w:rsidR="00CF08E0">
        <w:t>be heard in</w:t>
      </w:r>
      <w:r>
        <w:t xml:space="preserve"> the</w:t>
      </w:r>
      <w:r>
        <w:tab/>
        <w:t>matter</w:t>
      </w:r>
      <w:r>
        <w:tab/>
        <w:t xml:space="preserve">since the appellant </w:t>
      </w:r>
      <w:r w:rsidR="00CF08E0">
        <w:t>has</w:t>
      </w:r>
      <w:r>
        <w:t xml:space="preserve"> </w:t>
      </w:r>
      <w:r w:rsidR="00CF08E0">
        <w:t>suppressed some relevant information from this Court.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6. </w:t>
      </w:r>
      <w:r w:rsidR="00CF08E0">
        <w:t>We do not</w:t>
      </w:r>
      <w:r w:rsidR="00CF08E0">
        <w:tab/>
        <w:t>t</w:t>
      </w:r>
      <w:r>
        <w:t xml:space="preserve">hink that </w:t>
      </w:r>
      <w:r w:rsidR="00CF08E0">
        <w:t>we</w:t>
      </w:r>
      <w:r w:rsidR="00CF08E0">
        <w:tab/>
        <w:t>should</w:t>
      </w:r>
      <w:r w:rsidR="00CF08E0">
        <w:tab/>
        <w:t>go into these</w:t>
      </w:r>
      <w:r>
        <w:t xml:space="preserve"> aspects at this</w:t>
      </w:r>
      <w:r>
        <w:tab/>
        <w:t>stage. As and</w:t>
      </w:r>
      <w:r>
        <w:tab/>
        <w:t xml:space="preserve">when </w:t>
      </w:r>
      <w:r w:rsidR="00CF08E0">
        <w:t>the ap</w:t>
      </w:r>
      <w:r>
        <w:t>-</w:t>
      </w:r>
      <w:r w:rsidR="00CF08E0">
        <w:t>pellant is</w:t>
      </w:r>
      <w:r>
        <w:t xml:space="preserve"> issued a show cause notice </w:t>
      </w:r>
      <w:r w:rsidR="00CF08E0">
        <w:t>and</w:t>
      </w:r>
      <w:r w:rsidR="00CF08E0">
        <w:tab/>
      </w:r>
      <w:r>
        <w:t xml:space="preserve"> he is </w:t>
      </w:r>
      <w:r w:rsidR="00CF08E0">
        <w:t>heard, Mr. Ram</w:t>
      </w:r>
      <w:r>
        <w:t xml:space="preserve"> Raseele Pandey, who now seeks</w:t>
      </w:r>
      <w:r>
        <w:tab/>
        <w:t xml:space="preserve">to be </w:t>
      </w:r>
      <w:r w:rsidR="00CF08E0">
        <w:t>impleaded will</w:t>
      </w:r>
      <w:r>
        <w:t xml:space="preserve"> </w:t>
      </w:r>
      <w:r w:rsidR="00CF08E0">
        <w:t>also be given an opportunity of hearing.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>7.  In that view of the</w:t>
      </w:r>
      <w:r>
        <w:tab/>
        <w:t xml:space="preserve">matter, this appeal </w:t>
      </w:r>
      <w:r w:rsidR="00CF08E0">
        <w:t>is</w:t>
      </w:r>
      <w:r>
        <w:t xml:space="preserve"> </w:t>
      </w:r>
      <w:r w:rsidR="00CF08E0">
        <w:t>disposed of as follows:</w:t>
      </w:r>
    </w:p>
    <w:p w:rsidR="00C25D7F" w:rsidRDefault="00C25D7F" w:rsidP="00CF08E0">
      <w:pPr>
        <w:jc w:val="both"/>
      </w:pPr>
    </w:p>
    <w:p w:rsidR="00CF08E0" w:rsidRDefault="00CF08E0" w:rsidP="00C25D7F">
      <w:pPr>
        <w:ind w:left="720"/>
        <w:jc w:val="both"/>
      </w:pPr>
      <w:r>
        <w:lastRenderedPageBreak/>
        <w:t>The Competent Authority shall issue a show cause notice to the appellant within a period of one month from today. Thereafter, the Competent Authority shall afford an opportunity for hearing to the appellant and Mr. Ram Raseele Pandey and any other interested/affected parties and take a final decision in the matter, within a period of three months thereafter. The impugned orders</w:t>
      </w:r>
      <w:r w:rsidR="00C25D7F">
        <w:t xml:space="preserve"> </w:t>
      </w:r>
      <w:r>
        <w:t>shall not stand in the way of the Competent Authority passing orders on merits.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8. </w:t>
      </w:r>
      <w:r w:rsidR="00CF08E0">
        <w:t xml:space="preserve"> Pending applications, if any, shall stand disposed of.</w:t>
      </w:r>
    </w:p>
    <w:p w:rsidR="00C25D7F" w:rsidRDefault="00C25D7F" w:rsidP="00CF08E0">
      <w:pPr>
        <w:jc w:val="both"/>
      </w:pPr>
    </w:p>
    <w:p w:rsidR="00CF08E0" w:rsidRDefault="00C25D7F" w:rsidP="00CF08E0">
      <w:pPr>
        <w:jc w:val="both"/>
      </w:pPr>
      <w:r>
        <w:t xml:space="preserve">9. </w:t>
      </w:r>
      <w:r w:rsidR="00CF08E0">
        <w:t xml:space="preserve"> There shall be no orders as to costs.</w:t>
      </w:r>
    </w:p>
    <w:p w:rsidR="00C25D7F" w:rsidRDefault="00C25D7F" w:rsidP="00C25D7F">
      <w:pPr>
        <w:jc w:val="both"/>
      </w:pPr>
    </w:p>
    <w:p w:rsidR="00C25D7F" w:rsidRPr="004D4E65" w:rsidRDefault="00C25D7F" w:rsidP="00C25D7F">
      <w:pPr>
        <w:jc w:val="both"/>
      </w:pPr>
    </w:p>
    <w:p w:rsidR="00CF08E0" w:rsidRPr="004D4E65" w:rsidRDefault="00CF08E0" w:rsidP="00CF08E0">
      <w:pPr>
        <w:jc w:val="both"/>
      </w:pPr>
    </w:p>
    <w:sectPr w:rsidR="00CF08E0" w:rsidRPr="004D4E65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9BF" w:rsidRDefault="005429BF" w:rsidP="00CF3BB7">
      <w:r>
        <w:separator/>
      </w:r>
    </w:p>
  </w:endnote>
  <w:endnote w:type="continuationSeparator" w:id="1">
    <w:p w:rsidR="005429BF" w:rsidRDefault="005429B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1039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10393" w:rsidRPr="00CF3BB7">
          <w:rPr>
            <w:sz w:val="22"/>
            <w:szCs w:val="22"/>
          </w:rPr>
          <w:fldChar w:fldCharType="separate"/>
        </w:r>
        <w:r w:rsidR="005429BF">
          <w:rPr>
            <w:noProof/>
            <w:sz w:val="22"/>
            <w:szCs w:val="22"/>
          </w:rPr>
          <w:t>1</w:t>
        </w:r>
        <w:r w:rsidR="00F1039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9BF" w:rsidRDefault="005429BF" w:rsidP="00CF3BB7">
      <w:r>
        <w:separator/>
      </w:r>
    </w:p>
  </w:footnote>
  <w:footnote w:type="continuationSeparator" w:id="1">
    <w:p w:rsidR="005429BF" w:rsidRDefault="005429B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2186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0DA4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32D8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670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4E65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2715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29BF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1CC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C04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6F7F96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4BD1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BEB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9BA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5D7F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8E0"/>
    <w:rsid w:val="00CF0E56"/>
    <w:rsid w:val="00CF3BB7"/>
    <w:rsid w:val="00CF3D07"/>
    <w:rsid w:val="00CF5478"/>
    <w:rsid w:val="00D010DD"/>
    <w:rsid w:val="00D015C6"/>
    <w:rsid w:val="00D03C47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256A"/>
    <w:rsid w:val="00E3324E"/>
    <w:rsid w:val="00E34809"/>
    <w:rsid w:val="00E34A08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393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1C5C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65A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2018-06-01T10:25:00Z</cp:lastPrinted>
  <dcterms:created xsi:type="dcterms:W3CDTF">2018-06-01T10:53:00Z</dcterms:created>
  <dcterms:modified xsi:type="dcterms:W3CDTF">2018-06-01T10:53:00Z</dcterms:modified>
</cp:coreProperties>
</file>