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A31" w:rsidRPr="00BD5A31" w:rsidRDefault="00BD5A31" w:rsidP="00BD5A31">
      <w:pPr>
        <w:jc w:val="center"/>
        <w:rPr>
          <w:b/>
          <w:bCs/>
          <w:szCs w:val="20"/>
        </w:rPr>
      </w:pPr>
      <w:r w:rsidRPr="00BD5A31">
        <w:rPr>
          <w:b/>
          <w:bCs/>
          <w:szCs w:val="20"/>
        </w:rPr>
        <w:t>SUPREME COURT OF INDIA</w:t>
      </w:r>
    </w:p>
    <w:p w:rsidR="00BD5A31" w:rsidRPr="00BD5A31" w:rsidRDefault="00BD5A31" w:rsidP="00BD5A31">
      <w:pPr>
        <w:jc w:val="center"/>
        <w:rPr>
          <w:szCs w:val="20"/>
        </w:rPr>
      </w:pPr>
    </w:p>
    <w:p w:rsidR="00BD5A31" w:rsidRPr="00BD5A31" w:rsidRDefault="00BD5A31" w:rsidP="00BD5A31">
      <w:pPr>
        <w:jc w:val="center"/>
        <w:rPr>
          <w:szCs w:val="20"/>
        </w:rPr>
      </w:pPr>
      <w:r w:rsidRPr="00BD5A31">
        <w:rPr>
          <w:szCs w:val="20"/>
        </w:rPr>
        <w:t>Essel Infra Projects Ltd.</w:t>
      </w:r>
    </w:p>
    <w:p w:rsidR="00BD5A31" w:rsidRDefault="00BD5A31" w:rsidP="00BD5A31">
      <w:pPr>
        <w:jc w:val="center"/>
        <w:rPr>
          <w:szCs w:val="20"/>
        </w:rPr>
      </w:pPr>
    </w:p>
    <w:p w:rsidR="00BD5A31" w:rsidRDefault="00BD5A31" w:rsidP="00BD5A31">
      <w:pPr>
        <w:jc w:val="center"/>
        <w:rPr>
          <w:szCs w:val="20"/>
        </w:rPr>
      </w:pPr>
      <w:r>
        <w:rPr>
          <w:szCs w:val="20"/>
        </w:rPr>
        <w:t>Vs.</w:t>
      </w:r>
    </w:p>
    <w:p w:rsidR="00BD5A31" w:rsidRPr="00BD5A31" w:rsidRDefault="00BD5A31" w:rsidP="00BD5A31">
      <w:pPr>
        <w:jc w:val="center"/>
        <w:rPr>
          <w:szCs w:val="20"/>
        </w:rPr>
      </w:pPr>
    </w:p>
    <w:p w:rsidR="00BD5A31" w:rsidRDefault="00BD5A31" w:rsidP="00BD5A31">
      <w:pPr>
        <w:jc w:val="center"/>
        <w:rPr>
          <w:szCs w:val="20"/>
        </w:rPr>
      </w:pPr>
      <w:r>
        <w:rPr>
          <w:szCs w:val="20"/>
        </w:rPr>
        <w:t>State o</w:t>
      </w:r>
      <w:r w:rsidRPr="00BD5A31">
        <w:rPr>
          <w:szCs w:val="20"/>
        </w:rPr>
        <w:t>f Madhya Pradesh</w:t>
      </w:r>
    </w:p>
    <w:p w:rsidR="00BD5A31" w:rsidRPr="00BD5A31" w:rsidRDefault="00BD5A31" w:rsidP="00BD5A31">
      <w:pPr>
        <w:jc w:val="center"/>
        <w:rPr>
          <w:szCs w:val="20"/>
        </w:rPr>
      </w:pPr>
    </w:p>
    <w:p w:rsidR="00BD5A31" w:rsidRDefault="00BD5A31" w:rsidP="00BD5A31">
      <w:pPr>
        <w:jc w:val="center"/>
        <w:rPr>
          <w:szCs w:val="20"/>
        </w:rPr>
      </w:pPr>
      <w:r>
        <w:rPr>
          <w:szCs w:val="20"/>
        </w:rPr>
        <w:t xml:space="preserve">C.A.No.4250 of </w:t>
      </w:r>
      <w:r w:rsidRPr="00BD5A31">
        <w:rPr>
          <w:szCs w:val="20"/>
        </w:rPr>
        <w:t>2018</w:t>
      </w:r>
    </w:p>
    <w:p w:rsidR="00BD5A31" w:rsidRDefault="00BD5A31" w:rsidP="00BD5A31">
      <w:pPr>
        <w:jc w:val="center"/>
        <w:rPr>
          <w:szCs w:val="20"/>
        </w:rPr>
      </w:pPr>
    </w:p>
    <w:p w:rsidR="00BD5A31" w:rsidRDefault="00BD5A31" w:rsidP="00BD5A31">
      <w:pPr>
        <w:jc w:val="center"/>
        <w:rPr>
          <w:szCs w:val="20"/>
        </w:rPr>
      </w:pPr>
      <w:r>
        <w:rPr>
          <w:szCs w:val="20"/>
        </w:rPr>
        <w:t>(Adarsh Kumar Goel and R.F.Nariman,JJ.,)</w:t>
      </w:r>
    </w:p>
    <w:p w:rsidR="00BD5A31" w:rsidRDefault="00BD5A31" w:rsidP="00BD5A31">
      <w:pPr>
        <w:jc w:val="center"/>
        <w:rPr>
          <w:szCs w:val="20"/>
        </w:rPr>
      </w:pPr>
    </w:p>
    <w:p w:rsidR="00BD5A31" w:rsidRDefault="00BD5A31" w:rsidP="00BD5A31">
      <w:pPr>
        <w:jc w:val="center"/>
        <w:rPr>
          <w:szCs w:val="20"/>
        </w:rPr>
      </w:pPr>
      <w:r>
        <w:rPr>
          <w:szCs w:val="20"/>
        </w:rPr>
        <w:t>19.04.2018</w:t>
      </w:r>
    </w:p>
    <w:p w:rsidR="00BD5A31" w:rsidRDefault="00BD5A31" w:rsidP="00BD5A31">
      <w:pPr>
        <w:jc w:val="center"/>
        <w:rPr>
          <w:szCs w:val="20"/>
        </w:rPr>
      </w:pPr>
    </w:p>
    <w:p w:rsidR="00BD5A31" w:rsidRPr="00BD5A31" w:rsidRDefault="00BD5A31" w:rsidP="00BD5A31">
      <w:pPr>
        <w:jc w:val="center"/>
        <w:rPr>
          <w:b/>
          <w:bCs/>
          <w:szCs w:val="20"/>
        </w:rPr>
      </w:pPr>
      <w:r w:rsidRPr="00BD5A31">
        <w:rPr>
          <w:b/>
          <w:bCs/>
          <w:szCs w:val="20"/>
        </w:rPr>
        <w:t>ORDER</w:t>
      </w:r>
    </w:p>
    <w:p w:rsidR="00BD5A31" w:rsidRDefault="00BD5A31" w:rsidP="00BD5A31">
      <w:pPr>
        <w:jc w:val="both"/>
        <w:rPr>
          <w:szCs w:val="20"/>
        </w:rPr>
      </w:pPr>
    </w:p>
    <w:p w:rsidR="00BD5A31" w:rsidRDefault="00BD5A31" w:rsidP="00BD5A31">
      <w:pPr>
        <w:jc w:val="both"/>
        <w:rPr>
          <w:szCs w:val="20"/>
        </w:rPr>
      </w:pPr>
      <w:r>
        <w:rPr>
          <w:szCs w:val="20"/>
        </w:rPr>
        <w:t>SLP (C)No.24172 of 2017</w:t>
      </w:r>
    </w:p>
    <w:p w:rsidR="00BD5A31" w:rsidRDefault="00BD5A31" w:rsidP="00BD5A31">
      <w:pPr>
        <w:jc w:val="both"/>
        <w:rPr>
          <w:szCs w:val="20"/>
        </w:rPr>
      </w:pPr>
    </w:p>
    <w:p w:rsidR="00BD5A31" w:rsidRDefault="00BD5A31" w:rsidP="00BD5A31">
      <w:pPr>
        <w:jc w:val="both"/>
        <w:rPr>
          <w:szCs w:val="20"/>
        </w:rPr>
      </w:pPr>
      <w:r>
        <w:rPr>
          <w:szCs w:val="20"/>
        </w:rPr>
        <w:t xml:space="preserve">1. </w:t>
      </w:r>
      <w:r w:rsidRPr="00BD5A31">
        <w:rPr>
          <w:szCs w:val="20"/>
        </w:rPr>
        <w:t xml:space="preserve"> We have heard learned counsel for the parties. Leave granted only to consider whether any direction is required for timeliness in disposal of proceedings under the M.P. Madhyastham Adhikaran Adhiniyam, 1983 (M.P. Act, 1983).</w:t>
      </w:r>
    </w:p>
    <w:p w:rsidR="00BD5A31" w:rsidRPr="00BD5A31" w:rsidRDefault="00BD5A31" w:rsidP="00BD5A31">
      <w:pPr>
        <w:jc w:val="both"/>
        <w:rPr>
          <w:szCs w:val="20"/>
        </w:rPr>
      </w:pPr>
    </w:p>
    <w:p w:rsidR="00BD5A31" w:rsidRPr="00BD5A31" w:rsidRDefault="00BD5A31" w:rsidP="00BD5A31">
      <w:pPr>
        <w:jc w:val="both"/>
        <w:rPr>
          <w:szCs w:val="20"/>
        </w:rPr>
      </w:pPr>
      <w:r>
        <w:rPr>
          <w:szCs w:val="20"/>
        </w:rPr>
        <w:t xml:space="preserve">2. </w:t>
      </w:r>
      <w:r w:rsidRPr="00BD5A31">
        <w:rPr>
          <w:szCs w:val="20"/>
        </w:rPr>
        <w:t xml:space="preserve"> Sh. Parag Tripathi, learned senior counsel for the appellant submitted that as at present the Tribunal proceedings under the M.P. Act, 1983 take upto five years and sometime even more. Learned counsel for the State does not dispute that it is so happening in some cases.</w:t>
      </w:r>
    </w:p>
    <w:p w:rsidR="00BD5A31" w:rsidRDefault="00BD5A31" w:rsidP="00BD5A31">
      <w:pPr>
        <w:jc w:val="both"/>
        <w:rPr>
          <w:szCs w:val="20"/>
        </w:rPr>
      </w:pPr>
    </w:p>
    <w:p w:rsidR="00BD5A31" w:rsidRPr="00BD5A31" w:rsidRDefault="00BD5A31" w:rsidP="00BD5A31">
      <w:pPr>
        <w:jc w:val="both"/>
        <w:rPr>
          <w:szCs w:val="20"/>
        </w:rPr>
      </w:pPr>
      <w:r w:rsidRPr="00BD5A31">
        <w:rPr>
          <w:szCs w:val="20"/>
        </w:rPr>
        <w:t>3. Having regard to the object of the legislation which</w:t>
      </w:r>
      <w:r>
        <w:rPr>
          <w:szCs w:val="20"/>
        </w:rPr>
        <w:t xml:space="preserve"> </w:t>
      </w:r>
      <w:r w:rsidRPr="00BD5A31">
        <w:rPr>
          <w:szCs w:val="20"/>
        </w:rPr>
        <w:t>is to provide speedy dispute resolution mechanism, the State must monitor timeliness so that arbitration</w:t>
      </w:r>
      <w:r>
        <w:rPr>
          <w:szCs w:val="20"/>
        </w:rPr>
        <w:t xml:space="preserve"> </w:t>
      </w:r>
      <w:r w:rsidRPr="00BD5A31">
        <w:rPr>
          <w:szCs w:val="20"/>
        </w:rPr>
        <w:t>proceedings do not take unduly long time. One to two years may, in our view, be taken as reasonable time for the purpose.</w:t>
      </w:r>
    </w:p>
    <w:p w:rsidR="00BD5A31" w:rsidRDefault="00BD5A31" w:rsidP="00BD5A31">
      <w:pPr>
        <w:jc w:val="both"/>
        <w:rPr>
          <w:szCs w:val="20"/>
        </w:rPr>
      </w:pPr>
    </w:p>
    <w:p w:rsidR="00BD5A31" w:rsidRDefault="00BD5A31" w:rsidP="00BD5A31">
      <w:pPr>
        <w:jc w:val="both"/>
        <w:rPr>
          <w:szCs w:val="20"/>
        </w:rPr>
      </w:pPr>
      <w:r>
        <w:rPr>
          <w:szCs w:val="20"/>
        </w:rPr>
        <w:t xml:space="preserve">4. </w:t>
      </w:r>
      <w:r w:rsidRPr="00BD5A31">
        <w:rPr>
          <w:szCs w:val="20"/>
        </w:rPr>
        <w:t xml:space="preserve"> Having regard to the realistic assessment which may be made from time to time, such number of Benches may be set up as may effectuate this object. The Chairman of the Tribunal must also ensure that no unreasonable delay takes place. As and when the Chairman thinks that there is dearth of Benches, the Chairman must communicate the same to the State Government and the State Government must forthwith take a call thereon. If it is found that in spite of these directions, the speedy disposal of proceedings is not taking place, it will be open to either parties to move the Chief Justice of High Court who may look into the matter and issue such directions as may be considered necessary in this regard.</w:t>
      </w:r>
    </w:p>
    <w:p w:rsidR="00BD5A31" w:rsidRPr="00BD5A31" w:rsidRDefault="00BD5A31" w:rsidP="00BD5A31">
      <w:pPr>
        <w:jc w:val="both"/>
        <w:rPr>
          <w:szCs w:val="20"/>
        </w:rPr>
      </w:pPr>
    </w:p>
    <w:p w:rsidR="00BD5A31" w:rsidRPr="00BD5A31" w:rsidRDefault="00BD5A31" w:rsidP="00BD5A31">
      <w:pPr>
        <w:jc w:val="both"/>
        <w:rPr>
          <w:szCs w:val="20"/>
        </w:rPr>
      </w:pPr>
      <w:r>
        <w:rPr>
          <w:szCs w:val="20"/>
        </w:rPr>
        <w:t xml:space="preserve">5. </w:t>
      </w:r>
      <w:r w:rsidRPr="00BD5A31">
        <w:rPr>
          <w:szCs w:val="20"/>
        </w:rPr>
        <w:t xml:space="preserve"> We may also mention that decision at the original level is not enough if proceedings are thereafter held up in revision proceedings before the High Court. Such revision petition must be disposed of expeditiously but not beyond two years.</w:t>
      </w:r>
    </w:p>
    <w:p w:rsidR="00BD5A31" w:rsidRDefault="00BD5A31" w:rsidP="00BD5A31">
      <w:pPr>
        <w:jc w:val="both"/>
        <w:rPr>
          <w:szCs w:val="20"/>
        </w:rPr>
      </w:pPr>
    </w:p>
    <w:p w:rsidR="00BD5A31" w:rsidRPr="00BD5A31" w:rsidRDefault="00BD5A31" w:rsidP="00BD5A31">
      <w:pPr>
        <w:jc w:val="both"/>
        <w:rPr>
          <w:szCs w:val="20"/>
        </w:rPr>
      </w:pPr>
      <w:r>
        <w:rPr>
          <w:szCs w:val="20"/>
        </w:rPr>
        <w:lastRenderedPageBreak/>
        <w:t>6.</w:t>
      </w:r>
      <w:r w:rsidRPr="00BD5A31">
        <w:rPr>
          <w:szCs w:val="20"/>
        </w:rPr>
        <w:t xml:space="preserve"> Though the above timelines are not mandatory, same must be kept in mind by all concerned and attention of Chief Justice of the High Court must be drawn if such timelines are not followed so that the Chief Justice may take such steps as may be possible in the matter. In case it is found that timelines as contemplated cannot be achieved, statutory amendments be considered so as to provide remedies at any other appropriate forum. In this connection reference may be made to the judgment of this Court dated 28.03.2018 in Criminal Appeal No.470 of 2018 titled "Krishnakant Tamrakar Vs. State of Madhya Pradesh".</w:t>
      </w:r>
    </w:p>
    <w:p w:rsidR="00BD5A31" w:rsidRDefault="00BD5A31" w:rsidP="00BD5A31">
      <w:pPr>
        <w:jc w:val="both"/>
        <w:rPr>
          <w:szCs w:val="20"/>
        </w:rPr>
      </w:pPr>
    </w:p>
    <w:p w:rsidR="00BD5A31" w:rsidRPr="00BD5A31" w:rsidRDefault="00BD5A31" w:rsidP="00BD5A31">
      <w:pPr>
        <w:jc w:val="both"/>
        <w:rPr>
          <w:szCs w:val="20"/>
        </w:rPr>
      </w:pPr>
      <w:r>
        <w:rPr>
          <w:szCs w:val="20"/>
        </w:rPr>
        <w:t>7.</w:t>
      </w:r>
      <w:r w:rsidRPr="00BD5A31">
        <w:rPr>
          <w:szCs w:val="20"/>
        </w:rPr>
        <w:t>The appeal is disposed of with the above directions.</w:t>
      </w:r>
    </w:p>
    <w:p w:rsidR="00E873A2" w:rsidRPr="00BD5A31" w:rsidRDefault="00BD5A31" w:rsidP="00BD5A31">
      <w:pPr>
        <w:jc w:val="both"/>
        <w:rPr>
          <w:szCs w:val="20"/>
        </w:rPr>
      </w:pPr>
      <w:r w:rsidRPr="00BD5A31">
        <w:rPr>
          <w:szCs w:val="20"/>
        </w:rPr>
        <w:tab/>
      </w:r>
    </w:p>
    <w:p w:rsidR="00BD5A31" w:rsidRPr="00A62268" w:rsidRDefault="00BD5A31" w:rsidP="00A62268">
      <w:pPr>
        <w:jc w:val="both"/>
        <w:rPr>
          <w:szCs w:val="20"/>
        </w:rPr>
      </w:pPr>
    </w:p>
    <w:sectPr w:rsidR="00BD5A31" w:rsidRPr="00A6226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5E23" w:rsidRDefault="00D95E23" w:rsidP="00CF3BB7">
      <w:r>
        <w:separator/>
      </w:r>
    </w:p>
  </w:endnote>
  <w:endnote w:type="continuationSeparator" w:id="1">
    <w:p w:rsidR="00D95E23" w:rsidRDefault="00D95E2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879AD" w:rsidRPr="00CF3BB7" w:rsidRDefault="001879AD">
        <w:pPr>
          <w:pStyle w:val="Footer"/>
          <w:jc w:val="center"/>
          <w:rPr>
            <w:sz w:val="22"/>
            <w:szCs w:val="22"/>
          </w:rPr>
        </w:pPr>
        <w:r>
          <w:rPr>
            <w:sz w:val="22"/>
            <w:szCs w:val="22"/>
          </w:rPr>
          <w:t xml:space="preserve">                                                                        </w:t>
        </w:r>
        <w:r w:rsidR="00CE0AC2" w:rsidRPr="00CF3BB7">
          <w:rPr>
            <w:sz w:val="22"/>
            <w:szCs w:val="22"/>
          </w:rPr>
          <w:fldChar w:fldCharType="begin"/>
        </w:r>
        <w:r w:rsidRPr="00CF3BB7">
          <w:rPr>
            <w:sz w:val="22"/>
            <w:szCs w:val="22"/>
          </w:rPr>
          <w:instrText xml:space="preserve"> PAGE   \* MERGEFORMAT </w:instrText>
        </w:r>
        <w:r w:rsidR="00CE0AC2" w:rsidRPr="00CF3BB7">
          <w:rPr>
            <w:sz w:val="22"/>
            <w:szCs w:val="22"/>
          </w:rPr>
          <w:fldChar w:fldCharType="separate"/>
        </w:r>
        <w:r w:rsidR="00D95E23">
          <w:rPr>
            <w:noProof/>
            <w:sz w:val="22"/>
            <w:szCs w:val="22"/>
          </w:rPr>
          <w:t>1</w:t>
        </w:r>
        <w:r w:rsidR="00CE0AC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879AD" w:rsidRPr="00CF3BB7" w:rsidRDefault="001879A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5E23" w:rsidRDefault="00D95E23" w:rsidP="00CF3BB7">
      <w:r>
        <w:separator/>
      </w:r>
    </w:p>
  </w:footnote>
  <w:footnote w:type="continuationSeparator" w:id="1">
    <w:p w:rsidR="00D95E23" w:rsidRDefault="00D95E2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FE39DF"/>
    <w:multiLevelType w:val="hybridMultilevel"/>
    <w:tmpl w:val="CED09504"/>
    <w:lvl w:ilvl="0" w:tplc="D32A7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3"/>
  </w:num>
  <w:num w:numId="4">
    <w:abstractNumId w:val="8"/>
  </w:num>
  <w:num w:numId="5">
    <w:abstractNumId w:val="9"/>
  </w:num>
  <w:num w:numId="6">
    <w:abstractNumId w:val="1"/>
  </w:num>
  <w:num w:numId="7">
    <w:abstractNumId w:val="5"/>
  </w:num>
  <w:num w:numId="8">
    <w:abstractNumId w:val="7"/>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93D"/>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299F"/>
    <w:rsid w:val="000654DC"/>
    <w:rsid w:val="00065CA8"/>
    <w:rsid w:val="00066B19"/>
    <w:rsid w:val="00067750"/>
    <w:rsid w:val="00067D47"/>
    <w:rsid w:val="000704EA"/>
    <w:rsid w:val="000709E6"/>
    <w:rsid w:val="000745ED"/>
    <w:rsid w:val="00077658"/>
    <w:rsid w:val="00077C43"/>
    <w:rsid w:val="00080E98"/>
    <w:rsid w:val="000874B8"/>
    <w:rsid w:val="0009117B"/>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6EB"/>
    <w:rsid w:val="000C697B"/>
    <w:rsid w:val="000C6E59"/>
    <w:rsid w:val="000D006B"/>
    <w:rsid w:val="000D0786"/>
    <w:rsid w:val="000D1D4B"/>
    <w:rsid w:val="000D4C9B"/>
    <w:rsid w:val="000D598D"/>
    <w:rsid w:val="000D6F28"/>
    <w:rsid w:val="000D73FE"/>
    <w:rsid w:val="000D7A93"/>
    <w:rsid w:val="000E00E6"/>
    <w:rsid w:val="000E1C97"/>
    <w:rsid w:val="000E50FE"/>
    <w:rsid w:val="000E5534"/>
    <w:rsid w:val="000E7146"/>
    <w:rsid w:val="000E7509"/>
    <w:rsid w:val="000E7D67"/>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5EF"/>
    <w:rsid w:val="001826AA"/>
    <w:rsid w:val="00183E34"/>
    <w:rsid w:val="0018600C"/>
    <w:rsid w:val="001879AD"/>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419E"/>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FBF"/>
    <w:rsid w:val="002034C8"/>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777B4"/>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1C42"/>
    <w:rsid w:val="00311EC7"/>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2AB"/>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2A1"/>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15A"/>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07152"/>
    <w:rsid w:val="006112E8"/>
    <w:rsid w:val="006117DD"/>
    <w:rsid w:val="00613610"/>
    <w:rsid w:val="0061383A"/>
    <w:rsid w:val="00615453"/>
    <w:rsid w:val="0061577E"/>
    <w:rsid w:val="00616309"/>
    <w:rsid w:val="00622CC4"/>
    <w:rsid w:val="00623ACB"/>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0239"/>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B9C"/>
    <w:rsid w:val="006D7232"/>
    <w:rsid w:val="006E05E4"/>
    <w:rsid w:val="006E6333"/>
    <w:rsid w:val="006E69E0"/>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013"/>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44FF"/>
    <w:rsid w:val="007F76EB"/>
    <w:rsid w:val="007F78BD"/>
    <w:rsid w:val="00801119"/>
    <w:rsid w:val="00801AA6"/>
    <w:rsid w:val="00802FB0"/>
    <w:rsid w:val="0080504F"/>
    <w:rsid w:val="00805119"/>
    <w:rsid w:val="008064FB"/>
    <w:rsid w:val="00806DEB"/>
    <w:rsid w:val="00807291"/>
    <w:rsid w:val="00807C02"/>
    <w:rsid w:val="00810042"/>
    <w:rsid w:val="008103A4"/>
    <w:rsid w:val="00812073"/>
    <w:rsid w:val="008153FD"/>
    <w:rsid w:val="00816B13"/>
    <w:rsid w:val="00817ADB"/>
    <w:rsid w:val="008205A1"/>
    <w:rsid w:val="00821FDD"/>
    <w:rsid w:val="0082513B"/>
    <w:rsid w:val="00826C1D"/>
    <w:rsid w:val="0082720C"/>
    <w:rsid w:val="00827282"/>
    <w:rsid w:val="00830F4A"/>
    <w:rsid w:val="0083219C"/>
    <w:rsid w:val="00841627"/>
    <w:rsid w:val="00841ADD"/>
    <w:rsid w:val="00841EEE"/>
    <w:rsid w:val="00845946"/>
    <w:rsid w:val="0084627D"/>
    <w:rsid w:val="00846598"/>
    <w:rsid w:val="00850F19"/>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031B"/>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66E0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620C"/>
    <w:rsid w:val="009C7D0C"/>
    <w:rsid w:val="009D3DA6"/>
    <w:rsid w:val="009D484D"/>
    <w:rsid w:val="009D5AEE"/>
    <w:rsid w:val="009D64E5"/>
    <w:rsid w:val="009D6FA4"/>
    <w:rsid w:val="009E27D6"/>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3B62"/>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2268"/>
    <w:rsid w:val="00A64137"/>
    <w:rsid w:val="00A64FA4"/>
    <w:rsid w:val="00A6559E"/>
    <w:rsid w:val="00A65FB9"/>
    <w:rsid w:val="00A70F3A"/>
    <w:rsid w:val="00A71EA7"/>
    <w:rsid w:val="00A72B16"/>
    <w:rsid w:val="00A73F81"/>
    <w:rsid w:val="00A74206"/>
    <w:rsid w:val="00A7570A"/>
    <w:rsid w:val="00A776AD"/>
    <w:rsid w:val="00A8153F"/>
    <w:rsid w:val="00A82CB1"/>
    <w:rsid w:val="00A8343B"/>
    <w:rsid w:val="00A83879"/>
    <w:rsid w:val="00A856EC"/>
    <w:rsid w:val="00A87395"/>
    <w:rsid w:val="00A91BA1"/>
    <w:rsid w:val="00A925CC"/>
    <w:rsid w:val="00A9394A"/>
    <w:rsid w:val="00A9489F"/>
    <w:rsid w:val="00AA3E98"/>
    <w:rsid w:val="00AA4437"/>
    <w:rsid w:val="00AA52BF"/>
    <w:rsid w:val="00AA6BE7"/>
    <w:rsid w:val="00AB0394"/>
    <w:rsid w:val="00AB11D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076B"/>
    <w:rsid w:val="00B11154"/>
    <w:rsid w:val="00B1211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86EDA"/>
    <w:rsid w:val="00B9434A"/>
    <w:rsid w:val="00B94B8E"/>
    <w:rsid w:val="00B94E0F"/>
    <w:rsid w:val="00B95F53"/>
    <w:rsid w:val="00B979A7"/>
    <w:rsid w:val="00B97D17"/>
    <w:rsid w:val="00BA00FA"/>
    <w:rsid w:val="00BA0518"/>
    <w:rsid w:val="00BA1BCF"/>
    <w:rsid w:val="00BA324E"/>
    <w:rsid w:val="00BA5A38"/>
    <w:rsid w:val="00BA7EE4"/>
    <w:rsid w:val="00BB033C"/>
    <w:rsid w:val="00BB09D0"/>
    <w:rsid w:val="00BB25DF"/>
    <w:rsid w:val="00BB3006"/>
    <w:rsid w:val="00BB430E"/>
    <w:rsid w:val="00BB74FE"/>
    <w:rsid w:val="00BB7D6F"/>
    <w:rsid w:val="00BC0246"/>
    <w:rsid w:val="00BC11EE"/>
    <w:rsid w:val="00BC1333"/>
    <w:rsid w:val="00BC1826"/>
    <w:rsid w:val="00BC6E68"/>
    <w:rsid w:val="00BC7460"/>
    <w:rsid w:val="00BD0BF2"/>
    <w:rsid w:val="00BD2D5F"/>
    <w:rsid w:val="00BD3F3F"/>
    <w:rsid w:val="00BD5A31"/>
    <w:rsid w:val="00BD6200"/>
    <w:rsid w:val="00BD6638"/>
    <w:rsid w:val="00BD6B11"/>
    <w:rsid w:val="00BE6EC5"/>
    <w:rsid w:val="00BF20AF"/>
    <w:rsid w:val="00BF2497"/>
    <w:rsid w:val="00BF28A0"/>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0A9"/>
    <w:rsid w:val="00CC77BE"/>
    <w:rsid w:val="00CC7E78"/>
    <w:rsid w:val="00CD1EA2"/>
    <w:rsid w:val="00CD351B"/>
    <w:rsid w:val="00CD3653"/>
    <w:rsid w:val="00CD4436"/>
    <w:rsid w:val="00CE0AC2"/>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290"/>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5E23"/>
    <w:rsid w:val="00D963D8"/>
    <w:rsid w:val="00D976B8"/>
    <w:rsid w:val="00D976DF"/>
    <w:rsid w:val="00DA0974"/>
    <w:rsid w:val="00DA33B6"/>
    <w:rsid w:val="00DA48D2"/>
    <w:rsid w:val="00DB01EC"/>
    <w:rsid w:val="00DB1C6C"/>
    <w:rsid w:val="00DB32AC"/>
    <w:rsid w:val="00DB5CCB"/>
    <w:rsid w:val="00DC0F3E"/>
    <w:rsid w:val="00DC42D3"/>
    <w:rsid w:val="00DC4BDB"/>
    <w:rsid w:val="00DC5F9C"/>
    <w:rsid w:val="00DC65B9"/>
    <w:rsid w:val="00DD0333"/>
    <w:rsid w:val="00DD187F"/>
    <w:rsid w:val="00DD1C78"/>
    <w:rsid w:val="00DD3B2F"/>
    <w:rsid w:val="00DE0763"/>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686C"/>
    <w:rsid w:val="00E37763"/>
    <w:rsid w:val="00E40C77"/>
    <w:rsid w:val="00E41FC1"/>
    <w:rsid w:val="00E44FF9"/>
    <w:rsid w:val="00E4531B"/>
    <w:rsid w:val="00E479B2"/>
    <w:rsid w:val="00E47D35"/>
    <w:rsid w:val="00E507B2"/>
    <w:rsid w:val="00E5116A"/>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3A2"/>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2D55"/>
    <w:rsid w:val="00F63AEB"/>
    <w:rsid w:val="00F67F40"/>
    <w:rsid w:val="00F726C1"/>
    <w:rsid w:val="00F736AD"/>
    <w:rsid w:val="00F739AD"/>
    <w:rsid w:val="00F74E42"/>
    <w:rsid w:val="00F74F38"/>
    <w:rsid w:val="00F75994"/>
    <w:rsid w:val="00F76E48"/>
    <w:rsid w:val="00F7726D"/>
    <w:rsid w:val="00F777CD"/>
    <w:rsid w:val="00F80900"/>
    <w:rsid w:val="00F80DA4"/>
    <w:rsid w:val="00F81073"/>
    <w:rsid w:val="00F82DF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6E60"/>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2018-05-02T05:26:00Z</cp:lastPrinted>
  <dcterms:created xsi:type="dcterms:W3CDTF">2018-05-02T05:30:00Z</dcterms:created>
  <dcterms:modified xsi:type="dcterms:W3CDTF">2018-05-02T05:30:00Z</dcterms:modified>
</cp:coreProperties>
</file>