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1B7E" w:rsidRPr="005F1B7E" w:rsidRDefault="005F1B7E" w:rsidP="005F1B7E">
      <w:pPr>
        <w:jc w:val="center"/>
        <w:rPr>
          <w:b/>
          <w:bCs/>
          <w:szCs w:val="20"/>
        </w:rPr>
      </w:pPr>
      <w:r w:rsidRPr="005F1B7E">
        <w:rPr>
          <w:b/>
          <w:bCs/>
          <w:szCs w:val="20"/>
        </w:rPr>
        <w:t>SUPREME COURT OF INDIA</w:t>
      </w:r>
    </w:p>
    <w:p w:rsidR="005F1B7E" w:rsidRPr="005F1B7E" w:rsidRDefault="005F1B7E" w:rsidP="005F1B7E">
      <w:pPr>
        <w:jc w:val="center"/>
        <w:rPr>
          <w:szCs w:val="20"/>
        </w:rPr>
      </w:pPr>
    </w:p>
    <w:p w:rsidR="005F1B7E" w:rsidRDefault="005F1B7E" w:rsidP="005F1B7E">
      <w:pPr>
        <w:jc w:val="center"/>
        <w:rPr>
          <w:szCs w:val="20"/>
        </w:rPr>
      </w:pPr>
      <w:r w:rsidRPr="005F1B7E">
        <w:rPr>
          <w:szCs w:val="20"/>
        </w:rPr>
        <w:t>Shiv Singh</w:t>
      </w:r>
    </w:p>
    <w:p w:rsidR="005F1B7E" w:rsidRDefault="005F1B7E" w:rsidP="005F1B7E">
      <w:pPr>
        <w:jc w:val="center"/>
        <w:rPr>
          <w:szCs w:val="20"/>
        </w:rPr>
      </w:pPr>
    </w:p>
    <w:p w:rsidR="005F1B7E" w:rsidRDefault="005F1B7E" w:rsidP="005F1B7E">
      <w:pPr>
        <w:jc w:val="center"/>
        <w:rPr>
          <w:szCs w:val="20"/>
        </w:rPr>
      </w:pPr>
      <w:r>
        <w:rPr>
          <w:szCs w:val="20"/>
        </w:rPr>
        <w:t>Vs.</w:t>
      </w:r>
    </w:p>
    <w:p w:rsidR="005F1B7E" w:rsidRPr="005F1B7E" w:rsidRDefault="005F1B7E" w:rsidP="005F1B7E">
      <w:pPr>
        <w:jc w:val="center"/>
        <w:rPr>
          <w:szCs w:val="20"/>
        </w:rPr>
      </w:pPr>
    </w:p>
    <w:p w:rsidR="005F1B7E" w:rsidRDefault="005F1B7E" w:rsidP="005F1B7E">
      <w:pPr>
        <w:jc w:val="center"/>
        <w:rPr>
          <w:szCs w:val="20"/>
        </w:rPr>
      </w:pPr>
      <w:r w:rsidRPr="005F1B7E">
        <w:rPr>
          <w:szCs w:val="20"/>
        </w:rPr>
        <w:t>State of Himachal Pradesh</w:t>
      </w:r>
    </w:p>
    <w:p w:rsidR="005F1B7E" w:rsidRDefault="005F1B7E" w:rsidP="005F1B7E">
      <w:pPr>
        <w:jc w:val="center"/>
        <w:rPr>
          <w:szCs w:val="20"/>
        </w:rPr>
      </w:pPr>
    </w:p>
    <w:p w:rsidR="005F1B7E" w:rsidRDefault="005F1B7E" w:rsidP="005F1B7E">
      <w:pPr>
        <w:jc w:val="center"/>
        <w:rPr>
          <w:szCs w:val="20"/>
        </w:rPr>
      </w:pPr>
      <w:r>
        <w:rPr>
          <w:szCs w:val="20"/>
        </w:rPr>
        <w:t xml:space="preserve">C.A.No.4414 of </w:t>
      </w:r>
      <w:r w:rsidRPr="005F1B7E">
        <w:rPr>
          <w:szCs w:val="20"/>
        </w:rPr>
        <w:t>2018</w:t>
      </w:r>
    </w:p>
    <w:p w:rsidR="005F1B7E" w:rsidRDefault="005F1B7E" w:rsidP="005F1B7E">
      <w:pPr>
        <w:jc w:val="center"/>
        <w:rPr>
          <w:szCs w:val="20"/>
        </w:rPr>
      </w:pPr>
    </w:p>
    <w:p w:rsidR="005F1B7E" w:rsidRDefault="005F1B7E" w:rsidP="005F1B7E">
      <w:pPr>
        <w:jc w:val="center"/>
        <w:rPr>
          <w:szCs w:val="20"/>
        </w:rPr>
      </w:pPr>
      <w:r>
        <w:rPr>
          <w:szCs w:val="20"/>
        </w:rPr>
        <w:t>(R.K.Agrawal and Abhay Manohar Sapre,JJ.,)</w:t>
      </w:r>
    </w:p>
    <w:p w:rsidR="005F1B7E" w:rsidRDefault="005F1B7E" w:rsidP="005F1B7E">
      <w:pPr>
        <w:jc w:val="center"/>
        <w:rPr>
          <w:szCs w:val="20"/>
        </w:rPr>
      </w:pPr>
    </w:p>
    <w:p w:rsidR="005F1B7E" w:rsidRDefault="005F1B7E" w:rsidP="005F1B7E">
      <w:pPr>
        <w:jc w:val="center"/>
        <w:rPr>
          <w:szCs w:val="20"/>
        </w:rPr>
      </w:pPr>
      <w:r>
        <w:rPr>
          <w:szCs w:val="20"/>
        </w:rPr>
        <w:t>25.04.2018</w:t>
      </w:r>
    </w:p>
    <w:p w:rsidR="005F1B7E" w:rsidRDefault="005F1B7E" w:rsidP="005F1B7E">
      <w:pPr>
        <w:jc w:val="center"/>
        <w:rPr>
          <w:szCs w:val="20"/>
        </w:rPr>
      </w:pPr>
    </w:p>
    <w:p w:rsidR="005F1B7E" w:rsidRPr="005F1B7E" w:rsidRDefault="005F1B7E" w:rsidP="005F1B7E">
      <w:pPr>
        <w:jc w:val="center"/>
        <w:rPr>
          <w:b/>
          <w:bCs/>
          <w:szCs w:val="20"/>
        </w:rPr>
      </w:pPr>
      <w:r w:rsidRPr="005F1B7E">
        <w:rPr>
          <w:b/>
          <w:bCs/>
          <w:szCs w:val="20"/>
        </w:rPr>
        <w:t>JUDGMENT</w:t>
      </w:r>
    </w:p>
    <w:p w:rsidR="005F1B7E" w:rsidRPr="005F1B7E" w:rsidRDefault="005F1B7E" w:rsidP="005F1B7E">
      <w:pPr>
        <w:jc w:val="both"/>
        <w:rPr>
          <w:b/>
          <w:bCs/>
          <w:szCs w:val="20"/>
        </w:rPr>
      </w:pPr>
    </w:p>
    <w:p w:rsidR="005F1B7E" w:rsidRPr="005F1B7E" w:rsidRDefault="005F1B7E" w:rsidP="005F1B7E">
      <w:pPr>
        <w:jc w:val="both"/>
        <w:rPr>
          <w:b/>
          <w:bCs/>
          <w:szCs w:val="20"/>
        </w:rPr>
      </w:pPr>
      <w:r w:rsidRPr="005F1B7E">
        <w:rPr>
          <w:b/>
          <w:bCs/>
          <w:szCs w:val="20"/>
        </w:rPr>
        <w:t>Abhay Manohar Sapre,J.,</w:t>
      </w:r>
    </w:p>
    <w:p w:rsidR="005F1B7E" w:rsidRDefault="005F1B7E" w:rsidP="005F1B7E">
      <w:pPr>
        <w:jc w:val="both"/>
        <w:rPr>
          <w:szCs w:val="20"/>
        </w:rPr>
      </w:pPr>
    </w:p>
    <w:p w:rsidR="005F1B7E" w:rsidRPr="005F1B7E" w:rsidRDefault="005F1B7E" w:rsidP="005F1B7E">
      <w:pPr>
        <w:jc w:val="both"/>
        <w:rPr>
          <w:szCs w:val="20"/>
        </w:rPr>
      </w:pPr>
      <w:r>
        <w:rPr>
          <w:szCs w:val="20"/>
        </w:rPr>
        <w:t>SLP(C)No.7981 of 2017</w:t>
      </w:r>
    </w:p>
    <w:p w:rsidR="005F1B7E" w:rsidRDefault="005F1B7E" w:rsidP="005F1B7E">
      <w:pPr>
        <w:jc w:val="both"/>
        <w:rPr>
          <w:szCs w:val="20"/>
        </w:rPr>
      </w:pPr>
    </w:p>
    <w:p w:rsidR="005F1B7E" w:rsidRPr="005F1B7E" w:rsidRDefault="005F1B7E" w:rsidP="005F1B7E">
      <w:pPr>
        <w:jc w:val="both"/>
        <w:rPr>
          <w:szCs w:val="20"/>
        </w:rPr>
      </w:pPr>
      <w:r>
        <w:rPr>
          <w:szCs w:val="20"/>
        </w:rPr>
        <w:t xml:space="preserve">1. </w:t>
      </w:r>
      <w:r w:rsidRPr="005F1B7E">
        <w:rPr>
          <w:szCs w:val="20"/>
        </w:rPr>
        <w:t xml:space="preserve"> Leave granted.</w:t>
      </w:r>
    </w:p>
    <w:p w:rsidR="005F1B7E" w:rsidRDefault="005F1B7E" w:rsidP="005F1B7E">
      <w:pPr>
        <w:jc w:val="both"/>
        <w:rPr>
          <w:szCs w:val="20"/>
        </w:rPr>
      </w:pPr>
    </w:p>
    <w:p w:rsidR="005F1B7E" w:rsidRDefault="005F1B7E" w:rsidP="005F1B7E">
      <w:pPr>
        <w:jc w:val="both"/>
        <w:rPr>
          <w:szCs w:val="20"/>
        </w:rPr>
      </w:pPr>
      <w:r>
        <w:rPr>
          <w:szCs w:val="20"/>
        </w:rPr>
        <w:t xml:space="preserve">2. </w:t>
      </w:r>
      <w:r w:rsidRPr="005F1B7E">
        <w:rPr>
          <w:szCs w:val="20"/>
        </w:rPr>
        <w:t xml:space="preserve">This appeal is filed against the final judgment and order dated 01.11.2016 passed by the High Court of Himachal Pradesh at Shimla in Writ Petition No. 2159 of 2016 whereby the Division Bench of the High Court dismissed the writ petition filed by the appellants herein wherein the challenge was made to the land acquisition proceedings initiated by the </w:t>
      </w:r>
      <w:r>
        <w:rPr>
          <w:szCs w:val="20"/>
        </w:rPr>
        <w:t xml:space="preserve"> </w:t>
      </w:r>
      <w:r w:rsidRPr="005F1B7E">
        <w:rPr>
          <w:szCs w:val="20"/>
        </w:rPr>
        <w:t>respondent-State for acquisition of the appellants’ land.</w:t>
      </w:r>
    </w:p>
    <w:p w:rsidR="005F1B7E" w:rsidRPr="005F1B7E" w:rsidRDefault="005F1B7E" w:rsidP="005F1B7E">
      <w:pPr>
        <w:jc w:val="both"/>
        <w:rPr>
          <w:szCs w:val="20"/>
        </w:rPr>
      </w:pPr>
    </w:p>
    <w:p w:rsidR="005F1B7E" w:rsidRDefault="005F1B7E" w:rsidP="005F1B7E">
      <w:pPr>
        <w:jc w:val="both"/>
        <w:rPr>
          <w:szCs w:val="20"/>
        </w:rPr>
      </w:pPr>
      <w:r>
        <w:rPr>
          <w:szCs w:val="20"/>
        </w:rPr>
        <w:t>3.</w:t>
      </w:r>
      <w:r w:rsidRPr="005F1B7E">
        <w:rPr>
          <w:szCs w:val="20"/>
        </w:rPr>
        <w:t xml:space="preserve"> In order to appreciate the issues involved in the appeal, few relevant facts need to be mentioned hereinbelow.</w:t>
      </w:r>
    </w:p>
    <w:p w:rsidR="005F1B7E" w:rsidRPr="005F1B7E" w:rsidRDefault="005F1B7E" w:rsidP="005F1B7E">
      <w:pPr>
        <w:jc w:val="both"/>
        <w:rPr>
          <w:szCs w:val="20"/>
        </w:rPr>
      </w:pPr>
    </w:p>
    <w:p w:rsidR="005F1B7E" w:rsidRDefault="005F1B7E" w:rsidP="005F1B7E">
      <w:pPr>
        <w:jc w:val="both"/>
        <w:rPr>
          <w:szCs w:val="20"/>
        </w:rPr>
      </w:pPr>
      <w:r>
        <w:rPr>
          <w:szCs w:val="20"/>
        </w:rPr>
        <w:t>4.</w:t>
      </w:r>
      <w:r w:rsidRPr="005F1B7E">
        <w:rPr>
          <w:szCs w:val="20"/>
        </w:rPr>
        <w:t xml:space="preserve"> The dispute in this case relates to acquisition of the land belonging to the appellants which is sought to be acquired under the provisions of the Right to Fair Compensation and Transparency in Land Acquisition, Rehabilitation and Resettlement Act, 2013 (hereinafter referred to as “the Act”).</w:t>
      </w:r>
    </w:p>
    <w:p w:rsidR="005F1B7E" w:rsidRPr="005F1B7E" w:rsidRDefault="005F1B7E" w:rsidP="005F1B7E">
      <w:pPr>
        <w:jc w:val="both"/>
        <w:rPr>
          <w:szCs w:val="20"/>
        </w:rPr>
      </w:pPr>
    </w:p>
    <w:p w:rsidR="005F1B7E" w:rsidRDefault="005F1B7E" w:rsidP="005F1B7E">
      <w:pPr>
        <w:jc w:val="both"/>
        <w:rPr>
          <w:szCs w:val="20"/>
        </w:rPr>
      </w:pPr>
      <w:r>
        <w:rPr>
          <w:szCs w:val="20"/>
        </w:rPr>
        <w:t>5.</w:t>
      </w:r>
      <w:r w:rsidRPr="005F1B7E">
        <w:rPr>
          <w:szCs w:val="20"/>
        </w:rPr>
        <w:t xml:space="preserve"> By notification dated 08.12.2015 issued under Section 11 of the Act, the State of Himachal Pradesh sought to acquire the appellants’ land measuring around 1-00-49 Hectares along with the lands of other landowners. The acquisition was for public purpose, namely, "construction of road from Bus Stand Ruhil to Upper Ruhil via Kuper”.</w:t>
      </w:r>
    </w:p>
    <w:p w:rsidR="005F1B7E" w:rsidRPr="005F1B7E" w:rsidRDefault="005F1B7E" w:rsidP="005F1B7E">
      <w:pPr>
        <w:jc w:val="both"/>
        <w:rPr>
          <w:szCs w:val="20"/>
        </w:rPr>
      </w:pPr>
    </w:p>
    <w:p w:rsidR="005F1B7E" w:rsidRDefault="005F1B7E" w:rsidP="005F1B7E">
      <w:pPr>
        <w:jc w:val="both"/>
        <w:rPr>
          <w:szCs w:val="20"/>
        </w:rPr>
      </w:pPr>
      <w:r>
        <w:rPr>
          <w:szCs w:val="20"/>
        </w:rPr>
        <w:t>6.</w:t>
      </w:r>
      <w:r w:rsidRPr="005F1B7E">
        <w:rPr>
          <w:szCs w:val="20"/>
        </w:rPr>
        <w:t xml:space="preserve"> It is not in dispute that the appellants (writ petitioners) had filed their objections to the proposed acquisition on 05.01.2016 (Annexure P-8) well within the time prescribed under Section 15 of the Act.</w:t>
      </w:r>
    </w:p>
    <w:p w:rsidR="005F1B7E" w:rsidRPr="005F1B7E" w:rsidRDefault="005F1B7E" w:rsidP="005F1B7E">
      <w:pPr>
        <w:jc w:val="both"/>
        <w:rPr>
          <w:szCs w:val="20"/>
        </w:rPr>
      </w:pPr>
    </w:p>
    <w:p w:rsidR="005F1B7E" w:rsidRDefault="005F1B7E" w:rsidP="005F1B7E">
      <w:pPr>
        <w:jc w:val="both"/>
        <w:rPr>
          <w:szCs w:val="20"/>
        </w:rPr>
      </w:pPr>
      <w:r>
        <w:rPr>
          <w:szCs w:val="20"/>
        </w:rPr>
        <w:lastRenderedPageBreak/>
        <w:t xml:space="preserve">7. Under the </w:t>
      </w:r>
      <w:r w:rsidRPr="005F1B7E">
        <w:rPr>
          <w:szCs w:val="20"/>
        </w:rPr>
        <w:t>scheme of the Act, once the</w:t>
      </w:r>
      <w:r>
        <w:rPr>
          <w:szCs w:val="20"/>
        </w:rPr>
        <w:t xml:space="preserve"> </w:t>
      </w:r>
      <w:r w:rsidRPr="005F1B7E">
        <w:rPr>
          <w:szCs w:val="20"/>
        </w:rPr>
        <w:t>objections are filed by the affected landowners, the same are required to be decided by the Collector under Section 15(2) of the Act after affording an opportunity of being heard to the landowners, who submitted their objections and after making further inquiry, as the Collector may think necessary, he is required to submit his report to the appropriate Government for appropriate action in the acquisition in question.</w:t>
      </w:r>
    </w:p>
    <w:p w:rsidR="005F1B7E" w:rsidRPr="005F1B7E" w:rsidRDefault="005F1B7E" w:rsidP="005F1B7E">
      <w:pPr>
        <w:jc w:val="both"/>
        <w:rPr>
          <w:szCs w:val="20"/>
        </w:rPr>
      </w:pPr>
    </w:p>
    <w:p w:rsidR="005F1B7E" w:rsidRPr="005F1B7E" w:rsidRDefault="005F1B7E" w:rsidP="005F1B7E">
      <w:pPr>
        <w:jc w:val="both"/>
        <w:rPr>
          <w:szCs w:val="20"/>
        </w:rPr>
      </w:pPr>
      <w:r>
        <w:rPr>
          <w:szCs w:val="20"/>
        </w:rPr>
        <w:t xml:space="preserve">8. </w:t>
      </w:r>
      <w:r w:rsidRPr="005F1B7E">
        <w:rPr>
          <w:szCs w:val="20"/>
        </w:rPr>
        <w:t xml:space="preserve"> In this case, we find that the Collector neither gave any opportunity to the appellants as contemplated under Section 15(2) of the Act and nor submitted any report as provided under Section 15(2) of the Act to the Government so as to enable the</w:t>
      </w:r>
      <w:r>
        <w:rPr>
          <w:szCs w:val="20"/>
        </w:rPr>
        <w:t xml:space="preserve"> </w:t>
      </w:r>
      <w:r w:rsidRPr="005F1B7E">
        <w:rPr>
          <w:szCs w:val="20"/>
        </w:rPr>
        <w:t>Government to take appropriate decision. In other words, we find that there is non-compliance of Section 15(2) of the Act by the Collector. In our view, it is mandatory on the part of the Collector to comply with the procedure prescribed under Section 15(2) of the Act so as to make the acquisition proceedings legal and in conformity with the provisions of the Act.</w:t>
      </w:r>
    </w:p>
    <w:p w:rsidR="005F1B7E" w:rsidRDefault="005F1B7E" w:rsidP="005F1B7E">
      <w:pPr>
        <w:jc w:val="both"/>
        <w:rPr>
          <w:szCs w:val="20"/>
        </w:rPr>
      </w:pPr>
    </w:p>
    <w:p w:rsidR="005F1B7E" w:rsidRDefault="005F1B7E" w:rsidP="005F1B7E">
      <w:pPr>
        <w:jc w:val="both"/>
        <w:rPr>
          <w:szCs w:val="20"/>
        </w:rPr>
      </w:pPr>
      <w:r>
        <w:rPr>
          <w:szCs w:val="20"/>
        </w:rPr>
        <w:t xml:space="preserve">9. </w:t>
      </w:r>
      <w:r w:rsidRPr="005F1B7E">
        <w:rPr>
          <w:szCs w:val="20"/>
        </w:rPr>
        <w:t xml:space="preserve"> The aforementioned aspect of the case does not appear to have been taken note of by the High Court, resulting in dismissal of the appellants’ writ petition requiring interference by this Court.</w:t>
      </w:r>
    </w:p>
    <w:p w:rsidR="005F1B7E" w:rsidRPr="005F1B7E" w:rsidRDefault="005F1B7E" w:rsidP="005F1B7E">
      <w:pPr>
        <w:jc w:val="both"/>
        <w:rPr>
          <w:szCs w:val="20"/>
        </w:rPr>
      </w:pPr>
    </w:p>
    <w:p w:rsidR="005F1B7E" w:rsidRDefault="005F1B7E" w:rsidP="005F1B7E">
      <w:pPr>
        <w:jc w:val="both"/>
        <w:rPr>
          <w:szCs w:val="20"/>
        </w:rPr>
      </w:pPr>
      <w:r>
        <w:rPr>
          <w:szCs w:val="20"/>
        </w:rPr>
        <w:t xml:space="preserve">10. </w:t>
      </w:r>
      <w:r w:rsidRPr="005F1B7E">
        <w:rPr>
          <w:szCs w:val="20"/>
        </w:rPr>
        <w:t xml:space="preserve"> Learned counsel for the respondent-State was also not able to show from the record that there was proper compliance of Section 15(2) of the Act by the Collector. The counter affidavit filed by the State also does not show any averment to prove this fact.</w:t>
      </w:r>
    </w:p>
    <w:p w:rsidR="005F1B7E" w:rsidRPr="005F1B7E" w:rsidRDefault="005F1B7E" w:rsidP="005F1B7E">
      <w:pPr>
        <w:jc w:val="both"/>
        <w:rPr>
          <w:szCs w:val="20"/>
        </w:rPr>
      </w:pPr>
    </w:p>
    <w:p w:rsidR="005F1B7E" w:rsidRDefault="005F1B7E" w:rsidP="005F1B7E">
      <w:pPr>
        <w:jc w:val="both"/>
        <w:rPr>
          <w:szCs w:val="20"/>
        </w:rPr>
      </w:pPr>
      <w:r>
        <w:rPr>
          <w:szCs w:val="20"/>
        </w:rPr>
        <w:t>11.</w:t>
      </w:r>
      <w:r w:rsidRPr="005F1B7E">
        <w:rPr>
          <w:szCs w:val="20"/>
        </w:rPr>
        <w:t xml:space="preserve"> It is for this reason and without going into any other issue arising in the case, we are inclined to allow the appeal, set aside the impugned judgment and allow the appellants’ writ petition in part.</w:t>
      </w:r>
    </w:p>
    <w:p w:rsidR="005F1B7E" w:rsidRPr="005F1B7E" w:rsidRDefault="005F1B7E" w:rsidP="005F1B7E">
      <w:pPr>
        <w:jc w:val="both"/>
        <w:rPr>
          <w:szCs w:val="20"/>
        </w:rPr>
      </w:pPr>
    </w:p>
    <w:p w:rsidR="005F1B7E" w:rsidRDefault="005F1B7E" w:rsidP="005F1B7E">
      <w:pPr>
        <w:jc w:val="both"/>
        <w:rPr>
          <w:szCs w:val="20"/>
        </w:rPr>
      </w:pPr>
      <w:r>
        <w:rPr>
          <w:szCs w:val="20"/>
        </w:rPr>
        <w:t>12.</w:t>
      </w:r>
      <w:r w:rsidRPr="005F1B7E">
        <w:rPr>
          <w:szCs w:val="20"/>
        </w:rPr>
        <w:t xml:space="preserve"> We hereby direct the respondent No.2 herein (Collector, Winter Field, Shimla-3 HP) to decide the objections filed by the appellants on 05.01.2016 keeping in view the requirements of Section 15(2) of the Act and pass appropriate orders.</w:t>
      </w:r>
    </w:p>
    <w:p w:rsidR="005F1B7E" w:rsidRPr="005F1B7E" w:rsidRDefault="005F1B7E" w:rsidP="005F1B7E">
      <w:pPr>
        <w:jc w:val="both"/>
        <w:rPr>
          <w:szCs w:val="20"/>
        </w:rPr>
      </w:pPr>
    </w:p>
    <w:p w:rsidR="005F1B7E" w:rsidRDefault="005F1B7E" w:rsidP="005F1B7E">
      <w:pPr>
        <w:jc w:val="both"/>
        <w:rPr>
          <w:szCs w:val="20"/>
        </w:rPr>
      </w:pPr>
      <w:r>
        <w:rPr>
          <w:szCs w:val="20"/>
        </w:rPr>
        <w:t xml:space="preserve">13. </w:t>
      </w:r>
      <w:r w:rsidRPr="005F1B7E">
        <w:rPr>
          <w:szCs w:val="20"/>
        </w:rPr>
        <w:t>Let the objections be decided within three months from the date of this order as an outer limit uninfluenced by our observations made in the order.</w:t>
      </w:r>
    </w:p>
    <w:p w:rsidR="005F1B7E" w:rsidRPr="005F1B7E" w:rsidRDefault="005F1B7E" w:rsidP="005F1B7E">
      <w:pPr>
        <w:jc w:val="both"/>
        <w:rPr>
          <w:szCs w:val="20"/>
        </w:rPr>
      </w:pPr>
    </w:p>
    <w:p w:rsidR="005F1B7E" w:rsidRPr="005F1B7E" w:rsidRDefault="005F1B7E" w:rsidP="005F1B7E">
      <w:pPr>
        <w:jc w:val="both"/>
        <w:rPr>
          <w:szCs w:val="20"/>
        </w:rPr>
      </w:pPr>
      <w:r>
        <w:rPr>
          <w:szCs w:val="20"/>
        </w:rPr>
        <w:t xml:space="preserve">14. </w:t>
      </w:r>
      <w:r w:rsidRPr="005F1B7E">
        <w:rPr>
          <w:szCs w:val="20"/>
        </w:rPr>
        <w:t>With these observations and directions, the appeal stands allowed.</w:t>
      </w:r>
    </w:p>
    <w:p w:rsidR="00BF704B" w:rsidRDefault="00BF704B" w:rsidP="005F1B7E">
      <w:pPr>
        <w:jc w:val="both"/>
        <w:rPr>
          <w:szCs w:val="20"/>
        </w:rPr>
      </w:pPr>
    </w:p>
    <w:p w:rsidR="005F1B7E" w:rsidRPr="005F1B7E" w:rsidRDefault="005F1B7E" w:rsidP="005F1B7E">
      <w:pPr>
        <w:jc w:val="both"/>
        <w:rPr>
          <w:szCs w:val="20"/>
        </w:rPr>
      </w:pPr>
    </w:p>
    <w:p w:rsidR="005F1B7E" w:rsidRPr="005F1B7E" w:rsidRDefault="005F1B7E" w:rsidP="00816794">
      <w:pPr>
        <w:jc w:val="both"/>
        <w:rPr>
          <w:i/>
          <w:iCs/>
          <w:sz w:val="20"/>
          <w:szCs w:val="20"/>
        </w:rPr>
      </w:pPr>
    </w:p>
    <w:sectPr w:rsidR="005F1B7E" w:rsidRPr="005F1B7E"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57497" w:rsidRDefault="00157497" w:rsidP="00CF3BB7">
      <w:r>
        <w:separator/>
      </w:r>
    </w:p>
  </w:endnote>
  <w:endnote w:type="continuationSeparator" w:id="1">
    <w:p w:rsidR="00157497" w:rsidRDefault="00157497"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1A520A" w:rsidRPr="00CF3BB7" w:rsidRDefault="001A520A">
        <w:pPr>
          <w:pStyle w:val="Footer"/>
          <w:jc w:val="center"/>
          <w:rPr>
            <w:sz w:val="22"/>
            <w:szCs w:val="22"/>
          </w:rPr>
        </w:pPr>
        <w:r>
          <w:rPr>
            <w:sz w:val="22"/>
            <w:szCs w:val="22"/>
          </w:rPr>
          <w:t xml:space="preserve">                                                                        </w:t>
        </w:r>
        <w:r w:rsidR="00D03983" w:rsidRPr="00CF3BB7">
          <w:rPr>
            <w:sz w:val="22"/>
            <w:szCs w:val="22"/>
          </w:rPr>
          <w:fldChar w:fldCharType="begin"/>
        </w:r>
        <w:r w:rsidRPr="00CF3BB7">
          <w:rPr>
            <w:sz w:val="22"/>
            <w:szCs w:val="22"/>
          </w:rPr>
          <w:instrText xml:space="preserve"> PAGE   \* MERGEFORMAT </w:instrText>
        </w:r>
        <w:r w:rsidR="00D03983" w:rsidRPr="00CF3BB7">
          <w:rPr>
            <w:sz w:val="22"/>
            <w:szCs w:val="22"/>
          </w:rPr>
          <w:fldChar w:fldCharType="separate"/>
        </w:r>
        <w:r w:rsidR="00157497">
          <w:rPr>
            <w:noProof/>
            <w:sz w:val="22"/>
            <w:szCs w:val="22"/>
          </w:rPr>
          <w:t>1</w:t>
        </w:r>
        <w:r w:rsidR="00D03983"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1A520A" w:rsidRPr="00CF3BB7" w:rsidRDefault="001A520A">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57497" w:rsidRDefault="00157497" w:rsidP="00CF3BB7">
      <w:r>
        <w:separator/>
      </w:r>
    </w:p>
  </w:footnote>
  <w:footnote w:type="continuationSeparator" w:id="1">
    <w:p w:rsidR="00157497" w:rsidRDefault="00157497"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BF640B"/>
    <w:multiLevelType w:val="hybridMultilevel"/>
    <w:tmpl w:val="4EEE9450"/>
    <w:lvl w:ilvl="0" w:tplc="59DCA33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DBF77CF"/>
    <w:multiLevelType w:val="hybridMultilevel"/>
    <w:tmpl w:val="2BE2E7AC"/>
    <w:lvl w:ilvl="0" w:tplc="D32E13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7887378C"/>
    <w:multiLevelType w:val="hybridMultilevel"/>
    <w:tmpl w:val="86F279CC"/>
    <w:lvl w:ilvl="0" w:tplc="04E04A2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7"/>
  </w:num>
  <w:num w:numId="3">
    <w:abstractNumId w:val="4"/>
  </w:num>
  <w:num w:numId="4">
    <w:abstractNumId w:val="10"/>
  </w:num>
  <w:num w:numId="5">
    <w:abstractNumId w:val="11"/>
  </w:num>
  <w:num w:numId="6">
    <w:abstractNumId w:val="1"/>
  </w:num>
  <w:num w:numId="7">
    <w:abstractNumId w:val="6"/>
  </w:num>
  <w:num w:numId="8">
    <w:abstractNumId w:val="8"/>
  </w:num>
  <w:num w:numId="9">
    <w:abstractNumId w:val="0"/>
  </w:num>
  <w:num w:numId="10">
    <w:abstractNumId w:val="9"/>
  </w:num>
  <w:num w:numId="11">
    <w:abstractNumId w:val="3"/>
  </w:num>
  <w:num w:numId="1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102B5"/>
    <w:rsid w:val="00012152"/>
    <w:rsid w:val="00012E1C"/>
    <w:rsid w:val="0001339C"/>
    <w:rsid w:val="00014586"/>
    <w:rsid w:val="00016A86"/>
    <w:rsid w:val="00027B18"/>
    <w:rsid w:val="00030F94"/>
    <w:rsid w:val="000318AF"/>
    <w:rsid w:val="00031B97"/>
    <w:rsid w:val="00032DA7"/>
    <w:rsid w:val="00034C7B"/>
    <w:rsid w:val="00035E36"/>
    <w:rsid w:val="000427E6"/>
    <w:rsid w:val="00043A27"/>
    <w:rsid w:val="000526B6"/>
    <w:rsid w:val="00054CD5"/>
    <w:rsid w:val="00055D59"/>
    <w:rsid w:val="00056803"/>
    <w:rsid w:val="00056A55"/>
    <w:rsid w:val="00062286"/>
    <w:rsid w:val="000654DC"/>
    <w:rsid w:val="00065CA8"/>
    <w:rsid w:val="00066B19"/>
    <w:rsid w:val="00067750"/>
    <w:rsid w:val="00067D47"/>
    <w:rsid w:val="000704EA"/>
    <w:rsid w:val="000709E6"/>
    <w:rsid w:val="000745ED"/>
    <w:rsid w:val="00077658"/>
    <w:rsid w:val="00077C43"/>
    <w:rsid w:val="00080E98"/>
    <w:rsid w:val="000874B8"/>
    <w:rsid w:val="00096AC5"/>
    <w:rsid w:val="000A0E48"/>
    <w:rsid w:val="000A202C"/>
    <w:rsid w:val="000A2EDF"/>
    <w:rsid w:val="000A5B31"/>
    <w:rsid w:val="000A5BFF"/>
    <w:rsid w:val="000A5D45"/>
    <w:rsid w:val="000A6408"/>
    <w:rsid w:val="000B143F"/>
    <w:rsid w:val="000B2A90"/>
    <w:rsid w:val="000B3B3E"/>
    <w:rsid w:val="000B403F"/>
    <w:rsid w:val="000B5086"/>
    <w:rsid w:val="000B606A"/>
    <w:rsid w:val="000B64AD"/>
    <w:rsid w:val="000B684A"/>
    <w:rsid w:val="000C0CBD"/>
    <w:rsid w:val="000C225C"/>
    <w:rsid w:val="000C3881"/>
    <w:rsid w:val="000C66DC"/>
    <w:rsid w:val="000C697B"/>
    <w:rsid w:val="000C6E59"/>
    <w:rsid w:val="000D006B"/>
    <w:rsid w:val="000D0786"/>
    <w:rsid w:val="000D1D4B"/>
    <w:rsid w:val="000D4C9B"/>
    <w:rsid w:val="000D598D"/>
    <w:rsid w:val="000D6F28"/>
    <w:rsid w:val="000D7A93"/>
    <w:rsid w:val="000E00E6"/>
    <w:rsid w:val="000E117F"/>
    <w:rsid w:val="000E1C97"/>
    <w:rsid w:val="000E50FE"/>
    <w:rsid w:val="000E5534"/>
    <w:rsid w:val="000E7146"/>
    <w:rsid w:val="000E7509"/>
    <w:rsid w:val="000F17B4"/>
    <w:rsid w:val="000F242E"/>
    <w:rsid w:val="000F3635"/>
    <w:rsid w:val="000F3EF9"/>
    <w:rsid w:val="000F4D5A"/>
    <w:rsid w:val="000F4E5E"/>
    <w:rsid w:val="000F7A44"/>
    <w:rsid w:val="001003FD"/>
    <w:rsid w:val="00101380"/>
    <w:rsid w:val="001017E0"/>
    <w:rsid w:val="00101E59"/>
    <w:rsid w:val="0010422A"/>
    <w:rsid w:val="001048AE"/>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2CB5"/>
    <w:rsid w:val="00133A60"/>
    <w:rsid w:val="001346CC"/>
    <w:rsid w:val="00134E90"/>
    <w:rsid w:val="00137E5E"/>
    <w:rsid w:val="0014057E"/>
    <w:rsid w:val="0014126A"/>
    <w:rsid w:val="00142D8D"/>
    <w:rsid w:val="001454CD"/>
    <w:rsid w:val="001509E6"/>
    <w:rsid w:val="001513DE"/>
    <w:rsid w:val="00151806"/>
    <w:rsid w:val="00152C9B"/>
    <w:rsid w:val="00153521"/>
    <w:rsid w:val="00154E4C"/>
    <w:rsid w:val="00157497"/>
    <w:rsid w:val="00162702"/>
    <w:rsid w:val="00163ABD"/>
    <w:rsid w:val="00164475"/>
    <w:rsid w:val="0017017B"/>
    <w:rsid w:val="001714E6"/>
    <w:rsid w:val="00172348"/>
    <w:rsid w:val="00172880"/>
    <w:rsid w:val="00174BB2"/>
    <w:rsid w:val="00175AE9"/>
    <w:rsid w:val="00176BD6"/>
    <w:rsid w:val="001779EA"/>
    <w:rsid w:val="00180282"/>
    <w:rsid w:val="001802B4"/>
    <w:rsid w:val="001805EF"/>
    <w:rsid w:val="001826AA"/>
    <w:rsid w:val="00183E34"/>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520A"/>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2867"/>
    <w:rsid w:val="001F2CDB"/>
    <w:rsid w:val="001F2CFE"/>
    <w:rsid w:val="001F2DB7"/>
    <w:rsid w:val="001F3FC5"/>
    <w:rsid w:val="001F6633"/>
    <w:rsid w:val="001F78E6"/>
    <w:rsid w:val="00200FBF"/>
    <w:rsid w:val="00204521"/>
    <w:rsid w:val="00207D7E"/>
    <w:rsid w:val="00211A73"/>
    <w:rsid w:val="00211F38"/>
    <w:rsid w:val="00212208"/>
    <w:rsid w:val="00212B37"/>
    <w:rsid w:val="00215D79"/>
    <w:rsid w:val="0021770C"/>
    <w:rsid w:val="00217B16"/>
    <w:rsid w:val="00221A47"/>
    <w:rsid w:val="00224289"/>
    <w:rsid w:val="00224E85"/>
    <w:rsid w:val="00225045"/>
    <w:rsid w:val="00227A1E"/>
    <w:rsid w:val="0023011E"/>
    <w:rsid w:val="00231151"/>
    <w:rsid w:val="00231DFF"/>
    <w:rsid w:val="00231FAD"/>
    <w:rsid w:val="00232095"/>
    <w:rsid w:val="00232B8F"/>
    <w:rsid w:val="00236E32"/>
    <w:rsid w:val="002417C1"/>
    <w:rsid w:val="00242E71"/>
    <w:rsid w:val="0024357B"/>
    <w:rsid w:val="00243F72"/>
    <w:rsid w:val="0024520D"/>
    <w:rsid w:val="0024581F"/>
    <w:rsid w:val="002474B1"/>
    <w:rsid w:val="002506EC"/>
    <w:rsid w:val="00251D8D"/>
    <w:rsid w:val="002626DC"/>
    <w:rsid w:val="0026724F"/>
    <w:rsid w:val="00270A94"/>
    <w:rsid w:val="00273FDE"/>
    <w:rsid w:val="00274268"/>
    <w:rsid w:val="002755C0"/>
    <w:rsid w:val="00275A5A"/>
    <w:rsid w:val="002764F2"/>
    <w:rsid w:val="0027661E"/>
    <w:rsid w:val="00281482"/>
    <w:rsid w:val="00281866"/>
    <w:rsid w:val="0028322D"/>
    <w:rsid w:val="00283841"/>
    <w:rsid w:val="0028535C"/>
    <w:rsid w:val="00286F2B"/>
    <w:rsid w:val="00290764"/>
    <w:rsid w:val="002908D1"/>
    <w:rsid w:val="00291A83"/>
    <w:rsid w:val="00291E17"/>
    <w:rsid w:val="00292932"/>
    <w:rsid w:val="00295605"/>
    <w:rsid w:val="002968D4"/>
    <w:rsid w:val="002A178D"/>
    <w:rsid w:val="002A3204"/>
    <w:rsid w:val="002A6D3C"/>
    <w:rsid w:val="002A726D"/>
    <w:rsid w:val="002A76C1"/>
    <w:rsid w:val="002B50FB"/>
    <w:rsid w:val="002C0C2D"/>
    <w:rsid w:val="002C21D3"/>
    <w:rsid w:val="002C405B"/>
    <w:rsid w:val="002C5068"/>
    <w:rsid w:val="002C550A"/>
    <w:rsid w:val="002C5652"/>
    <w:rsid w:val="002C7379"/>
    <w:rsid w:val="002D03AA"/>
    <w:rsid w:val="002D14D2"/>
    <w:rsid w:val="002D29D5"/>
    <w:rsid w:val="002D67DA"/>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307F"/>
    <w:rsid w:val="00316381"/>
    <w:rsid w:val="00317A75"/>
    <w:rsid w:val="00320A65"/>
    <w:rsid w:val="00320C92"/>
    <w:rsid w:val="00321C95"/>
    <w:rsid w:val="003226A9"/>
    <w:rsid w:val="00322DE8"/>
    <w:rsid w:val="003233C5"/>
    <w:rsid w:val="00324421"/>
    <w:rsid w:val="003253BE"/>
    <w:rsid w:val="00327B9E"/>
    <w:rsid w:val="00330B4F"/>
    <w:rsid w:val="003318CA"/>
    <w:rsid w:val="003348DD"/>
    <w:rsid w:val="00341169"/>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485"/>
    <w:rsid w:val="00393912"/>
    <w:rsid w:val="00394658"/>
    <w:rsid w:val="00395180"/>
    <w:rsid w:val="00395820"/>
    <w:rsid w:val="00396C91"/>
    <w:rsid w:val="003A058F"/>
    <w:rsid w:val="003A07FA"/>
    <w:rsid w:val="003A12A8"/>
    <w:rsid w:val="003A6369"/>
    <w:rsid w:val="003A7858"/>
    <w:rsid w:val="003A79F7"/>
    <w:rsid w:val="003B2A0C"/>
    <w:rsid w:val="003B3B8E"/>
    <w:rsid w:val="003B436A"/>
    <w:rsid w:val="003B58EF"/>
    <w:rsid w:val="003B61C0"/>
    <w:rsid w:val="003B6600"/>
    <w:rsid w:val="003B71DF"/>
    <w:rsid w:val="003C13B2"/>
    <w:rsid w:val="003C1496"/>
    <w:rsid w:val="003D0281"/>
    <w:rsid w:val="003D0886"/>
    <w:rsid w:val="003D0FAE"/>
    <w:rsid w:val="003D280E"/>
    <w:rsid w:val="003D37D7"/>
    <w:rsid w:val="003D4D0D"/>
    <w:rsid w:val="003D7F9D"/>
    <w:rsid w:val="003E1584"/>
    <w:rsid w:val="003E23AF"/>
    <w:rsid w:val="003E3BD9"/>
    <w:rsid w:val="003E456D"/>
    <w:rsid w:val="003E47C8"/>
    <w:rsid w:val="003E7F22"/>
    <w:rsid w:val="003E7FC3"/>
    <w:rsid w:val="003F0C1D"/>
    <w:rsid w:val="003F2931"/>
    <w:rsid w:val="003F4EFA"/>
    <w:rsid w:val="003F59E8"/>
    <w:rsid w:val="003F6E42"/>
    <w:rsid w:val="00401E46"/>
    <w:rsid w:val="00405572"/>
    <w:rsid w:val="0040578B"/>
    <w:rsid w:val="00406666"/>
    <w:rsid w:val="00407BF7"/>
    <w:rsid w:val="00407DDD"/>
    <w:rsid w:val="004102EE"/>
    <w:rsid w:val="004105C0"/>
    <w:rsid w:val="00410990"/>
    <w:rsid w:val="00414404"/>
    <w:rsid w:val="00417388"/>
    <w:rsid w:val="0042068E"/>
    <w:rsid w:val="004213F2"/>
    <w:rsid w:val="00427E5F"/>
    <w:rsid w:val="00431541"/>
    <w:rsid w:val="00432060"/>
    <w:rsid w:val="00433A3B"/>
    <w:rsid w:val="00436DEF"/>
    <w:rsid w:val="00437F88"/>
    <w:rsid w:val="004417E8"/>
    <w:rsid w:val="0044395B"/>
    <w:rsid w:val="00444CFA"/>
    <w:rsid w:val="00451F9F"/>
    <w:rsid w:val="00451FF5"/>
    <w:rsid w:val="00453B95"/>
    <w:rsid w:val="00454852"/>
    <w:rsid w:val="00454EEE"/>
    <w:rsid w:val="00455430"/>
    <w:rsid w:val="00455902"/>
    <w:rsid w:val="004579D4"/>
    <w:rsid w:val="004602BF"/>
    <w:rsid w:val="00462029"/>
    <w:rsid w:val="0046639A"/>
    <w:rsid w:val="004712AA"/>
    <w:rsid w:val="00472ACB"/>
    <w:rsid w:val="00473138"/>
    <w:rsid w:val="0047372E"/>
    <w:rsid w:val="004746E2"/>
    <w:rsid w:val="004747A6"/>
    <w:rsid w:val="00476344"/>
    <w:rsid w:val="004764E7"/>
    <w:rsid w:val="004806A7"/>
    <w:rsid w:val="00481102"/>
    <w:rsid w:val="00481AB2"/>
    <w:rsid w:val="00483E08"/>
    <w:rsid w:val="00484193"/>
    <w:rsid w:val="00486D24"/>
    <w:rsid w:val="00486DB4"/>
    <w:rsid w:val="004903B9"/>
    <w:rsid w:val="00491018"/>
    <w:rsid w:val="00491254"/>
    <w:rsid w:val="00491DF3"/>
    <w:rsid w:val="00493760"/>
    <w:rsid w:val="00496ABB"/>
    <w:rsid w:val="00496DA4"/>
    <w:rsid w:val="004A0A67"/>
    <w:rsid w:val="004A2554"/>
    <w:rsid w:val="004A3B9C"/>
    <w:rsid w:val="004A6A74"/>
    <w:rsid w:val="004A724E"/>
    <w:rsid w:val="004A79B6"/>
    <w:rsid w:val="004B1282"/>
    <w:rsid w:val="004B31EF"/>
    <w:rsid w:val="004B32F4"/>
    <w:rsid w:val="004B4BB2"/>
    <w:rsid w:val="004B51E9"/>
    <w:rsid w:val="004B62B2"/>
    <w:rsid w:val="004C04C2"/>
    <w:rsid w:val="004C15D7"/>
    <w:rsid w:val="004C286E"/>
    <w:rsid w:val="004C46B2"/>
    <w:rsid w:val="004C6B72"/>
    <w:rsid w:val="004C73E5"/>
    <w:rsid w:val="004D03FF"/>
    <w:rsid w:val="004D3848"/>
    <w:rsid w:val="004D41E8"/>
    <w:rsid w:val="004D4376"/>
    <w:rsid w:val="004D4A97"/>
    <w:rsid w:val="004D5809"/>
    <w:rsid w:val="004D7570"/>
    <w:rsid w:val="004E1E4D"/>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63EB"/>
    <w:rsid w:val="005269DC"/>
    <w:rsid w:val="00527212"/>
    <w:rsid w:val="005272ED"/>
    <w:rsid w:val="00530341"/>
    <w:rsid w:val="00534C31"/>
    <w:rsid w:val="005413EE"/>
    <w:rsid w:val="00541E52"/>
    <w:rsid w:val="00543F15"/>
    <w:rsid w:val="00545662"/>
    <w:rsid w:val="00545CE2"/>
    <w:rsid w:val="005462A4"/>
    <w:rsid w:val="005519A4"/>
    <w:rsid w:val="00551A28"/>
    <w:rsid w:val="00551EA1"/>
    <w:rsid w:val="005525F2"/>
    <w:rsid w:val="00553C7B"/>
    <w:rsid w:val="00555CFC"/>
    <w:rsid w:val="0056224D"/>
    <w:rsid w:val="00562CB4"/>
    <w:rsid w:val="00563B2E"/>
    <w:rsid w:val="005668D7"/>
    <w:rsid w:val="00566FD3"/>
    <w:rsid w:val="005735E6"/>
    <w:rsid w:val="0057387F"/>
    <w:rsid w:val="00573B27"/>
    <w:rsid w:val="0057448E"/>
    <w:rsid w:val="00574E3F"/>
    <w:rsid w:val="005769A4"/>
    <w:rsid w:val="005812BE"/>
    <w:rsid w:val="00583AF9"/>
    <w:rsid w:val="0059006F"/>
    <w:rsid w:val="00590830"/>
    <w:rsid w:val="00596D03"/>
    <w:rsid w:val="00597392"/>
    <w:rsid w:val="005A4577"/>
    <w:rsid w:val="005A4BFC"/>
    <w:rsid w:val="005B0EA3"/>
    <w:rsid w:val="005B1978"/>
    <w:rsid w:val="005B2176"/>
    <w:rsid w:val="005B3390"/>
    <w:rsid w:val="005B4489"/>
    <w:rsid w:val="005C0A79"/>
    <w:rsid w:val="005C104F"/>
    <w:rsid w:val="005C132A"/>
    <w:rsid w:val="005C19F3"/>
    <w:rsid w:val="005C247F"/>
    <w:rsid w:val="005C2E68"/>
    <w:rsid w:val="005C3BED"/>
    <w:rsid w:val="005C6DD1"/>
    <w:rsid w:val="005C722B"/>
    <w:rsid w:val="005C7C66"/>
    <w:rsid w:val="005D317E"/>
    <w:rsid w:val="005D4F51"/>
    <w:rsid w:val="005D5139"/>
    <w:rsid w:val="005D583C"/>
    <w:rsid w:val="005D5C55"/>
    <w:rsid w:val="005D5D26"/>
    <w:rsid w:val="005D6F01"/>
    <w:rsid w:val="005E635A"/>
    <w:rsid w:val="005E6D77"/>
    <w:rsid w:val="005F0D5D"/>
    <w:rsid w:val="005F0EF0"/>
    <w:rsid w:val="005F11E7"/>
    <w:rsid w:val="005F1B7E"/>
    <w:rsid w:val="005F3454"/>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2B7C"/>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A3F2C"/>
    <w:rsid w:val="006A545B"/>
    <w:rsid w:val="006A5BD0"/>
    <w:rsid w:val="006B2866"/>
    <w:rsid w:val="006B2F60"/>
    <w:rsid w:val="006B399C"/>
    <w:rsid w:val="006B5877"/>
    <w:rsid w:val="006B5A8D"/>
    <w:rsid w:val="006B5B5E"/>
    <w:rsid w:val="006B5EBC"/>
    <w:rsid w:val="006C24A2"/>
    <w:rsid w:val="006C44C2"/>
    <w:rsid w:val="006D07AE"/>
    <w:rsid w:val="006D1B3F"/>
    <w:rsid w:val="006D205A"/>
    <w:rsid w:val="006D2B9C"/>
    <w:rsid w:val="006D7232"/>
    <w:rsid w:val="006E05E4"/>
    <w:rsid w:val="006E6333"/>
    <w:rsid w:val="006F1694"/>
    <w:rsid w:val="006F6617"/>
    <w:rsid w:val="006F7D55"/>
    <w:rsid w:val="007066F1"/>
    <w:rsid w:val="00707B2A"/>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1158"/>
    <w:rsid w:val="00753C96"/>
    <w:rsid w:val="00755D29"/>
    <w:rsid w:val="00757E53"/>
    <w:rsid w:val="00761C7A"/>
    <w:rsid w:val="007644B8"/>
    <w:rsid w:val="00770BC5"/>
    <w:rsid w:val="00772E2E"/>
    <w:rsid w:val="00775430"/>
    <w:rsid w:val="0077605F"/>
    <w:rsid w:val="00777851"/>
    <w:rsid w:val="00781022"/>
    <w:rsid w:val="00781DEC"/>
    <w:rsid w:val="0078255B"/>
    <w:rsid w:val="00785D66"/>
    <w:rsid w:val="00786BE0"/>
    <w:rsid w:val="00787739"/>
    <w:rsid w:val="00791B91"/>
    <w:rsid w:val="00791E39"/>
    <w:rsid w:val="00792C7D"/>
    <w:rsid w:val="00794887"/>
    <w:rsid w:val="00794C55"/>
    <w:rsid w:val="00795534"/>
    <w:rsid w:val="00796549"/>
    <w:rsid w:val="007971F3"/>
    <w:rsid w:val="007A20BF"/>
    <w:rsid w:val="007A26C4"/>
    <w:rsid w:val="007A3E05"/>
    <w:rsid w:val="007A4F9B"/>
    <w:rsid w:val="007A5CD4"/>
    <w:rsid w:val="007A642A"/>
    <w:rsid w:val="007A7F23"/>
    <w:rsid w:val="007B1409"/>
    <w:rsid w:val="007B3494"/>
    <w:rsid w:val="007B39DD"/>
    <w:rsid w:val="007B57D6"/>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76EB"/>
    <w:rsid w:val="007F78BD"/>
    <w:rsid w:val="00801119"/>
    <w:rsid w:val="00801AA6"/>
    <w:rsid w:val="00802FB0"/>
    <w:rsid w:val="0080504F"/>
    <w:rsid w:val="00805119"/>
    <w:rsid w:val="008064FB"/>
    <w:rsid w:val="00806DEB"/>
    <w:rsid w:val="00807291"/>
    <w:rsid w:val="00807C02"/>
    <w:rsid w:val="00810042"/>
    <w:rsid w:val="008103A4"/>
    <w:rsid w:val="008153FD"/>
    <w:rsid w:val="00816794"/>
    <w:rsid w:val="00816B13"/>
    <w:rsid w:val="00817ADB"/>
    <w:rsid w:val="008205A1"/>
    <w:rsid w:val="00821FDD"/>
    <w:rsid w:val="0082513B"/>
    <w:rsid w:val="00826C1D"/>
    <w:rsid w:val="0082720C"/>
    <w:rsid w:val="00830F4A"/>
    <w:rsid w:val="0083219C"/>
    <w:rsid w:val="00841627"/>
    <w:rsid w:val="00841ADD"/>
    <w:rsid w:val="00841EEE"/>
    <w:rsid w:val="00845946"/>
    <w:rsid w:val="0084627D"/>
    <w:rsid w:val="00846598"/>
    <w:rsid w:val="0085249D"/>
    <w:rsid w:val="00852986"/>
    <w:rsid w:val="00853052"/>
    <w:rsid w:val="008540B7"/>
    <w:rsid w:val="00862303"/>
    <w:rsid w:val="00862F11"/>
    <w:rsid w:val="00863C2E"/>
    <w:rsid w:val="008643B6"/>
    <w:rsid w:val="00864BDA"/>
    <w:rsid w:val="00865B3C"/>
    <w:rsid w:val="00866001"/>
    <w:rsid w:val="00867103"/>
    <w:rsid w:val="0086727D"/>
    <w:rsid w:val="008711EE"/>
    <w:rsid w:val="00872FB1"/>
    <w:rsid w:val="00873681"/>
    <w:rsid w:val="00874263"/>
    <w:rsid w:val="00877033"/>
    <w:rsid w:val="00880F77"/>
    <w:rsid w:val="008811A1"/>
    <w:rsid w:val="00885926"/>
    <w:rsid w:val="008919DD"/>
    <w:rsid w:val="00891D58"/>
    <w:rsid w:val="00894B21"/>
    <w:rsid w:val="008B5CDE"/>
    <w:rsid w:val="008B6C12"/>
    <w:rsid w:val="008B7E1B"/>
    <w:rsid w:val="008C0EBA"/>
    <w:rsid w:val="008C3B36"/>
    <w:rsid w:val="008C3C15"/>
    <w:rsid w:val="008C43EC"/>
    <w:rsid w:val="008D191E"/>
    <w:rsid w:val="008D58B7"/>
    <w:rsid w:val="008D5912"/>
    <w:rsid w:val="008D655D"/>
    <w:rsid w:val="008D6E0D"/>
    <w:rsid w:val="008D762E"/>
    <w:rsid w:val="008D7C77"/>
    <w:rsid w:val="008E0D99"/>
    <w:rsid w:val="008E344E"/>
    <w:rsid w:val="008E561C"/>
    <w:rsid w:val="008E5A6D"/>
    <w:rsid w:val="008F0E97"/>
    <w:rsid w:val="008F18D2"/>
    <w:rsid w:val="008F1F2E"/>
    <w:rsid w:val="008F29B8"/>
    <w:rsid w:val="008F499C"/>
    <w:rsid w:val="008F55EE"/>
    <w:rsid w:val="00900DC7"/>
    <w:rsid w:val="0090165B"/>
    <w:rsid w:val="009016F8"/>
    <w:rsid w:val="00902B1B"/>
    <w:rsid w:val="009035DE"/>
    <w:rsid w:val="00904975"/>
    <w:rsid w:val="00904E1A"/>
    <w:rsid w:val="009063D6"/>
    <w:rsid w:val="0090675D"/>
    <w:rsid w:val="009067C5"/>
    <w:rsid w:val="00906C6E"/>
    <w:rsid w:val="00907AB0"/>
    <w:rsid w:val="009133A2"/>
    <w:rsid w:val="00914394"/>
    <w:rsid w:val="00914D03"/>
    <w:rsid w:val="0091750E"/>
    <w:rsid w:val="0091795A"/>
    <w:rsid w:val="00917E59"/>
    <w:rsid w:val="00923194"/>
    <w:rsid w:val="009232D0"/>
    <w:rsid w:val="00923545"/>
    <w:rsid w:val="00925449"/>
    <w:rsid w:val="00930322"/>
    <w:rsid w:val="00932EE5"/>
    <w:rsid w:val="00932F91"/>
    <w:rsid w:val="00935579"/>
    <w:rsid w:val="0093589C"/>
    <w:rsid w:val="00936255"/>
    <w:rsid w:val="009368AA"/>
    <w:rsid w:val="00937E20"/>
    <w:rsid w:val="00937F1A"/>
    <w:rsid w:val="009432C9"/>
    <w:rsid w:val="00945D71"/>
    <w:rsid w:val="009464B5"/>
    <w:rsid w:val="009467F2"/>
    <w:rsid w:val="0094746A"/>
    <w:rsid w:val="00952B47"/>
    <w:rsid w:val="0095415E"/>
    <w:rsid w:val="00955380"/>
    <w:rsid w:val="00955903"/>
    <w:rsid w:val="0096009B"/>
    <w:rsid w:val="00963D44"/>
    <w:rsid w:val="00964F36"/>
    <w:rsid w:val="0097037F"/>
    <w:rsid w:val="00972723"/>
    <w:rsid w:val="00973494"/>
    <w:rsid w:val="009741FE"/>
    <w:rsid w:val="00976FBB"/>
    <w:rsid w:val="0097729A"/>
    <w:rsid w:val="009822CF"/>
    <w:rsid w:val="00982C77"/>
    <w:rsid w:val="0098401E"/>
    <w:rsid w:val="00984D3D"/>
    <w:rsid w:val="0098675B"/>
    <w:rsid w:val="0098716C"/>
    <w:rsid w:val="00987ADE"/>
    <w:rsid w:val="009902F9"/>
    <w:rsid w:val="009908B5"/>
    <w:rsid w:val="0099170A"/>
    <w:rsid w:val="00991C12"/>
    <w:rsid w:val="00991C6B"/>
    <w:rsid w:val="00992DC6"/>
    <w:rsid w:val="009950FD"/>
    <w:rsid w:val="009960CB"/>
    <w:rsid w:val="00996746"/>
    <w:rsid w:val="009A13AE"/>
    <w:rsid w:val="009A2119"/>
    <w:rsid w:val="009A3810"/>
    <w:rsid w:val="009A3B59"/>
    <w:rsid w:val="009A5906"/>
    <w:rsid w:val="009A60EE"/>
    <w:rsid w:val="009A7245"/>
    <w:rsid w:val="009B0B13"/>
    <w:rsid w:val="009B10F2"/>
    <w:rsid w:val="009B2F99"/>
    <w:rsid w:val="009B44D9"/>
    <w:rsid w:val="009C1453"/>
    <w:rsid w:val="009C2F3F"/>
    <w:rsid w:val="009C49DF"/>
    <w:rsid w:val="009C4B98"/>
    <w:rsid w:val="009C7D0C"/>
    <w:rsid w:val="009D3DA6"/>
    <w:rsid w:val="009D484D"/>
    <w:rsid w:val="009D5AEE"/>
    <w:rsid w:val="009D64E5"/>
    <w:rsid w:val="009E27D6"/>
    <w:rsid w:val="009E364C"/>
    <w:rsid w:val="009E3BBB"/>
    <w:rsid w:val="009E4C45"/>
    <w:rsid w:val="009E5899"/>
    <w:rsid w:val="009F1974"/>
    <w:rsid w:val="009F2905"/>
    <w:rsid w:val="009F7DFC"/>
    <w:rsid w:val="00A021D8"/>
    <w:rsid w:val="00A02276"/>
    <w:rsid w:val="00A0264A"/>
    <w:rsid w:val="00A03045"/>
    <w:rsid w:val="00A05F8A"/>
    <w:rsid w:val="00A07BC4"/>
    <w:rsid w:val="00A10AE2"/>
    <w:rsid w:val="00A10C56"/>
    <w:rsid w:val="00A14744"/>
    <w:rsid w:val="00A14D59"/>
    <w:rsid w:val="00A15AE4"/>
    <w:rsid w:val="00A16ADC"/>
    <w:rsid w:val="00A20899"/>
    <w:rsid w:val="00A2321F"/>
    <w:rsid w:val="00A23242"/>
    <w:rsid w:val="00A23F82"/>
    <w:rsid w:val="00A251CE"/>
    <w:rsid w:val="00A25C75"/>
    <w:rsid w:val="00A303EF"/>
    <w:rsid w:val="00A30FD7"/>
    <w:rsid w:val="00A3207C"/>
    <w:rsid w:val="00A33976"/>
    <w:rsid w:val="00A33F8D"/>
    <w:rsid w:val="00A356C0"/>
    <w:rsid w:val="00A4013E"/>
    <w:rsid w:val="00A40750"/>
    <w:rsid w:val="00A41A56"/>
    <w:rsid w:val="00A426E6"/>
    <w:rsid w:val="00A443C7"/>
    <w:rsid w:val="00A47ED8"/>
    <w:rsid w:val="00A50250"/>
    <w:rsid w:val="00A5308D"/>
    <w:rsid w:val="00A53B1B"/>
    <w:rsid w:val="00A54380"/>
    <w:rsid w:val="00A54A5E"/>
    <w:rsid w:val="00A55AE0"/>
    <w:rsid w:val="00A568CD"/>
    <w:rsid w:val="00A57908"/>
    <w:rsid w:val="00A621FF"/>
    <w:rsid w:val="00A64137"/>
    <w:rsid w:val="00A64FA4"/>
    <w:rsid w:val="00A65FB9"/>
    <w:rsid w:val="00A70F3A"/>
    <w:rsid w:val="00A71EA7"/>
    <w:rsid w:val="00A72B16"/>
    <w:rsid w:val="00A73F81"/>
    <w:rsid w:val="00A74206"/>
    <w:rsid w:val="00A7570A"/>
    <w:rsid w:val="00A776AD"/>
    <w:rsid w:val="00A8153F"/>
    <w:rsid w:val="00A82CB1"/>
    <w:rsid w:val="00A8343B"/>
    <w:rsid w:val="00A83879"/>
    <w:rsid w:val="00A856EC"/>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118"/>
    <w:rsid w:val="00AC354E"/>
    <w:rsid w:val="00AC5E94"/>
    <w:rsid w:val="00AC6CC0"/>
    <w:rsid w:val="00AC7DFC"/>
    <w:rsid w:val="00AD0E2B"/>
    <w:rsid w:val="00AD1813"/>
    <w:rsid w:val="00AD1D53"/>
    <w:rsid w:val="00AD2765"/>
    <w:rsid w:val="00AD384C"/>
    <w:rsid w:val="00AD46E9"/>
    <w:rsid w:val="00AD60F1"/>
    <w:rsid w:val="00AD75D8"/>
    <w:rsid w:val="00AD76CE"/>
    <w:rsid w:val="00AE297B"/>
    <w:rsid w:val="00AE35F2"/>
    <w:rsid w:val="00AE7368"/>
    <w:rsid w:val="00AF04E5"/>
    <w:rsid w:val="00AF1B8C"/>
    <w:rsid w:val="00AF272C"/>
    <w:rsid w:val="00AF35C6"/>
    <w:rsid w:val="00AF486A"/>
    <w:rsid w:val="00AF6043"/>
    <w:rsid w:val="00B02851"/>
    <w:rsid w:val="00B02A67"/>
    <w:rsid w:val="00B0331E"/>
    <w:rsid w:val="00B03E1C"/>
    <w:rsid w:val="00B0503A"/>
    <w:rsid w:val="00B05DDA"/>
    <w:rsid w:val="00B05E8A"/>
    <w:rsid w:val="00B07DBC"/>
    <w:rsid w:val="00B15B58"/>
    <w:rsid w:val="00B177A2"/>
    <w:rsid w:val="00B21208"/>
    <w:rsid w:val="00B22611"/>
    <w:rsid w:val="00B26169"/>
    <w:rsid w:val="00B27786"/>
    <w:rsid w:val="00B279AA"/>
    <w:rsid w:val="00B307BE"/>
    <w:rsid w:val="00B31A07"/>
    <w:rsid w:val="00B36362"/>
    <w:rsid w:val="00B37CAA"/>
    <w:rsid w:val="00B401C9"/>
    <w:rsid w:val="00B43753"/>
    <w:rsid w:val="00B439EE"/>
    <w:rsid w:val="00B44BAD"/>
    <w:rsid w:val="00B47307"/>
    <w:rsid w:val="00B478CE"/>
    <w:rsid w:val="00B47F65"/>
    <w:rsid w:val="00B50E63"/>
    <w:rsid w:val="00B51248"/>
    <w:rsid w:val="00B52697"/>
    <w:rsid w:val="00B55805"/>
    <w:rsid w:val="00B55C63"/>
    <w:rsid w:val="00B564AC"/>
    <w:rsid w:val="00B57112"/>
    <w:rsid w:val="00B603AD"/>
    <w:rsid w:val="00B60710"/>
    <w:rsid w:val="00B65A9C"/>
    <w:rsid w:val="00B704CC"/>
    <w:rsid w:val="00B7061D"/>
    <w:rsid w:val="00B74C03"/>
    <w:rsid w:val="00B76506"/>
    <w:rsid w:val="00B766DA"/>
    <w:rsid w:val="00B773F8"/>
    <w:rsid w:val="00B77738"/>
    <w:rsid w:val="00B80CC7"/>
    <w:rsid w:val="00B9434A"/>
    <w:rsid w:val="00B94B8E"/>
    <w:rsid w:val="00B94E0F"/>
    <w:rsid w:val="00B95F53"/>
    <w:rsid w:val="00B979A7"/>
    <w:rsid w:val="00B97D17"/>
    <w:rsid w:val="00BA0518"/>
    <w:rsid w:val="00BA1BCF"/>
    <w:rsid w:val="00BA324E"/>
    <w:rsid w:val="00BA5A38"/>
    <w:rsid w:val="00BA7EE4"/>
    <w:rsid w:val="00BB033C"/>
    <w:rsid w:val="00BB09D0"/>
    <w:rsid w:val="00BB3006"/>
    <w:rsid w:val="00BB430E"/>
    <w:rsid w:val="00BB74FE"/>
    <w:rsid w:val="00BB7D6F"/>
    <w:rsid w:val="00BC0246"/>
    <w:rsid w:val="00BC11EE"/>
    <w:rsid w:val="00BC1826"/>
    <w:rsid w:val="00BC6E68"/>
    <w:rsid w:val="00BC7460"/>
    <w:rsid w:val="00BD0BF2"/>
    <w:rsid w:val="00BD2D5F"/>
    <w:rsid w:val="00BD3F3F"/>
    <w:rsid w:val="00BD6200"/>
    <w:rsid w:val="00BD65E3"/>
    <w:rsid w:val="00BD6638"/>
    <w:rsid w:val="00BD6B11"/>
    <w:rsid w:val="00BE6EC5"/>
    <w:rsid w:val="00BF20AF"/>
    <w:rsid w:val="00BF2497"/>
    <w:rsid w:val="00BF399F"/>
    <w:rsid w:val="00BF4D4D"/>
    <w:rsid w:val="00BF5ECB"/>
    <w:rsid w:val="00BF704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D010DD"/>
    <w:rsid w:val="00D015C6"/>
    <w:rsid w:val="00D03983"/>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5762"/>
    <w:rsid w:val="00D3646E"/>
    <w:rsid w:val="00D3742A"/>
    <w:rsid w:val="00D379B8"/>
    <w:rsid w:val="00D4134C"/>
    <w:rsid w:val="00D45C06"/>
    <w:rsid w:val="00D4766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63D4"/>
    <w:rsid w:val="00D87B2D"/>
    <w:rsid w:val="00D87DDE"/>
    <w:rsid w:val="00D92A3D"/>
    <w:rsid w:val="00D92E8B"/>
    <w:rsid w:val="00D93980"/>
    <w:rsid w:val="00D94372"/>
    <w:rsid w:val="00D957A3"/>
    <w:rsid w:val="00D963D8"/>
    <w:rsid w:val="00D976B8"/>
    <w:rsid w:val="00D976DF"/>
    <w:rsid w:val="00DA0974"/>
    <w:rsid w:val="00DA33B6"/>
    <w:rsid w:val="00DA48D2"/>
    <w:rsid w:val="00DB01EC"/>
    <w:rsid w:val="00DB0EA3"/>
    <w:rsid w:val="00DB1C6C"/>
    <w:rsid w:val="00DB32AC"/>
    <w:rsid w:val="00DC0F3E"/>
    <w:rsid w:val="00DC42D3"/>
    <w:rsid w:val="00DC4BDB"/>
    <w:rsid w:val="00DC5F9C"/>
    <w:rsid w:val="00DC65B9"/>
    <w:rsid w:val="00DD0333"/>
    <w:rsid w:val="00DD187F"/>
    <w:rsid w:val="00DD1C78"/>
    <w:rsid w:val="00DD3B2F"/>
    <w:rsid w:val="00DE3129"/>
    <w:rsid w:val="00DE788E"/>
    <w:rsid w:val="00DF167A"/>
    <w:rsid w:val="00DF3A19"/>
    <w:rsid w:val="00E00CFB"/>
    <w:rsid w:val="00E00D69"/>
    <w:rsid w:val="00E06649"/>
    <w:rsid w:val="00E07FC6"/>
    <w:rsid w:val="00E12503"/>
    <w:rsid w:val="00E1375C"/>
    <w:rsid w:val="00E166B7"/>
    <w:rsid w:val="00E16F2B"/>
    <w:rsid w:val="00E17AEA"/>
    <w:rsid w:val="00E213A2"/>
    <w:rsid w:val="00E213B6"/>
    <w:rsid w:val="00E266D2"/>
    <w:rsid w:val="00E3256A"/>
    <w:rsid w:val="00E3324E"/>
    <w:rsid w:val="00E35387"/>
    <w:rsid w:val="00E37763"/>
    <w:rsid w:val="00E40C77"/>
    <w:rsid w:val="00E41FC1"/>
    <w:rsid w:val="00E44FF9"/>
    <w:rsid w:val="00E4531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6468"/>
    <w:rsid w:val="00E80987"/>
    <w:rsid w:val="00E80B63"/>
    <w:rsid w:val="00E81E38"/>
    <w:rsid w:val="00E86411"/>
    <w:rsid w:val="00E86F28"/>
    <w:rsid w:val="00E87E28"/>
    <w:rsid w:val="00E87F53"/>
    <w:rsid w:val="00E902FF"/>
    <w:rsid w:val="00E9251A"/>
    <w:rsid w:val="00E9272E"/>
    <w:rsid w:val="00E93407"/>
    <w:rsid w:val="00EA170E"/>
    <w:rsid w:val="00EA4D63"/>
    <w:rsid w:val="00EA54F7"/>
    <w:rsid w:val="00EA5941"/>
    <w:rsid w:val="00EA5CB1"/>
    <w:rsid w:val="00EB1714"/>
    <w:rsid w:val="00EB23BD"/>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1D25"/>
    <w:rsid w:val="00EE2962"/>
    <w:rsid w:val="00EE3846"/>
    <w:rsid w:val="00EE550E"/>
    <w:rsid w:val="00EE616B"/>
    <w:rsid w:val="00EE6C9E"/>
    <w:rsid w:val="00EF139B"/>
    <w:rsid w:val="00EF3F42"/>
    <w:rsid w:val="00EF5913"/>
    <w:rsid w:val="00EF7E3A"/>
    <w:rsid w:val="00F01A2C"/>
    <w:rsid w:val="00F01C92"/>
    <w:rsid w:val="00F02180"/>
    <w:rsid w:val="00F02696"/>
    <w:rsid w:val="00F026FA"/>
    <w:rsid w:val="00F0326C"/>
    <w:rsid w:val="00F05371"/>
    <w:rsid w:val="00F05B71"/>
    <w:rsid w:val="00F0636F"/>
    <w:rsid w:val="00F0642B"/>
    <w:rsid w:val="00F07469"/>
    <w:rsid w:val="00F07C4B"/>
    <w:rsid w:val="00F1053F"/>
    <w:rsid w:val="00F10CB3"/>
    <w:rsid w:val="00F10F1D"/>
    <w:rsid w:val="00F11F45"/>
    <w:rsid w:val="00F13D11"/>
    <w:rsid w:val="00F20074"/>
    <w:rsid w:val="00F20203"/>
    <w:rsid w:val="00F20886"/>
    <w:rsid w:val="00F20EA1"/>
    <w:rsid w:val="00F2520C"/>
    <w:rsid w:val="00F261F3"/>
    <w:rsid w:val="00F30677"/>
    <w:rsid w:val="00F30861"/>
    <w:rsid w:val="00F325CC"/>
    <w:rsid w:val="00F32B33"/>
    <w:rsid w:val="00F348AA"/>
    <w:rsid w:val="00F356D0"/>
    <w:rsid w:val="00F41EF6"/>
    <w:rsid w:val="00F4266C"/>
    <w:rsid w:val="00F45AD0"/>
    <w:rsid w:val="00F519E1"/>
    <w:rsid w:val="00F51EEA"/>
    <w:rsid w:val="00F51F17"/>
    <w:rsid w:val="00F55898"/>
    <w:rsid w:val="00F606A2"/>
    <w:rsid w:val="00F60AC1"/>
    <w:rsid w:val="00F618A7"/>
    <w:rsid w:val="00F6289A"/>
    <w:rsid w:val="00F63AEB"/>
    <w:rsid w:val="00F67F40"/>
    <w:rsid w:val="00F736AD"/>
    <w:rsid w:val="00F739AD"/>
    <w:rsid w:val="00F74E42"/>
    <w:rsid w:val="00F74F38"/>
    <w:rsid w:val="00F75994"/>
    <w:rsid w:val="00F76E48"/>
    <w:rsid w:val="00F7726D"/>
    <w:rsid w:val="00F777CD"/>
    <w:rsid w:val="00F80900"/>
    <w:rsid w:val="00F80DA4"/>
    <w:rsid w:val="00F81073"/>
    <w:rsid w:val="00F82EB1"/>
    <w:rsid w:val="00F8335F"/>
    <w:rsid w:val="00F84E30"/>
    <w:rsid w:val="00F87C49"/>
    <w:rsid w:val="00F9262E"/>
    <w:rsid w:val="00F94979"/>
    <w:rsid w:val="00F9504D"/>
    <w:rsid w:val="00F9759E"/>
    <w:rsid w:val="00FA1620"/>
    <w:rsid w:val="00FA31C5"/>
    <w:rsid w:val="00FA6023"/>
    <w:rsid w:val="00FB1444"/>
    <w:rsid w:val="00FB20BA"/>
    <w:rsid w:val="00FB29C7"/>
    <w:rsid w:val="00FB2A94"/>
    <w:rsid w:val="00FB2D9A"/>
    <w:rsid w:val="00FB540E"/>
    <w:rsid w:val="00FB5C65"/>
    <w:rsid w:val="00FB7164"/>
    <w:rsid w:val="00FC13F3"/>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768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80D83D-F169-4CD3-A8A4-93E7621DE2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568</Words>
  <Characters>3242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2018-04-30T09:46:00Z</cp:lastPrinted>
  <dcterms:created xsi:type="dcterms:W3CDTF">2018-04-30T09:50:00Z</dcterms:created>
  <dcterms:modified xsi:type="dcterms:W3CDTF">2018-04-30T09:50:00Z</dcterms:modified>
</cp:coreProperties>
</file>